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9C9" w:rsidRPr="007819C9" w:rsidRDefault="007819C9" w:rsidP="003E2987">
      <w:pPr>
        <w:rPr>
          <w:b/>
          <w:bCs/>
          <w:sz w:val="24"/>
        </w:rPr>
      </w:pPr>
      <w:r w:rsidRPr="007819C9">
        <w:rPr>
          <w:b/>
          <w:bCs/>
          <w:sz w:val="24"/>
        </w:rPr>
        <w:t>Politechnika Rzeszowska</w:t>
      </w:r>
    </w:p>
    <w:p w:rsidR="006D4AB3" w:rsidRDefault="007819C9" w:rsidP="003E2987">
      <w:pPr>
        <w:rPr>
          <w:b/>
          <w:bCs/>
          <w:sz w:val="24"/>
        </w:rPr>
      </w:pPr>
      <w:r w:rsidRPr="007819C9">
        <w:rPr>
          <w:b/>
          <w:bCs/>
          <w:sz w:val="24"/>
        </w:rPr>
        <w:t>Dział Logistyki i Zamówień Publicznych</w:t>
      </w:r>
    </w:p>
    <w:p w:rsidR="006D4AB3" w:rsidRDefault="007819C9" w:rsidP="003E2987">
      <w:pPr>
        <w:rPr>
          <w:b/>
          <w:bCs/>
          <w:sz w:val="24"/>
        </w:rPr>
      </w:pPr>
      <w:r w:rsidRPr="007819C9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7819C9">
        <w:rPr>
          <w:b/>
          <w:bCs/>
          <w:sz w:val="24"/>
        </w:rPr>
        <w:t>12</w:t>
      </w:r>
    </w:p>
    <w:p w:rsidR="006D4AB3" w:rsidRDefault="007819C9" w:rsidP="003E2987">
      <w:pPr>
        <w:rPr>
          <w:b/>
          <w:bCs/>
          <w:sz w:val="24"/>
        </w:rPr>
      </w:pPr>
      <w:r w:rsidRPr="007819C9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7819C9">
        <w:rPr>
          <w:b/>
          <w:bCs/>
          <w:sz w:val="24"/>
        </w:rPr>
        <w:t>Rzeszów</w:t>
      </w:r>
    </w:p>
    <w:p w:rsidR="006D4AB3" w:rsidRDefault="006D4AB3" w:rsidP="003E2987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 w:rsidP="003E298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3E298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819C9" w:rsidRPr="007819C9">
        <w:rPr>
          <w:b/>
          <w:bCs/>
          <w:sz w:val="24"/>
        </w:rPr>
        <w:t>NA/P/210/2016/6</w:t>
      </w:r>
      <w:r>
        <w:rPr>
          <w:sz w:val="24"/>
        </w:rPr>
        <w:tab/>
        <w:t xml:space="preserve"> </w:t>
      </w:r>
      <w:r w:rsidR="007819C9" w:rsidRPr="007819C9">
        <w:rPr>
          <w:sz w:val="24"/>
        </w:rPr>
        <w:t>Rzeszów</w:t>
      </w:r>
      <w:r>
        <w:rPr>
          <w:sz w:val="24"/>
        </w:rPr>
        <w:t xml:space="preserve"> dnia: </w:t>
      </w:r>
      <w:r w:rsidR="007819C9" w:rsidRPr="007819C9">
        <w:rPr>
          <w:sz w:val="24"/>
        </w:rPr>
        <w:t>2016-07-25</w:t>
      </w:r>
    </w:p>
    <w:p w:rsidR="006D4AB3" w:rsidRDefault="006D4AB3" w:rsidP="003E298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3E298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3E298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3E298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3E298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3E2987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3E2987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</w:t>
      </w:r>
      <w:r w:rsidR="00EF663E">
        <w:rPr>
          <w:rFonts w:ascii="Times New Roman" w:hAnsi="Times New Roman"/>
        </w:rPr>
        <w:t xml:space="preserve"> oraz zmiany treści</w:t>
      </w:r>
      <w:r>
        <w:rPr>
          <w:rFonts w:ascii="Times New Roman" w:hAnsi="Times New Roman"/>
        </w:rPr>
        <w:t xml:space="preserve"> SIWZ</w:t>
      </w:r>
    </w:p>
    <w:p w:rsidR="003E2987" w:rsidRDefault="003E2987" w:rsidP="003E2987">
      <w:pPr>
        <w:jc w:val="both"/>
        <w:rPr>
          <w:i/>
          <w:sz w:val="24"/>
        </w:rPr>
      </w:pPr>
    </w:p>
    <w:p w:rsidR="006D4AB3" w:rsidRDefault="006D4AB3" w:rsidP="003E2987">
      <w:pPr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EF663E" w:rsidRDefault="00EF663E" w:rsidP="003E2987">
      <w:pPr>
        <w:jc w:val="both"/>
        <w:rPr>
          <w:i/>
          <w:sz w:val="24"/>
        </w:rPr>
      </w:pPr>
    </w:p>
    <w:p w:rsidR="006D4AB3" w:rsidRDefault="006D4AB3" w:rsidP="003E2987">
      <w:pPr>
        <w:pStyle w:val="Tekstpodstawowywcity3"/>
        <w:spacing w:line="240" w:lineRule="auto"/>
        <w:ind w:firstLine="708"/>
        <w:rPr>
          <w:sz w:val="24"/>
        </w:rPr>
      </w:pPr>
      <w:r>
        <w:rPr>
          <w:sz w:val="24"/>
        </w:rPr>
        <w:t>Uprzejmie informujemy, iż w dniu</w:t>
      </w:r>
      <w:r w:rsidR="00EF663E">
        <w:rPr>
          <w:sz w:val="24"/>
        </w:rPr>
        <w:t xml:space="preserve"> 2016-07-20 oraz</w:t>
      </w:r>
      <w:r>
        <w:rPr>
          <w:sz w:val="24"/>
        </w:rPr>
        <w:t xml:space="preserve"> </w:t>
      </w:r>
      <w:r w:rsidR="003E2987">
        <w:rPr>
          <w:sz w:val="24"/>
        </w:rPr>
        <w:t>2016-07-21</w:t>
      </w:r>
      <w:r>
        <w:rPr>
          <w:sz w:val="24"/>
        </w:rPr>
        <w:t xml:space="preserve"> do </w:t>
      </w:r>
      <w:r w:rsidR="007B47F5">
        <w:rPr>
          <w:sz w:val="24"/>
        </w:rPr>
        <w:t>Zamawiającego wpłynęły</w:t>
      </w:r>
      <w:r w:rsidR="003E2987">
        <w:rPr>
          <w:sz w:val="24"/>
        </w:rPr>
        <w:t xml:space="preserve"> </w:t>
      </w:r>
      <w:r w:rsidR="007B47F5">
        <w:rPr>
          <w:sz w:val="24"/>
        </w:rPr>
        <w:t>zapytania do zapisów</w:t>
      </w:r>
      <w:r>
        <w:rPr>
          <w:sz w:val="24"/>
        </w:rPr>
        <w:t xml:space="preserve"> specyfikacji i</w:t>
      </w:r>
      <w:r w:rsidR="007B47F5">
        <w:rPr>
          <w:sz w:val="24"/>
        </w:rPr>
        <w:t>stotnych warunków zamówienia, w </w:t>
      </w:r>
      <w:r>
        <w:rPr>
          <w:sz w:val="24"/>
        </w:rPr>
        <w:t xml:space="preserve">postępowaniu prowadzonym na podstawie przepisów ustawy z dnia 29 stycznia 2004 roku Prawo Zamówień Publicznych </w:t>
      </w:r>
      <w:r w:rsidR="007819C9" w:rsidRPr="007819C9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7819C9" w:rsidRPr="007819C9">
        <w:rPr>
          <w:b/>
          <w:sz w:val="24"/>
        </w:rPr>
        <w:t>przetarg nieograniczony</w:t>
      </w:r>
      <w:r>
        <w:rPr>
          <w:sz w:val="24"/>
        </w:rPr>
        <w:t>, na:</w:t>
      </w:r>
      <w:r w:rsidR="003E2987">
        <w:rPr>
          <w:sz w:val="24"/>
        </w:rPr>
        <w:t xml:space="preserve"> </w:t>
      </w:r>
      <w:r w:rsidR="007819C9" w:rsidRPr="007819C9">
        <w:rPr>
          <w:b/>
          <w:sz w:val="24"/>
        </w:rPr>
        <w:t>Przebudowa pomieszczenia laboratoryjnego nr 76 w budynku H Wydziału Chemicznego</w:t>
      </w:r>
      <w:r>
        <w:rPr>
          <w:sz w:val="24"/>
        </w:rPr>
        <w:t>,</w:t>
      </w:r>
    </w:p>
    <w:p w:rsidR="003E2987" w:rsidRDefault="003E2987" w:rsidP="003E2987">
      <w:pPr>
        <w:pStyle w:val="Tekstpodstawowywcity3"/>
        <w:spacing w:line="240" w:lineRule="auto"/>
        <w:ind w:firstLine="0"/>
        <w:rPr>
          <w:sz w:val="24"/>
        </w:rPr>
      </w:pPr>
    </w:p>
    <w:p w:rsidR="006D4AB3" w:rsidRPr="003E2987" w:rsidRDefault="006D4AB3" w:rsidP="003E2987">
      <w:pPr>
        <w:pStyle w:val="Tekstpodstawowywcity3"/>
        <w:spacing w:line="240" w:lineRule="auto"/>
        <w:ind w:firstLine="0"/>
        <w:rPr>
          <w:b/>
          <w:sz w:val="24"/>
        </w:rPr>
      </w:pPr>
      <w:r w:rsidRPr="003E2987">
        <w:rPr>
          <w:b/>
          <w:sz w:val="24"/>
        </w:rPr>
        <w:t>Treść wspo</w:t>
      </w:r>
      <w:r w:rsidR="00EF663E">
        <w:rPr>
          <w:b/>
          <w:sz w:val="24"/>
        </w:rPr>
        <w:t>mnianych zapytań oraz stanowisko zamawiającego jest następujące</w:t>
      </w:r>
      <w:r w:rsidRPr="003E2987">
        <w:rPr>
          <w:b/>
          <w:sz w:val="24"/>
        </w:rPr>
        <w:t>:</w:t>
      </w:r>
    </w:p>
    <w:p w:rsidR="00EF663E" w:rsidRPr="00E822AD" w:rsidRDefault="00EF663E" w:rsidP="00EF663E">
      <w:pPr>
        <w:jc w:val="both"/>
      </w:pPr>
    </w:p>
    <w:p w:rsidR="00EF663E" w:rsidRDefault="00EF663E" w:rsidP="00EF663E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2210E6">
        <w:rPr>
          <w:rFonts w:ascii="Times New Roman" w:hAnsi="Times New Roman" w:cs="Times New Roman"/>
          <w:color w:val="222222"/>
          <w:sz w:val="24"/>
          <w:szCs w:val="24"/>
        </w:rPr>
        <w:t>Czy Zamawiający dopuszcza do wykonania instalacji gazów laboratoryjnych - argonu, azotu i dw</w:t>
      </w:r>
      <w:r>
        <w:rPr>
          <w:rFonts w:ascii="Times New Roman" w:hAnsi="Times New Roman" w:cs="Times New Roman"/>
          <w:color w:val="222222"/>
          <w:sz w:val="24"/>
          <w:szCs w:val="24"/>
        </w:rPr>
        <w:t>utlenku węgla z rur miedzianych\</w:t>
      </w:r>
      <w:r w:rsidRPr="002210E6">
        <w:rPr>
          <w:rFonts w:ascii="Times New Roman" w:hAnsi="Times New Roman" w:cs="Times New Roman"/>
          <w:color w:val="222222"/>
          <w:sz w:val="24"/>
          <w:szCs w:val="24"/>
        </w:rPr>
        <w:t xml:space="preserve">PN EN 13348, 2009 \ o średnicy </w:t>
      </w:r>
      <w:r>
        <w:rPr>
          <w:rFonts w:ascii="Times New Roman" w:hAnsi="Times New Roman" w:cs="Times New Roman"/>
          <w:color w:val="222222"/>
          <w:sz w:val="24"/>
          <w:szCs w:val="24"/>
        </w:rPr>
        <w:t>dn= 6 mm łączone lutem twardym lutowanie w osłonie argonu</w:t>
      </w:r>
      <w:r w:rsidRPr="002210E6">
        <w:rPr>
          <w:rFonts w:ascii="Times New Roman" w:hAnsi="Times New Roman" w:cs="Times New Roman"/>
          <w:color w:val="222222"/>
          <w:sz w:val="24"/>
          <w:szCs w:val="24"/>
        </w:rPr>
        <w:t xml:space="preserve"> poz. 46 przedmiaru robót?</w:t>
      </w:r>
    </w:p>
    <w:p w:rsidR="00EF663E" w:rsidRPr="002210E6" w:rsidRDefault="00EF663E" w:rsidP="00EF663E">
      <w:pPr>
        <w:pStyle w:val="Akapitzlist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Odpowiedź:</w:t>
      </w:r>
    </w:p>
    <w:p w:rsidR="00EF663E" w:rsidRDefault="00EF663E" w:rsidP="00EF663E">
      <w:pPr>
        <w:shd w:val="clear" w:color="auto" w:fill="FFFFFF"/>
        <w:ind w:left="709"/>
        <w:jc w:val="both"/>
      </w:pPr>
      <w:r w:rsidRPr="002210E6">
        <w:t>Instalację należy wykonać zgodnie z projektem z rur miedzianych (R290), bez szwu wg. PN-EN 1057. Rury łączone na lut twardy przy użyciu spoiwa AS-55Sn, wg. DIN 8513.</w:t>
      </w:r>
    </w:p>
    <w:p w:rsidR="00EF663E" w:rsidRPr="002210E6" w:rsidRDefault="00EF663E" w:rsidP="00EF663E">
      <w:pPr>
        <w:shd w:val="clear" w:color="auto" w:fill="FFFFFF"/>
        <w:ind w:left="709"/>
        <w:jc w:val="both"/>
      </w:pPr>
    </w:p>
    <w:p w:rsidR="00EF663E" w:rsidRPr="006A0501" w:rsidRDefault="00EF663E" w:rsidP="00EF663E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6A0501">
        <w:rPr>
          <w:rFonts w:ascii="Times New Roman" w:hAnsi="Times New Roman" w:cs="Times New Roman"/>
          <w:color w:val="222222"/>
          <w:sz w:val="24"/>
          <w:szCs w:val="24"/>
        </w:rPr>
        <w:t>Czy Zamawiający wymaga zakupu butli z gazami - Ar, N, CO2 , jeśli tak to ile?</w:t>
      </w:r>
    </w:p>
    <w:p w:rsidR="00EF663E" w:rsidRPr="006A0501" w:rsidRDefault="00EF663E" w:rsidP="00EF663E">
      <w:pPr>
        <w:shd w:val="clear" w:color="auto" w:fill="FFFFFF"/>
        <w:ind w:left="709"/>
        <w:jc w:val="both"/>
      </w:pPr>
      <w:r w:rsidRPr="006A0501">
        <w:t>Odpowiedź:</w:t>
      </w:r>
    </w:p>
    <w:p w:rsidR="00EF663E" w:rsidRDefault="00EF663E" w:rsidP="00EF663E">
      <w:pPr>
        <w:shd w:val="clear" w:color="auto" w:fill="FFFFFF"/>
        <w:ind w:left="709"/>
        <w:jc w:val="both"/>
      </w:pPr>
      <w:r>
        <w:t>Zamawiający n</w:t>
      </w:r>
      <w:r w:rsidRPr="006A0501">
        <w:t>ie wymaga zakupu butli.</w:t>
      </w:r>
    </w:p>
    <w:p w:rsidR="00EF663E" w:rsidRPr="006A0501" w:rsidRDefault="00EF663E" w:rsidP="00EF663E">
      <w:pPr>
        <w:shd w:val="clear" w:color="auto" w:fill="FFFFFF"/>
        <w:ind w:left="709"/>
        <w:jc w:val="both"/>
      </w:pPr>
    </w:p>
    <w:p w:rsidR="00EF663E" w:rsidRPr="006A0501" w:rsidRDefault="00EF663E" w:rsidP="00EF663E">
      <w:pPr>
        <w:pStyle w:val="Akapitzlist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6A0501">
        <w:rPr>
          <w:rFonts w:ascii="Times New Roman" w:hAnsi="Times New Roman" w:cs="Times New Roman"/>
          <w:color w:val="222222"/>
          <w:sz w:val="24"/>
          <w:szCs w:val="24"/>
        </w:rPr>
        <w:t>Panel redukcyjny jednostopniowy poz. 45 przedmiaru - ile butli ma być podłączone do panelu redukcyjnego - jedna, dwie czy cztery?</w:t>
      </w:r>
    </w:p>
    <w:p w:rsidR="00EF663E" w:rsidRDefault="00EF663E" w:rsidP="00EF663E">
      <w:pPr>
        <w:shd w:val="clear" w:color="auto" w:fill="FFFFFF"/>
        <w:ind w:left="709"/>
        <w:jc w:val="both"/>
      </w:pPr>
      <w:r>
        <w:t>Odpowiedź:</w:t>
      </w:r>
    </w:p>
    <w:p w:rsidR="00EF663E" w:rsidRDefault="00EF663E" w:rsidP="00EF663E">
      <w:pPr>
        <w:shd w:val="clear" w:color="auto" w:fill="FFFFFF"/>
        <w:ind w:left="709"/>
        <w:jc w:val="both"/>
      </w:pPr>
      <w:r w:rsidRPr="006A0501">
        <w:t>Do każdego panelu ma być podłączona 1 butla</w:t>
      </w:r>
      <w:r>
        <w:t>.</w:t>
      </w:r>
    </w:p>
    <w:p w:rsidR="00EF663E" w:rsidRPr="006A0501" w:rsidRDefault="00EF663E" w:rsidP="00EF663E">
      <w:pPr>
        <w:shd w:val="clear" w:color="auto" w:fill="FFFFFF"/>
        <w:ind w:left="709"/>
        <w:jc w:val="both"/>
      </w:pPr>
    </w:p>
    <w:p w:rsidR="00EF663E" w:rsidRPr="006A0501" w:rsidRDefault="00EF663E" w:rsidP="00EF663E">
      <w:pPr>
        <w:pStyle w:val="Akapitzlist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6A0501">
        <w:rPr>
          <w:rFonts w:ascii="Times New Roman" w:hAnsi="Times New Roman" w:cs="Times New Roman"/>
          <w:color w:val="222222"/>
          <w:sz w:val="24"/>
          <w:szCs w:val="24"/>
        </w:rPr>
        <w:t>Proszę o podanie zakresu pracy paneli redukcyjnych jednostopniowych?</w:t>
      </w:r>
    </w:p>
    <w:p w:rsidR="00EF663E" w:rsidRDefault="00EF663E" w:rsidP="00EF663E">
      <w:pPr>
        <w:shd w:val="clear" w:color="auto" w:fill="FFFFFF"/>
        <w:ind w:left="709"/>
        <w:jc w:val="both"/>
      </w:pPr>
      <w:r w:rsidRPr="006A0501">
        <w:t>Odpowiedź:</w:t>
      </w:r>
    </w:p>
    <w:p w:rsidR="00EF663E" w:rsidRPr="006A0501" w:rsidRDefault="00EF663E" w:rsidP="00EF663E">
      <w:pPr>
        <w:shd w:val="clear" w:color="auto" w:fill="FFFFFF"/>
        <w:spacing w:after="100"/>
        <w:ind w:left="709"/>
        <w:jc w:val="both"/>
      </w:pPr>
      <w:r w:rsidRPr="006A0501">
        <w:t>Dla każdej butli zlokalizowanej w szafie należy przewidzieć panel redukcyjny jednostopniowy (z przyłączem do jednej butli) wykonany z mosiądzu, z powłoką chromoniklowaną, przeznaczony do gazów o wysokiej klasie czystości do 6.0. Panel ten ma umożliwiać przepłukiwanie.</w:t>
      </w:r>
    </w:p>
    <w:p w:rsidR="00EF663E" w:rsidRPr="006A0501" w:rsidRDefault="00EF663E" w:rsidP="00EF663E">
      <w:pPr>
        <w:shd w:val="clear" w:color="auto" w:fill="FFFFFF"/>
        <w:spacing w:after="100"/>
        <w:ind w:left="709"/>
        <w:jc w:val="both"/>
      </w:pPr>
      <w:r w:rsidRPr="006A0501">
        <w:t>ciśnienie wejścia: 200 bar</w:t>
      </w:r>
    </w:p>
    <w:p w:rsidR="00EF663E" w:rsidRDefault="00EF663E" w:rsidP="00EF663E">
      <w:pPr>
        <w:shd w:val="clear" w:color="auto" w:fill="FFFFFF"/>
        <w:spacing w:after="100"/>
        <w:ind w:left="709"/>
        <w:jc w:val="both"/>
      </w:pPr>
      <w:r w:rsidRPr="006A0501">
        <w:t>ciśnienie wyjścia: 2,5-14 bar</w:t>
      </w:r>
    </w:p>
    <w:p w:rsidR="00EF663E" w:rsidRPr="006A0501" w:rsidRDefault="00EF663E" w:rsidP="00EF663E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6A0501">
        <w:rPr>
          <w:rFonts w:ascii="Times New Roman" w:hAnsi="Times New Roman" w:cs="Times New Roman"/>
          <w:color w:val="222222"/>
          <w:sz w:val="24"/>
          <w:szCs w:val="24"/>
        </w:rPr>
        <w:t>Proszę o podanie zakresu pracy punktów poboru gazów?</w:t>
      </w:r>
    </w:p>
    <w:p w:rsidR="00EF663E" w:rsidRDefault="00EF663E" w:rsidP="00EF663E">
      <w:pPr>
        <w:shd w:val="clear" w:color="auto" w:fill="FFFFFF"/>
        <w:ind w:left="709"/>
        <w:jc w:val="both"/>
      </w:pPr>
      <w:r>
        <w:t>Odpowiedź:</w:t>
      </w:r>
    </w:p>
    <w:p w:rsidR="00EF663E" w:rsidRPr="006A0501" w:rsidRDefault="00EF663E" w:rsidP="00EF663E">
      <w:pPr>
        <w:shd w:val="clear" w:color="auto" w:fill="FFFFFF"/>
        <w:ind w:left="709"/>
        <w:jc w:val="both"/>
      </w:pPr>
      <w:r w:rsidRPr="006A0501">
        <w:lastRenderedPageBreak/>
        <w:t>- ciśnienie wejścia: 40 bar</w:t>
      </w:r>
    </w:p>
    <w:p w:rsidR="00EF663E" w:rsidRDefault="00EF663E" w:rsidP="00EF663E">
      <w:pPr>
        <w:shd w:val="clear" w:color="auto" w:fill="FFFFFF"/>
        <w:ind w:left="709"/>
        <w:jc w:val="both"/>
      </w:pPr>
      <w:r w:rsidRPr="006A0501">
        <w:t>- ciśnienie wyjścia: 1–10.5 bar</w:t>
      </w:r>
    </w:p>
    <w:p w:rsidR="00EF663E" w:rsidRPr="006A0501" w:rsidRDefault="00EF663E" w:rsidP="00EF663E">
      <w:pPr>
        <w:shd w:val="clear" w:color="auto" w:fill="FFFFFF"/>
        <w:ind w:left="709"/>
        <w:jc w:val="both"/>
      </w:pPr>
    </w:p>
    <w:p w:rsidR="00EF663E" w:rsidRPr="006A0501" w:rsidRDefault="00EF663E" w:rsidP="00EF663E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6A0501">
        <w:rPr>
          <w:rFonts w:ascii="Times New Roman" w:hAnsi="Times New Roman" w:cs="Times New Roman"/>
          <w:color w:val="222222"/>
          <w:sz w:val="24"/>
          <w:szCs w:val="24"/>
        </w:rPr>
        <w:t>Ze względu na rozbieżności w projekcie, proszę o jednoznaczne określenie sposobu regulacji powietrza oraz sterowania regulatorami przepływu</w:t>
      </w:r>
    </w:p>
    <w:p w:rsidR="00EF663E" w:rsidRPr="0097425E" w:rsidRDefault="00EF663E" w:rsidP="00EF663E">
      <w:pPr>
        <w:shd w:val="clear" w:color="auto" w:fill="FFFFFF"/>
        <w:ind w:left="709"/>
        <w:jc w:val="both"/>
      </w:pPr>
      <w:r w:rsidRPr="0097425E">
        <w:t>Odpowiedź: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Na cele zagospodarowania pomieszczeń dla Wydziału Chemicznego Politechniki Rzeszowskiej po likwidacji laboratorium H-76 zakłada się iż na „poziomie parteru będzie wykonana wentylacja w oparciu o układ wentylacyjny NW14 zgodnie z</w:t>
      </w:r>
      <w:r>
        <w:t> </w:t>
      </w:r>
      <w:r w:rsidRPr="0097425E">
        <w:t>opracowaniem projektowym firmy EMB s.c. Ewa Być, Maciej Być; 05- 462 Wiązowna Ul. Osiedle Parkowe 13 B” natomiast dla 1 piętra i nowopowstałych dwóch pomieszczeń laboratoryjnych projektuje się nowy układ wentylacyjny nawiewno-wywiewny NW17 co uwzględniania niniejszy projekt. Powietrze nawiewane do pomieszczeń i przygotowane w centrali zostanie podgrzane do +20˚C w okresie zimowym oraz schłodzone do +24 ˚C w okresie letnim. Podgrzew powietrza oraz jego ochładzanie realizowane będzie z wykorzystaniem nagrzewnicy/chłodnicy freonowej zasilanej z agregatu skraplającego grzewczo-chłodzącego umieszczonego na dachu o</w:t>
      </w:r>
      <w:r>
        <w:t> </w:t>
      </w:r>
      <w:r w:rsidRPr="0097425E">
        <w:t>parametrach zgodnych z przedstawionymi w dalszej części opracowania.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 xml:space="preserve">Ilość powietrza wentylacyjnego dla poszczególnych pomieszczeń określono na podstawie: 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dla pomieszczeń laboratoryjnych przyjmując 6 wymian powietrza na godzinę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dla dygestoriów po 700 m3/h.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W okresie nie użytkowania laboratoriów wentylacja pracowała będzie z wydajnością odpowiednią dla zapewnienia 1,5 wymiany powietrza na godzinę.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Regulacja ilości dostarczonego do pomieszczeń powietrza realizowana będzie: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z wykorzystaniem regulatorów VAV na kanale nawiewnym i wyciągowym z</w:t>
      </w:r>
      <w:r>
        <w:t> </w:t>
      </w:r>
      <w:r w:rsidRPr="0097425E">
        <w:t>poszczególnych pomieszczeń (przewidziano po jednym regulatorze na nawiewie i</w:t>
      </w:r>
      <w:r>
        <w:t> </w:t>
      </w:r>
      <w:r w:rsidRPr="0097425E">
        <w:t>jednym na wyciągu). Regulatory w pomieszczeniach laboratoryjnych współpracowały będą z odciągami z dygestoriów dostosowując ilość powietrza na nawiewie i wyciągu do wymaganych wartości dzięki sterownikowi pomieszczeniowemu, sterownikowi odciągu oraz modułom pomiarowym (w</w:t>
      </w:r>
      <w:r>
        <w:t> </w:t>
      </w:r>
      <w:r w:rsidRPr="0097425E">
        <w:t>zależności od pomieszczeń) współpracującymi z czujnikami różnicy ciśnień pomieszczenie / korytarz oraz sterownikom wpiętym w odciągi dygestoriów.</w:t>
      </w:r>
    </w:p>
    <w:p w:rsidR="00EF663E" w:rsidRDefault="00EF663E" w:rsidP="00EF663E">
      <w:pPr>
        <w:shd w:val="clear" w:color="auto" w:fill="FFFFFF"/>
        <w:spacing w:after="100"/>
        <w:ind w:left="709"/>
        <w:jc w:val="both"/>
      </w:pP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Tryby pracy układów wentylacyjnych: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  <w:rPr>
          <w:b/>
          <w:u w:val="single"/>
        </w:rPr>
      </w:pPr>
      <w:r w:rsidRPr="0097425E">
        <w:rPr>
          <w:b/>
          <w:u w:val="single"/>
        </w:rPr>
        <w:t>Sale laboratoryjne 1 piętro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  <w:rPr>
          <w:b/>
        </w:rPr>
      </w:pPr>
      <w:r w:rsidRPr="0097425E">
        <w:rPr>
          <w:b/>
        </w:rPr>
        <w:t>UKŁAD Z REGULACJĄ CIŚNIENIA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tryb 1: w okresach nieużytkowania sal ilość powietrza wentylacyjnego wymienianą w</w:t>
      </w:r>
      <w:r>
        <w:t> </w:t>
      </w:r>
      <w:r w:rsidRPr="0097425E">
        <w:t>pomieszczeniach określono na poziomie 1,5 wymiany na godzinę (lub inną ustaloną minimalną)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tryb 2: podczas korzystania z pomieszczeń przyjęto ilość powietrza nominalną czyli 6</w:t>
      </w:r>
      <w:r>
        <w:t> </w:t>
      </w:r>
      <w:r w:rsidRPr="0097425E">
        <w:t>wymian na godzinę. Zmiana ilości powietrza nawiewanego i wywiewanego załączana jest ręcznie. Sterowanie regulatorami przez sterownik pomieszczeniowy. Sygnał ze sterownika ustawia przepustowość regulatorów VAV na kanałach nawiewnym i wyciągowym na nastawiony przepływ nominalny. Otwarcie regulatorów prowadzi do zwiększenia wydajności centrali wentylacyjnej pracującej w trybie utrzymania stałego ciśnienia w kanałach.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tryb 3: podczas zajęć gdy wykorzystywane są dygestoria i załączone odciągi powietrza z dygestoriów wentylacja zapewnić ma dostarczenie do pomieszczenia odpowiednio większego strumienia powietrza oraz skorygowanie ilości powietrza wyciąganego z</w:t>
      </w:r>
      <w:r>
        <w:t> </w:t>
      </w:r>
      <w:r w:rsidRPr="0097425E">
        <w:t>pomieszczenia przez instalację wentylacji ogólnej na podstawie sygnałów o</w:t>
      </w:r>
      <w:r>
        <w:t> </w:t>
      </w:r>
      <w:r w:rsidRPr="0097425E">
        <w:t>załączeniu odciągu dostarczonych do sterownika pomieszczeniowego.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Regulacja korygująca ilości powietrza dostarczanego do pomieszczenia odbywała się będzie z wykorzystaniem czujnika różnicy ciśnień podłączonego do regulatora pomieszczeniowego. Sterownik otwiera regulator VAV nawiewny jednocześnie zamykając regulator VAV wywiewny by dostosować ilości powietrza zapewniając w</w:t>
      </w:r>
      <w:r>
        <w:t> </w:t>
      </w:r>
      <w:r w:rsidRPr="0097425E">
        <w:t>pomieszczeniu zadane podciśnienie 15Pa względem ciśnienia na korytarzu. Regulator ciśnień zapobiegnie wystąpieniu niepożądanych nad/podciśnień w</w:t>
      </w:r>
      <w:r>
        <w:t> </w:t>
      </w:r>
      <w:r w:rsidRPr="0097425E">
        <w:t>pomieszczeniach wywołanych zaburzeniami przepływu powietrza. Wyłączenie wyciągu z dygestoriów powoduje automatyczny powrót do nominalnej ilości powietrza dla danego pomieszczenia.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Centrala wentylacyjna NW17 musi być wyposażona w wentylatory z falownikami.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lastRenderedPageBreak/>
        <w:t>Dygestorium dla 1 piętra należy zamówić bez automatyki. Zarówno panel operatora jak i sterowniki i potencjometr linkowy montowany w dygestorium będą na wyposażeniu automatyki VAV.</w:t>
      </w:r>
    </w:p>
    <w:p w:rsidR="00EF663E" w:rsidRDefault="00EF663E" w:rsidP="00EF663E">
      <w:pPr>
        <w:shd w:val="clear" w:color="auto" w:fill="FFFFFF"/>
        <w:spacing w:after="100"/>
        <w:ind w:left="709"/>
        <w:jc w:val="both"/>
        <w:rPr>
          <w:b/>
          <w:u w:val="single"/>
        </w:rPr>
      </w:pP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  <w:rPr>
          <w:b/>
          <w:u w:val="single"/>
        </w:rPr>
      </w:pPr>
      <w:r w:rsidRPr="0097425E">
        <w:rPr>
          <w:b/>
          <w:u w:val="single"/>
        </w:rPr>
        <w:t>Sala laboratoryjna parter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  <w:rPr>
          <w:b/>
        </w:rPr>
      </w:pPr>
      <w:r w:rsidRPr="0097425E">
        <w:rPr>
          <w:b/>
        </w:rPr>
        <w:t>UKŁAD BEZ REGULACJI CIŚNIENIA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Niniejszy projekt obejmuje swym zakresem instalację wyciągową z proj. dygestorium na poziomie parteru aby układ zaprojektowany wcześniej tj. NW14 współdziałał z</w:t>
      </w:r>
      <w:r>
        <w:t> </w:t>
      </w:r>
      <w:r w:rsidRPr="0097425E">
        <w:t>projektowanym dygestorium należy: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na wyciągu z dygestorium zamontować regulator VAV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na wyciągu z układu NW14 zamontować regulator VAV dla wydatku 2200m</w:t>
      </w:r>
      <w:r w:rsidRPr="0097425E">
        <w:rPr>
          <w:vertAlign w:val="superscript"/>
        </w:rPr>
        <w:t>3</w:t>
      </w:r>
      <w:r w:rsidRPr="0097425E">
        <w:t xml:space="preserve">/h typu RVP-P-SL-500x305-2200/1500-N 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Centrala wentylacyjna NW17 musi być wyposażona w wentylatory z falownikami.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Dygestorium dla par</w:t>
      </w:r>
      <w:r>
        <w:t>te</w:t>
      </w:r>
      <w:r w:rsidRPr="0097425E">
        <w:t>ru należy zamówić bez automatyki. Zarówno panel operatora jak i sterowniki i potencjometr linkowy montowany w dygestorium będą na wyposażeniu automatyki VAV.</w:t>
      </w:r>
    </w:p>
    <w:p w:rsidR="00EF663E" w:rsidRDefault="00EF663E" w:rsidP="00EF663E">
      <w:pPr>
        <w:shd w:val="clear" w:color="auto" w:fill="FFFFFF"/>
        <w:tabs>
          <w:tab w:val="num" w:pos="1419"/>
        </w:tabs>
        <w:spacing w:after="100"/>
        <w:ind w:left="709"/>
        <w:jc w:val="both"/>
        <w:rPr>
          <w:b/>
          <w:bCs/>
          <w:iCs/>
        </w:rPr>
      </w:pPr>
      <w:bookmarkStart w:id="0" w:name="_Toc442885951"/>
    </w:p>
    <w:p w:rsidR="00EF663E" w:rsidRPr="0097425E" w:rsidRDefault="00EF663E" w:rsidP="00EF663E">
      <w:pPr>
        <w:shd w:val="clear" w:color="auto" w:fill="FFFFFF"/>
        <w:tabs>
          <w:tab w:val="num" w:pos="1419"/>
        </w:tabs>
        <w:spacing w:after="100"/>
        <w:ind w:left="709"/>
        <w:jc w:val="both"/>
        <w:rPr>
          <w:b/>
          <w:bCs/>
          <w:iCs/>
        </w:rPr>
      </w:pPr>
      <w:r w:rsidRPr="0097425E">
        <w:rPr>
          <w:b/>
          <w:bCs/>
          <w:iCs/>
        </w:rPr>
        <w:t>Układ NW17</w:t>
      </w:r>
      <w:bookmarkEnd w:id="0"/>
      <w:r w:rsidRPr="0097425E">
        <w:rPr>
          <w:b/>
          <w:bCs/>
          <w:iCs/>
        </w:rPr>
        <w:t xml:space="preserve"> 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Na cele obsługi 2 pomieszczeń laboratoryjnych na 1 piętrze przewidziano centrale wentylacyjną nawiewno-wywiewną z odzyskiem na wymienniku krzyżowym umieszczoną na dachu budynku.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praca dyżurna:</w:t>
      </w:r>
      <w:r w:rsidRPr="0097425E">
        <w:tab/>
      </w:r>
      <w:r w:rsidRPr="0097425E">
        <w:tab/>
        <w:t>Vn=350 m3/h, Vw=350m3/h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praca nominalna:</w:t>
      </w:r>
      <w:r w:rsidRPr="0097425E">
        <w:tab/>
      </w:r>
      <w:r w:rsidRPr="0097425E">
        <w:tab/>
        <w:t>Vn=1100 m3/h, Vw=1100m3/h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praca z dygestorium:</w:t>
      </w:r>
      <w:r w:rsidRPr="0097425E">
        <w:tab/>
        <w:t xml:space="preserve">            Vn=1350 m3/h, Vw=650m3/h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dp= 200 Pa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Centrala nawiewno-wywiewna z odzyskiem ciepła na wymienniku krzyżowym, nagrzewnica-chłodnica freonowa, filtracja. Centralę zlokalizować na podkonstrukcji stalowej zgodnie z wytycznymi branży konstrukcyjnej. Centrala wentylacyjna w swym podstawowym wyposażeniu nie posiada automatyki. Automatyka została dobrana indywidualnie, i musi spełniać następujące założenia: 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płynne sterowanie wydajnością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tryb pracy kaskadowy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automatyczny dobór temperatury nawiewu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programowalne WIDEŁKI temp. nawiewu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funkcja ciepłego startu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współpraca z agregatem inwerterowym sterowanie wydajnością oraz trybem grzanie chłodzenie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przynajmniej 5 stref czasowych</w:t>
      </w:r>
    </w:p>
    <w:p w:rsidR="00EF663E" w:rsidRPr="0097425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- utrzymanie automatyczne zadanej wydajności na nawiewie jak i wywiewie </w:t>
      </w:r>
    </w:p>
    <w:p w:rsidR="00EF663E" w:rsidRDefault="00EF663E" w:rsidP="00EF663E">
      <w:pPr>
        <w:shd w:val="clear" w:color="auto" w:fill="FFFFFF"/>
        <w:ind w:left="709"/>
        <w:jc w:val="both"/>
      </w:pPr>
      <w:r w:rsidRPr="0097425E">
        <w:t>- możliwość podłączenia do systemu BMS po protokole Modbus RTU</w:t>
      </w:r>
    </w:p>
    <w:p w:rsidR="00EF663E" w:rsidRPr="0097425E" w:rsidRDefault="00EF663E" w:rsidP="00EF663E">
      <w:pPr>
        <w:shd w:val="clear" w:color="auto" w:fill="FFFFFF"/>
        <w:ind w:left="709"/>
        <w:jc w:val="both"/>
      </w:pPr>
    </w:p>
    <w:p w:rsidR="00EF663E" w:rsidRPr="0097425E" w:rsidRDefault="00EF663E" w:rsidP="00EF663E">
      <w:pPr>
        <w:pStyle w:val="Akapitzlist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97425E">
        <w:rPr>
          <w:rFonts w:ascii="Times New Roman" w:hAnsi="Times New Roman" w:cs="Times New Roman"/>
          <w:color w:val="222222"/>
          <w:sz w:val="24"/>
          <w:szCs w:val="24"/>
        </w:rPr>
        <w:t>Proszę o informację o ilości kanałów wentylacyjnych przeznaczonych do demontażu dla oszacowania kosztów pozycji 153 przedmiaru.</w:t>
      </w:r>
    </w:p>
    <w:p w:rsidR="00EF663E" w:rsidRDefault="00EF663E" w:rsidP="00EF663E">
      <w:pPr>
        <w:shd w:val="clear" w:color="auto" w:fill="FFFFFF"/>
        <w:ind w:left="709"/>
        <w:jc w:val="both"/>
      </w:pPr>
      <w:r>
        <w:t>Odpowiedź:</w:t>
      </w:r>
    </w:p>
    <w:p w:rsidR="00EF663E" w:rsidRDefault="00EF663E" w:rsidP="00EF663E">
      <w:pPr>
        <w:shd w:val="clear" w:color="auto" w:fill="FFFFFF"/>
        <w:spacing w:after="100"/>
        <w:ind w:left="709"/>
        <w:jc w:val="both"/>
      </w:pPr>
      <w:r w:rsidRPr="0097425E">
        <w:t>36mb kanałów wentylacyjnych stalowych, wentylator dachowy DN250 + tłumik dł. 1mb + podstawa dachowa pod wentylator, wentylator osiowy DN500 + wyrzutnia typu C DN500 + podstawa dachowa pod wentylator</w:t>
      </w:r>
      <w:r>
        <w:t>.</w:t>
      </w:r>
    </w:p>
    <w:p w:rsidR="00EF663E" w:rsidRDefault="00EF663E" w:rsidP="00EF663E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Prosimy o określenie czy opisany projekcie wykonawczym układ NW14 wchodzi w zakres zadania oraz jeśli tak, uzupełnienie dokumentacji o opis techniczny, rysunki i zestawienie materiałów dla tego zakresu.</w:t>
      </w:r>
    </w:p>
    <w:p w:rsidR="00EF663E" w:rsidRPr="002210E6" w:rsidRDefault="00EF663E" w:rsidP="00EF663E">
      <w:pPr>
        <w:pStyle w:val="Akapitzlist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Odpowiedź:</w:t>
      </w:r>
    </w:p>
    <w:p w:rsidR="00EF663E" w:rsidRDefault="00EF663E" w:rsidP="00EF663E">
      <w:pPr>
        <w:shd w:val="clear" w:color="auto" w:fill="FFFFFF"/>
        <w:ind w:left="709"/>
        <w:jc w:val="both"/>
      </w:pPr>
      <w:r>
        <w:t>Układ NW14 nie wchodzi zakres przebudowy laboratorium H-76 w budynku H Wydziału Chemicznego Politechniki Rzeszowskiej.</w:t>
      </w:r>
    </w:p>
    <w:p w:rsidR="003E2987" w:rsidRDefault="003E2987" w:rsidP="003E2987">
      <w:pPr>
        <w:pStyle w:val="Tekstpodstawowywcity3"/>
        <w:spacing w:line="240" w:lineRule="auto"/>
        <w:ind w:firstLine="0"/>
        <w:rPr>
          <w:sz w:val="24"/>
        </w:rPr>
      </w:pPr>
    </w:p>
    <w:p w:rsidR="00EF663E" w:rsidRPr="00EF663E" w:rsidRDefault="00EF663E" w:rsidP="003E2987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Jednocześnie zamawiający informuję, iż wydłuża termin na składanie ofert</w:t>
      </w:r>
      <w:r w:rsidR="00081DCE">
        <w:rPr>
          <w:b/>
          <w:sz w:val="24"/>
        </w:rPr>
        <w:t xml:space="preserve"> oraz wpłacania wadium</w:t>
      </w:r>
      <w:r>
        <w:rPr>
          <w:b/>
          <w:sz w:val="24"/>
        </w:rPr>
        <w:t xml:space="preserve"> do</w:t>
      </w:r>
      <w:r w:rsidR="00081DCE">
        <w:rPr>
          <w:b/>
          <w:sz w:val="24"/>
        </w:rPr>
        <w:t xml:space="preserve"> 02.08.2016 r. do godz. 10:00, otwarcie ofert odbędzie się</w:t>
      </w:r>
      <w:r>
        <w:rPr>
          <w:b/>
          <w:sz w:val="24"/>
        </w:rPr>
        <w:t xml:space="preserve"> </w:t>
      </w:r>
      <w:r w:rsidR="00081DCE">
        <w:rPr>
          <w:b/>
          <w:sz w:val="24"/>
        </w:rPr>
        <w:t>o 02.08.2016 r. do godz. 10:01.</w:t>
      </w:r>
    </w:p>
    <w:p w:rsidR="00EF663E" w:rsidRDefault="00EF663E" w:rsidP="003E2987">
      <w:pPr>
        <w:pStyle w:val="Tekstpodstawowywcity3"/>
        <w:spacing w:line="240" w:lineRule="auto"/>
        <w:ind w:firstLine="0"/>
        <w:rPr>
          <w:sz w:val="24"/>
        </w:rPr>
      </w:pPr>
    </w:p>
    <w:p w:rsidR="003E2987" w:rsidRDefault="003E2987" w:rsidP="003E2987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3E298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EF663E" w:rsidRDefault="00EF663E" w:rsidP="003E2987">
      <w:pPr>
        <w:pStyle w:val="Tekstpodstawowywcity3"/>
        <w:spacing w:line="240" w:lineRule="auto"/>
        <w:ind w:firstLine="0"/>
        <w:rPr>
          <w:sz w:val="24"/>
        </w:rPr>
      </w:pPr>
    </w:p>
    <w:p w:rsidR="003E2987" w:rsidRDefault="003E2987" w:rsidP="003E2987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3E2987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3E2987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3E2987">
      <w:pPr>
        <w:pStyle w:val="Tekstpodstawowy"/>
        <w:rPr>
          <w:sz w:val="24"/>
        </w:rPr>
      </w:pPr>
    </w:p>
    <w:sectPr w:rsidR="006D4AB3" w:rsidSect="00F07E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85E" w:rsidRDefault="0015085E">
      <w:r>
        <w:separator/>
      </w:r>
    </w:p>
  </w:endnote>
  <w:endnote w:type="continuationSeparator" w:id="0">
    <w:p w:rsidR="0015085E" w:rsidRDefault="00150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B07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B07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B075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457B8" w:rsidRPr="000457B8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85E" w:rsidRDefault="0015085E">
      <w:r>
        <w:separator/>
      </w:r>
    </w:p>
  </w:footnote>
  <w:footnote w:type="continuationSeparator" w:id="0">
    <w:p w:rsidR="0015085E" w:rsidRDefault="001508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9C9" w:rsidRDefault="007819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9C9" w:rsidRDefault="007819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9C9" w:rsidRDefault="007819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3AC07BC"/>
    <w:multiLevelType w:val="hybridMultilevel"/>
    <w:tmpl w:val="117C3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9C9"/>
    <w:rsid w:val="00031374"/>
    <w:rsid w:val="000457B8"/>
    <w:rsid w:val="00081DCE"/>
    <w:rsid w:val="000A1097"/>
    <w:rsid w:val="0015085E"/>
    <w:rsid w:val="00180C6E"/>
    <w:rsid w:val="003E2987"/>
    <w:rsid w:val="005144A9"/>
    <w:rsid w:val="005B1B08"/>
    <w:rsid w:val="00662BDB"/>
    <w:rsid w:val="006B7198"/>
    <w:rsid w:val="006D4AB3"/>
    <w:rsid w:val="006F3B81"/>
    <w:rsid w:val="007819C9"/>
    <w:rsid w:val="007B47F5"/>
    <w:rsid w:val="008F0731"/>
    <w:rsid w:val="00A21C08"/>
    <w:rsid w:val="00A54F8C"/>
    <w:rsid w:val="00A905AC"/>
    <w:rsid w:val="00BA6584"/>
    <w:rsid w:val="00BB075C"/>
    <w:rsid w:val="00C370F2"/>
    <w:rsid w:val="00C44EEC"/>
    <w:rsid w:val="00DF32E8"/>
    <w:rsid w:val="00E2789F"/>
    <w:rsid w:val="00EA14B3"/>
    <w:rsid w:val="00EA416E"/>
    <w:rsid w:val="00EF663E"/>
    <w:rsid w:val="00F07E3C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07E3C"/>
  </w:style>
  <w:style w:type="paragraph" w:styleId="Nagwek1">
    <w:name w:val="heading 1"/>
    <w:basedOn w:val="Normalny"/>
    <w:next w:val="Normalny"/>
    <w:qFormat/>
    <w:rsid w:val="00F07E3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07E3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07E3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E3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07E3C"/>
  </w:style>
  <w:style w:type="paragraph" w:styleId="Tekstpodstawowywcity">
    <w:name w:val="Body Text Indent"/>
    <w:basedOn w:val="Normalny"/>
    <w:rsid w:val="00F07E3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07E3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07E3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07E3C"/>
    <w:rPr>
      <w:sz w:val="28"/>
    </w:rPr>
  </w:style>
  <w:style w:type="paragraph" w:styleId="Tekstpodstawowywcity3">
    <w:name w:val="Body Text Indent 3"/>
    <w:basedOn w:val="Normalny"/>
    <w:rsid w:val="00F07E3C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EF663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1163</Words>
  <Characters>7739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2016-07-25T08:05:00Z</cp:lastPrinted>
  <dcterms:created xsi:type="dcterms:W3CDTF">2016-07-25T08:05:00Z</dcterms:created>
  <dcterms:modified xsi:type="dcterms:W3CDTF">2016-07-25T08:05:00Z</dcterms:modified>
</cp:coreProperties>
</file>