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EFD" w:rsidRPr="000D6EFD" w:rsidRDefault="000D6EFD" w:rsidP="000D6EFD">
      <w:pPr>
        <w:spacing w:after="24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Ogłoszenie nr 504005-N-2017 z dnia 2017-05-09 r. </w:t>
      </w:r>
    </w:p>
    <w:p w:rsidR="000D6EFD" w:rsidRPr="000D6EFD" w:rsidRDefault="000D6EFD" w:rsidP="000D6EFD">
      <w:pPr>
        <w:spacing w:after="0" w:line="240" w:lineRule="auto"/>
        <w:jc w:val="center"/>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Politechnika Rzeszowska im. Ignacego Łukasiewicza: Remont pomieszczeń 201 i 202 dla Zakładu Termodynamiki</w:t>
      </w:r>
      <w:r w:rsidRPr="000D6EFD">
        <w:rPr>
          <w:rFonts w:ascii="Times New Roman" w:eastAsia="Times New Roman" w:hAnsi="Times New Roman" w:cs="Times New Roman"/>
          <w:sz w:val="24"/>
          <w:szCs w:val="24"/>
          <w:lang w:eastAsia="pl-PL"/>
        </w:rPr>
        <w:br/>
        <w:t xml:space="preserve">OGŁOSZENIE O ZAMÓWIENIU - Roboty budowlane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Zamieszczanie ogłoszenia:</w:t>
      </w:r>
      <w:r w:rsidRPr="000D6EFD">
        <w:rPr>
          <w:rFonts w:ascii="Times New Roman" w:eastAsia="Times New Roman" w:hAnsi="Times New Roman" w:cs="Times New Roman"/>
          <w:sz w:val="24"/>
          <w:szCs w:val="24"/>
          <w:lang w:eastAsia="pl-PL"/>
        </w:rPr>
        <w:t xml:space="preserve"> Zamieszczanie obowiązkowe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Ogłoszenie dotyczy:</w:t>
      </w:r>
      <w:r w:rsidRPr="000D6EFD">
        <w:rPr>
          <w:rFonts w:ascii="Times New Roman" w:eastAsia="Times New Roman" w:hAnsi="Times New Roman" w:cs="Times New Roman"/>
          <w:sz w:val="24"/>
          <w:szCs w:val="24"/>
          <w:lang w:eastAsia="pl-PL"/>
        </w:rPr>
        <w:t xml:space="preserve"> Zamówienia publicznego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Nazwa projektu lub programu</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D6EFD">
        <w:rPr>
          <w:rFonts w:ascii="Times New Roman" w:eastAsia="Times New Roman" w:hAnsi="Times New Roman" w:cs="Times New Roman"/>
          <w:sz w:val="24"/>
          <w:szCs w:val="24"/>
          <w:lang w:eastAsia="pl-PL"/>
        </w:rPr>
        <w:t>Pzp</w:t>
      </w:r>
      <w:proofErr w:type="spellEnd"/>
      <w:r w:rsidRPr="000D6EF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D6EFD">
        <w:rPr>
          <w:rFonts w:ascii="Times New Roman" w:eastAsia="Times New Roman" w:hAnsi="Times New Roman" w:cs="Times New Roman"/>
          <w:sz w:val="24"/>
          <w:szCs w:val="24"/>
          <w:lang w:eastAsia="pl-PL"/>
        </w:rPr>
        <w:br/>
        <w:t xml:space="preserve">0%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u w:val="single"/>
          <w:lang w:eastAsia="pl-PL"/>
        </w:rPr>
        <w:t>SEKCJA I: ZAMAWIAJĄCY</w:t>
      </w:r>
      <w:r w:rsidRPr="000D6EFD">
        <w:rPr>
          <w:rFonts w:ascii="Times New Roman" w:eastAsia="Times New Roman" w:hAnsi="Times New Roman" w:cs="Times New Roman"/>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Postępowanie przeprowadza centralny zamawiający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Informacje na temat podmiotu któremu zamawiający powierzył/powierzyli prowadzenie postępowania:</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Postępowanie jest przeprowadzane wspólnie przez zamawiających</w:t>
      </w:r>
      <w:r w:rsidRPr="000D6EFD">
        <w:rPr>
          <w:rFonts w:ascii="Times New Roman" w:eastAsia="Times New Roman" w:hAnsi="Times New Roman" w:cs="Times New Roman"/>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Informacje dodatkowe:</w:t>
      </w:r>
      <w:r w:rsidRPr="000D6EFD">
        <w:rPr>
          <w:rFonts w:ascii="Times New Roman" w:eastAsia="Times New Roman" w:hAnsi="Times New Roman" w:cs="Times New Roman"/>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 1) NAZWA I ADRES: </w:t>
      </w:r>
      <w:r w:rsidRPr="000D6EFD">
        <w:rPr>
          <w:rFonts w:ascii="Times New Roman" w:eastAsia="Times New Roman" w:hAnsi="Times New Roman" w:cs="Times New Roman"/>
          <w:sz w:val="24"/>
          <w:szCs w:val="24"/>
          <w:lang w:eastAsia="pl-PL"/>
        </w:rPr>
        <w:t xml:space="preserve">Politechnika Rzeszowska im. Ignacego Łukasiewicza, krajowy numer identyfikacyjny 17490000000, ul. ul. Powstańców Warszawy  12 , 35-959   Rzeszów, woj. podkarpackie, państwo Polska, tel. 17 8651250, 8653636, 8653535, e-mail rraparat@prz.rzeszow.pl, faks 17 8651075, 865383. </w:t>
      </w:r>
      <w:r w:rsidRPr="000D6EFD">
        <w:rPr>
          <w:rFonts w:ascii="Times New Roman" w:eastAsia="Times New Roman" w:hAnsi="Times New Roman" w:cs="Times New Roman"/>
          <w:sz w:val="24"/>
          <w:szCs w:val="24"/>
          <w:lang w:eastAsia="pl-PL"/>
        </w:rPr>
        <w:br/>
        <w:t xml:space="preserve">Adres strony internetowej (URL): www.ogloszenia.propublico.pl/prz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lastRenderedPageBreak/>
        <w:t xml:space="preserve">Adres profilu nabywcy: </w:t>
      </w:r>
      <w:r w:rsidRPr="000D6EF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 2) RODZAJ ZAMAWIAJĄCEGO: </w:t>
      </w:r>
      <w:r w:rsidRPr="000D6EFD">
        <w:rPr>
          <w:rFonts w:ascii="Times New Roman" w:eastAsia="Times New Roman" w:hAnsi="Times New Roman" w:cs="Times New Roman"/>
          <w:sz w:val="24"/>
          <w:szCs w:val="24"/>
          <w:lang w:eastAsia="pl-PL"/>
        </w:rPr>
        <w:t xml:space="preserve">Inny (proszę określić): </w:t>
      </w:r>
      <w:r w:rsidRPr="000D6EFD">
        <w:rPr>
          <w:rFonts w:ascii="Times New Roman" w:eastAsia="Times New Roman" w:hAnsi="Times New Roman" w:cs="Times New Roman"/>
          <w:sz w:val="24"/>
          <w:szCs w:val="24"/>
          <w:lang w:eastAsia="pl-PL"/>
        </w:rPr>
        <w:br/>
        <w:t xml:space="preserve">Uczelnia wyższa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I.3) WSPÓLNE UDZIELANIE ZAMÓWIENIA </w:t>
      </w:r>
      <w:r w:rsidRPr="000D6EFD">
        <w:rPr>
          <w:rFonts w:ascii="Times New Roman" w:eastAsia="Times New Roman" w:hAnsi="Times New Roman" w:cs="Times New Roman"/>
          <w:b/>
          <w:bCs/>
          <w:i/>
          <w:iCs/>
          <w:sz w:val="24"/>
          <w:szCs w:val="24"/>
          <w:lang w:eastAsia="pl-PL"/>
        </w:rPr>
        <w:t>(jeżeli dotyczy)</w:t>
      </w:r>
      <w:r w:rsidRPr="000D6EFD">
        <w:rPr>
          <w:rFonts w:ascii="Times New Roman" w:eastAsia="Times New Roman" w:hAnsi="Times New Roman" w:cs="Times New Roman"/>
          <w:b/>
          <w:bCs/>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I.4) KOMUNIKACJA: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D6EFD">
        <w:rPr>
          <w:rFonts w:ascii="Times New Roman" w:eastAsia="Times New Roman" w:hAnsi="Times New Roman" w:cs="Times New Roman"/>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Tak </w:t>
      </w:r>
      <w:r w:rsidRPr="000D6EFD">
        <w:rPr>
          <w:rFonts w:ascii="Times New Roman" w:eastAsia="Times New Roman" w:hAnsi="Times New Roman" w:cs="Times New Roman"/>
          <w:sz w:val="24"/>
          <w:szCs w:val="24"/>
          <w:lang w:eastAsia="pl-PL"/>
        </w:rPr>
        <w:br/>
        <w:t xml:space="preserve">www.ogloszenia.propublico.pl/prz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Oferty lub wnioski o dopuszczenie do udziału w postępowaniu należy przesyłać:</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Elektronicznie</w:t>
      </w:r>
      <w:r w:rsidRPr="000D6EFD">
        <w:rPr>
          <w:rFonts w:ascii="Times New Roman" w:eastAsia="Times New Roman" w:hAnsi="Times New Roman" w:cs="Times New Roman"/>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r w:rsidRPr="000D6EFD">
        <w:rPr>
          <w:rFonts w:ascii="Times New Roman" w:eastAsia="Times New Roman" w:hAnsi="Times New Roman" w:cs="Times New Roman"/>
          <w:sz w:val="24"/>
          <w:szCs w:val="24"/>
          <w:lang w:eastAsia="pl-PL"/>
        </w:rPr>
        <w:br/>
        <w:t xml:space="preserve">adres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xml:space="preserve">Nie </w:t>
      </w:r>
      <w:r w:rsidRPr="000D6EFD">
        <w:rPr>
          <w:rFonts w:ascii="Times New Roman" w:eastAsia="Times New Roman" w:hAnsi="Times New Roman" w:cs="Times New Roman"/>
          <w:sz w:val="24"/>
          <w:szCs w:val="24"/>
          <w:lang w:eastAsia="pl-PL"/>
        </w:rPr>
        <w:br/>
        <w:t xml:space="preserve">Inny sposób: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xml:space="preserve">Tak </w:t>
      </w:r>
      <w:r w:rsidRPr="000D6EFD">
        <w:rPr>
          <w:rFonts w:ascii="Times New Roman" w:eastAsia="Times New Roman" w:hAnsi="Times New Roman" w:cs="Times New Roman"/>
          <w:sz w:val="24"/>
          <w:szCs w:val="24"/>
          <w:lang w:eastAsia="pl-PL"/>
        </w:rPr>
        <w:br/>
        <w:t xml:space="preserve">Inny sposób: </w:t>
      </w:r>
      <w:r w:rsidRPr="000D6EFD">
        <w:rPr>
          <w:rFonts w:ascii="Times New Roman" w:eastAsia="Times New Roman" w:hAnsi="Times New Roman" w:cs="Times New Roman"/>
          <w:sz w:val="24"/>
          <w:szCs w:val="24"/>
          <w:lang w:eastAsia="pl-PL"/>
        </w:rPr>
        <w:br/>
        <w:t xml:space="preserve">Pisemnie na adres wskazany poniżej </w:t>
      </w:r>
      <w:r w:rsidRPr="000D6EFD">
        <w:rPr>
          <w:rFonts w:ascii="Times New Roman" w:eastAsia="Times New Roman" w:hAnsi="Times New Roman" w:cs="Times New Roman"/>
          <w:sz w:val="24"/>
          <w:szCs w:val="24"/>
          <w:lang w:eastAsia="pl-PL"/>
        </w:rPr>
        <w:br/>
        <w:t xml:space="preserve">Adres: </w:t>
      </w:r>
      <w:r w:rsidRPr="000D6EFD">
        <w:rPr>
          <w:rFonts w:ascii="Times New Roman" w:eastAsia="Times New Roman" w:hAnsi="Times New Roman" w:cs="Times New Roman"/>
          <w:sz w:val="24"/>
          <w:szCs w:val="24"/>
          <w:lang w:eastAsia="pl-PL"/>
        </w:rPr>
        <w:br/>
        <w:t xml:space="preserve">POLIECHNIKA RZESZOWSKA, al. Powstańców </w:t>
      </w:r>
      <w:proofErr w:type="spellStart"/>
      <w:r w:rsidRPr="000D6EFD">
        <w:rPr>
          <w:rFonts w:ascii="Times New Roman" w:eastAsia="Times New Roman" w:hAnsi="Times New Roman" w:cs="Times New Roman"/>
          <w:sz w:val="24"/>
          <w:szCs w:val="24"/>
          <w:lang w:eastAsia="pl-PL"/>
        </w:rPr>
        <w:t>Wrszawy</w:t>
      </w:r>
      <w:proofErr w:type="spellEnd"/>
      <w:r w:rsidRPr="000D6EFD">
        <w:rPr>
          <w:rFonts w:ascii="Times New Roman" w:eastAsia="Times New Roman" w:hAnsi="Times New Roman" w:cs="Times New Roman"/>
          <w:sz w:val="24"/>
          <w:szCs w:val="24"/>
          <w:lang w:eastAsia="pl-PL"/>
        </w:rPr>
        <w:t xml:space="preserve"> 12, 35-959 Rzeszów, Polska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lastRenderedPageBreak/>
        <w:br/>
      </w:r>
      <w:r w:rsidRPr="000D6EF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D6EFD">
        <w:rPr>
          <w:rFonts w:ascii="Times New Roman" w:eastAsia="Times New Roman" w:hAnsi="Times New Roman" w:cs="Times New Roman"/>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r w:rsidRPr="000D6EF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u w:val="single"/>
          <w:lang w:eastAsia="pl-PL"/>
        </w:rPr>
        <w:t xml:space="preserve">SEKCJA II: PRZEDMIOT ZAMÓWIENIA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II.1) Nazwa nadana zamówieniu przez zamawiającego: </w:t>
      </w:r>
      <w:r w:rsidRPr="000D6EFD">
        <w:rPr>
          <w:rFonts w:ascii="Times New Roman" w:eastAsia="Times New Roman" w:hAnsi="Times New Roman" w:cs="Times New Roman"/>
          <w:sz w:val="24"/>
          <w:szCs w:val="24"/>
          <w:lang w:eastAsia="pl-PL"/>
        </w:rPr>
        <w:t xml:space="preserve">Remont pomieszczeń 201 i 202 dla Zakładu Termodynamiki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Numer referencyjny: </w:t>
      </w:r>
      <w:r w:rsidRPr="000D6EFD">
        <w:rPr>
          <w:rFonts w:ascii="Times New Roman" w:eastAsia="Times New Roman" w:hAnsi="Times New Roman" w:cs="Times New Roman"/>
          <w:sz w:val="24"/>
          <w:szCs w:val="24"/>
          <w:lang w:eastAsia="pl-PL"/>
        </w:rPr>
        <w:t xml:space="preserve">NA/P/88/2017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D6EFD" w:rsidRPr="000D6EFD" w:rsidRDefault="000D6EFD" w:rsidP="000D6EFD">
      <w:pPr>
        <w:spacing w:after="0" w:line="240" w:lineRule="auto"/>
        <w:jc w:val="both"/>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II.2) Rodzaj zamówienia: </w:t>
      </w:r>
      <w:r w:rsidRPr="000D6EFD">
        <w:rPr>
          <w:rFonts w:ascii="Times New Roman" w:eastAsia="Times New Roman" w:hAnsi="Times New Roman" w:cs="Times New Roman"/>
          <w:sz w:val="24"/>
          <w:szCs w:val="24"/>
          <w:lang w:eastAsia="pl-PL"/>
        </w:rPr>
        <w:t xml:space="preserve">Roboty budowlane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II.3) Informacja o możliwości składania ofert częściowych</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xml:space="preserve">Zamówienie podzielone jest na części: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Oferty lub wnioski o dopuszczenie do udziału w postępowaniu można składać w odniesieniu do:</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II.4) Krótki opis przedmiotu zamówienia </w:t>
      </w:r>
      <w:r w:rsidRPr="000D6EF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D6EF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D6EFD">
        <w:rPr>
          <w:rFonts w:ascii="Times New Roman" w:eastAsia="Times New Roman" w:hAnsi="Times New Roman" w:cs="Times New Roman"/>
          <w:sz w:val="24"/>
          <w:szCs w:val="24"/>
          <w:lang w:eastAsia="pl-PL"/>
        </w:rPr>
        <w:t xml:space="preserve">Przedmiot zamówienia: 1. Rozbiórka istniejących pokryć posadzkowych, 2. Wymiana stolarki drzwiowej, 3. Wykonanie nowych powłok malarskich na ścianach, 4. Wykonanie sufitów podwieszonych rastrowych, 5. Wykonanie instalacji </w:t>
      </w:r>
      <w:proofErr w:type="spellStart"/>
      <w:r w:rsidRPr="000D6EFD">
        <w:rPr>
          <w:rFonts w:ascii="Times New Roman" w:eastAsia="Times New Roman" w:hAnsi="Times New Roman" w:cs="Times New Roman"/>
          <w:sz w:val="24"/>
          <w:szCs w:val="24"/>
          <w:lang w:eastAsia="pl-PL"/>
        </w:rPr>
        <w:t>wod-kan</w:t>
      </w:r>
      <w:proofErr w:type="spellEnd"/>
      <w:r w:rsidRPr="000D6EFD">
        <w:rPr>
          <w:rFonts w:ascii="Times New Roman" w:eastAsia="Times New Roman" w:hAnsi="Times New Roman" w:cs="Times New Roman"/>
          <w:sz w:val="24"/>
          <w:szCs w:val="24"/>
          <w:lang w:eastAsia="pl-PL"/>
        </w:rPr>
        <w:t xml:space="preserve"> pod umywalki, 6. Wykonanie instalacji elektrycznej wraz z wymianą osprzętu.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II.5) Główny kod CPV: </w:t>
      </w:r>
      <w:r w:rsidRPr="000D6EFD">
        <w:rPr>
          <w:rFonts w:ascii="Times New Roman" w:eastAsia="Times New Roman" w:hAnsi="Times New Roman" w:cs="Times New Roman"/>
          <w:sz w:val="24"/>
          <w:szCs w:val="24"/>
          <w:lang w:eastAsia="pl-PL"/>
        </w:rPr>
        <w:t xml:space="preserve">45000000-7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Dodatkowe kody CPV:</w:t>
      </w:r>
      <w:r w:rsidRPr="000D6EF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Kod CPV</w:t>
            </w:r>
          </w:p>
        </w:tc>
      </w:tr>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45400000-1</w:t>
            </w:r>
          </w:p>
        </w:tc>
      </w:tr>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45430000-0</w:t>
            </w:r>
          </w:p>
        </w:tc>
      </w:tr>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45442100-8</w:t>
            </w:r>
          </w:p>
        </w:tc>
      </w:tr>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45431000-7</w:t>
            </w:r>
          </w:p>
        </w:tc>
      </w:tr>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45410000-4</w:t>
            </w:r>
          </w:p>
        </w:tc>
      </w:tr>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45111220-6</w:t>
            </w:r>
          </w:p>
        </w:tc>
      </w:tr>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45453000-7</w:t>
            </w:r>
          </w:p>
        </w:tc>
      </w:tr>
    </w:tbl>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lastRenderedPageBreak/>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II.6) Całkowita wartość zamówienia </w:t>
      </w:r>
      <w:r w:rsidRPr="000D6EFD">
        <w:rPr>
          <w:rFonts w:ascii="Times New Roman" w:eastAsia="Times New Roman" w:hAnsi="Times New Roman" w:cs="Times New Roman"/>
          <w:i/>
          <w:iCs/>
          <w:sz w:val="24"/>
          <w:szCs w:val="24"/>
          <w:lang w:eastAsia="pl-PL"/>
        </w:rPr>
        <w:t>(jeżeli zamawiający podaje informacje o wartości zamówienia)</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xml:space="preserve">Wartość bez VAT: </w:t>
      </w:r>
      <w:r w:rsidRPr="000D6EFD">
        <w:rPr>
          <w:rFonts w:ascii="Times New Roman" w:eastAsia="Times New Roman" w:hAnsi="Times New Roman" w:cs="Times New Roman"/>
          <w:sz w:val="24"/>
          <w:szCs w:val="24"/>
          <w:lang w:eastAsia="pl-PL"/>
        </w:rPr>
        <w:br/>
        <w:t xml:space="preserve">Waluta: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D6EFD">
        <w:rPr>
          <w:rFonts w:ascii="Times New Roman" w:eastAsia="Times New Roman" w:hAnsi="Times New Roman" w:cs="Times New Roman"/>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D6EFD">
        <w:rPr>
          <w:rFonts w:ascii="Times New Roman" w:eastAsia="Times New Roman" w:hAnsi="Times New Roman" w:cs="Times New Roman"/>
          <w:b/>
          <w:bCs/>
          <w:sz w:val="24"/>
          <w:szCs w:val="24"/>
          <w:lang w:eastAsia="pl-PL"/>
        </w:rPr>
        <w:t>Pzp</w:t>
      </w:r>
      <w:proofErr w:type="spellEnd"/>
      <w:r w:rsidRPr="000D6EFD">
        <w:rPr>
          <w:rFonts w:ascii="Times New Roman" w:eastAsia="Times New Roman" w:hAnsi="Times New Roman" w:cs="Times New Roman"/>
          <w:b/>
          <w:bCs/>
          <w:sz w:val="24"/>
          <w:szCs w:val="24"/>
          <w:lang w:eastAsia="pl-PL"/>
        </w:rPr>
        <w:t xml:space="preserve">: </w:t>
      </w:r>
      <w:r w:rsidRPr="000D6EFD">
        <w:rPr>
          <w:rFonts w:ascii="Times New Roman" w:eastAsia="Times New Roman" w:hAnsi="Times New Roman" w:cs="Times New Roman"/>
          <w:sz w:val="24"/>
          <w:szCs w:val="24"/>
          <w:lang w:eastAsia="pl-PL"/>
        </w:rPr>
        <w:t xml:space="preserve">Nie </w:t>
      </w:r>
      <w:r w:rsidRPr="000D6EF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D6EFD">
        <w:rPr>
          <w:rFonts w:ascii="Times New Roman" w:eastAsia="Times New Roman" w:hAnsi="Times New Roman" w:cs="Times New Roman"/>
          <w:sz w:val="24"/>
          <w:szCs w:val="24"/>
          <w:lang w:eastAsia="pl-PL"/>
        </w:rPr>
        <w:t>Pzp</w:t>
      </w:r>
      <w:proofErr w:type="spellEnd"/>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w:t>
      </w:r>
      <w:r w:rsidRPr="000D6EFD">
        <w:rPr>
          <w:rFonts w:ascii="Times New Roman" w:eastAsia="Times New Roman" w:hAnsi="Times New Roman" w:cs="Times New Roman"/>
          <w:i/>
          <w:iCs/>
          <w:sz w:val="24"/>
          <w:szCs w:val="24"/>
          <w:lang w:eastAsia="pl-PL"/>
        </w:rPr>
        <w:t xml:space="preserve"> lub </w:t>
      </w:r>
      <w:r w:rsidRPr="000D6EFD">
        <w:rPr>
          <w:rFonts w:ascii="Times New Roman" w:eastAsia="Times New Roman" w:hAnsi="Times New Roman" w:cs="Times New Roman"/>
          <w:b/>
          <w:bCs/>
          <w:sz w:val="24"/>
          <w:szCs w:val="24"/>
          <w:lang w:eastAsia="pl-PL"/>
        </w:rPr>
        <w:t>dniach:</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i/>
          <w:iCs/>
          <w:sz w:val="24"/>
          <w:szCs w:val="24"/>
          <w:lang w:eastAsia="pl-PL"/>
        </w:rPr>
        <w:t>lub</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data rozpoczęcia: </w:t>
      </w:r>
      <w:r w:rsidRPr="000D6EFD">
        <w:rPr>
          <w:rFonts w:ascii="Times New Roman" w:eastAsia="Times New Roman" w:hAnsi="Times New Roman" w:cs="Times New Roman"/>
          <w:sz w:val="24"/>
          <w:szCs w:val="24"/>
          <w:lang w:eastAsia="pl-PL"/>
        </w:rPr>
        <w:t> </w:t>
      </w:r>
      <w:r w:rsidRPr="000D6EFD">
        <w:rPr>
          <w:rFonts w:ascii="Times New Roman" w:eastAsia="Times New Roman" w:hAnsi="Times New Roman" w:cs="Times New Roman"/>
          <w:i/>
          <w:iCs/>
          <w:sz w:val="24"/>
          <w:szCs w:val="24"/>
          <w:lang w:eastAsia="pl-PL"/>
        </w:rPr>
        <w:t xml:space="preserve"> lub </w:t>
      </w:r>
      <w:r w:rsidRPr="000D6EFD">
        <w:rPr>
          <w:rFonts w:ascii="Times New Roman" w:eastAsia="Times New Roman" w:hAnsi="Times New Roman" w:cs="Times New Roman"/>
          <w:b/>
          <w:bCs/>
          <w:sz w:val="24"/>
          <w:szCs w:val="24"/>
          <w:lang w:eastAsia="pl-PL"/>
        </w:rPr>
        <w:t xml:space="preserve">zakończenia: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II.9) Informacje dodatkowe: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III.1) WARUNKI UDZIAŁU W POSTĘPOWANIU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xml:space="preserve">Określenie warunków: </w:t>
      </w:r>
      <w:r w:rsidRPr="000D6EFD">
        <w:rPr>
          <w:rFonts w:ascii="Times New Roman" w:eastAsia="Times New Roman" w:hAnsi="Times New Roman" w:cs="Times New Roman"/>
          <w:sz w:val="24"/>
          <w:szCs w:val="24"/>
          <w:lang w:eastAsia="pl-PL"/>
        </w:rPr>
        <w:br/>
        <w:t xml:space="preserve">Informacje dodatkowe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III.1.2) Sytuacja finansowa lub ekonomiczna </w:t>
      </w:r>
      <w:r w:rsidRPr="000D6EFD">
        <w:rPr>
          <w:rFonts w:ascii="Times New Roman" w:eastAsia="Times New Roman" w:hAnsi="Times New Roman" w:cs="Times New Roman"/>
          <w:sz w:val="24"/>
          <w:szCs w:val="24"/>
          <w:lang w:eastAsia="pl-PL"/>
        </w:rPr>
        <w:br/>
        <w:t xml:space="preserve">Określenie warunków: O udzielenie zamówienia może ubiegać się wykonawca, który spełnia warunki, dotyczące sytuacji ekonomicznej i finansowej tj. wykonawca, który potwierdzi, że posiada środki finansowe lub posiada zdolność kredytową na kwotę co najmniej 50 000,00 zł. Ocena spełniania warunków udziału w postępowaniu będzie dokonana na podstawie dokumentów wyszczególnionych w punkcie 8 SIWZ, na zasadzie spełnia/nie spełnia. </w:t>
      </w:r>
      <w:r w:rsidRPr="000D6EFD">
        <w:rPr>
          <w:rFonts w:ascii="Times New Roman" w:eastAsia="Times New Roman" w:hAnsi="Times New Roman" w:cs="Times New Roman"/>
          <w:sz w:val="24"/>
          <w:szCs w:val="24"/>
          <w:lang w:eastAsia="pl-PL"/>
        </w:rPr>
        <w:br/>
        <w:t xml:space="preserve">Informacje dodatkowe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III.1.3) Zdolność techniczna lub zawodowa </w:t>
      </w:r>
      <w:r w:rsidRPr="000D6EFD">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zdolności technicznej lub zawodowej tj. A) posiada doświadczenie zawodowe rozumiane jako należyte wykonanie jednej podobnej roboty w okresie ostatnich 5 lat przed upływem terminu składania ofert (a jeżeli okres prowadzenia działalności jest krótszy - w tym okresie) wykonał roboty budowlane w zakresie branży budowlanej (w budynku użyteczności publicznej)) o wartości co najmniej 50 000,00 zł brutto. B) dysponuje lub będzie dysponował osobą posiadającą uprawnienia budowlane do sprawowania samodzielnych funkcji technicznych w budownictwie do kierowania robotami budowlanymi w specjalności: - konstrukcyjno-budowlanej; - instalacyjnej w zakresie instalacji i urządzeń elektrycznych i elektroenergetycznych, - instalacyjnej w zakresie sieci, instalacji i urządzeń cieplnych, wentylacyjnych, gazowych, wodociągowych i kanalizacyjnych; posiadającej co najmniej 3 - letnie doświadczenie w uzyskanej specjalności, </w:t>
      </w:r>
      <w:r w:rsidRPr="000D6EFD">
        <w:rPr>
          <w:rFonts w:ascii="Times New Roman" w:eastAsia="Times New Roman" w:hAnsi="Times New Roman" w:cs="Times New Roman"/>
          <w:sz w:val="24"/>
          <w:szCs w:val="24"/>
          <w:lang w:eastAsia="pl-PL"/>
        </w:rPr>
        <w:lastRenderedPageBreak/>
        <w:t>lub przedstawi pisemne zobowiązanie innych podmiotów do udostępnienia osób zdolnych do wykonania zamówienia. Jednocześnie zamawiający zaznacza, iż zgodnie z art. 12a - ustawy Prawo budowlane (</w:t>
      </w:r>
      <w:proofErr w:type="spellStart"/>
      <w:r w:rsidRPr="000D6EFD">
        <w:rPr>
          <w:rFonts w:ascii="Times New Roman" w:eastAsia="Times New Roman" w:hAnsi="Times New Roman" w:cs="Times New Roman"/>
          <w:sz w:val="24"/>
          <w:szCs w:val="24"/>
          <w:lang w:eastAsia="pl-PL"/>
        </w:rPr>
        <w:t>t.j</w:t>
      </w:r>
      <w:proofErr w:type="spellEnd"/>
      <w:r w:rsidRPr="000D6EFD">
        <w:rPr>
          <w:rFonts w:ascii="Times New Roman" w:eastAsia="Times New Roman" w:hAnsi="Times New Roman" w:cs="Times New Roman"/>
          <w:sz w:val="24"/>
          <w:szCs w:val="24"/>
          <w:lang w:eastAsia="pl-PL"/>
        </w:rPr>
        <w:t xml:space="preserve">. Dz. U. z 2016 r. poz. 209 z </w:t>
      </w:r>
      <w:proofErr w:type="spellStart"/>
      <w:r w:rsidRPr="000D6EFD">
        <w:rPr>
          <w:rFonts w:ascii="Times New Roman" w:eastAsia="Times New Roman" w:hAnsi="Times New Roman" w:cs="Times New Roman"/>
          <w:sz w:val="24"/>
          <w:szCs w:val="24"/>
          <w:lang w:eastAsia="pl-PL"/>
        </w:rPr>
        <w:t>późn</w:t>
      </w:r>
      <w:proofErr w:type="spellEnd"/>
      <w:r w:rsidRPr="000D6EFD">
        <w:rPr>
          <w:rFonts w:ascii="Times New Roman" w:eastAsia="Times New Roman" w:hAnsi="Times New Roman" w:cs="Times New Roman"/>
          <w:sz w:val="24"/>
          <w:szCs w:val="24"/>
          <w:lang w:eastAsia="pl-PL"/>
        </w:rPr>
        <w:t xml:space="preserve">. zm.) samodzielne funkcje techniczne w budownictwie, określone w art. 12 ust. 1, mogą również wykonywać osoby, których odpowiednie kwalifikacje zawodowe zostały uznane na zasadach określonych w przepisach odrębnych. Ocena spełniania warunków udziału w postępowaniu będzie dokonana na podstawie dokumentów wyszczególnionych w punkcie 8 SIWZ, na zasadzie spełnia/nie spełnia. </w:t>
      </w:r>
      <w:r w:rsidRPr="000D6EF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0D6EFD">
        <w:rPr>
          <w:rFonts w:ascii="Times New Roman" w:eastAsia="Times New Roman" w:hAnsi="Times New Roman" w:cs="Times New Roman"/>
          <w:sz w:val="24"/>
          <w:szCs w:val="24"/>
          <w:lang w:eastAsia="pl-PL"/>
        </w:rPr>
        <w:br/>
        <w:t xml:space="preserve">Informacje dodatkowe: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III.2) PODSTAWY WYKLUCZENIA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0D6EFD">
        <w:rPr>
          <w:rFonts w:ascii="Times New Roman" w:eastAsia="Times New Roman" w:hAnsi="Times New Roman" w:cs="Times New Roman"/>
          <w:b/>
          <w:bCs/>
          <w:sz w:val="24"/>
          <w:szCs w:val="24"/>
          <w:lang w:eastAsia="pl-PL"/>
        </w:rPr>
        <w:t>Pzp</w:t>
      </w:r>
      <w:proofErr w:type="spellEnd"/>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D6EFD">
        <w:rPr>
          <w:rFonts w:ascii="Times New Roman" w:eastAsia="Times New Roman" w:hAnsi="Times New Roman" w:cs="Times New Roman"/>
          <w:b/>
          <w:bCs/>
          <w:sz w:val="24"/>
          <w:szCs w:val="24"/>
          <w:lang w:eastAsia="pl-PL"/>
        </w:rPr>
        <w:t>Pzp</w:t>
      </w:r>
      <w:proofErr w:type="spellEnd"/>
      <w:r w:rsidRPr="000D6EF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0D6EFD">
        <w:rPr>
          <w:rFonts w:ascii="Times New Roman" w:eastAsia="Times New Roman" w:hAnsi="Times New Roman" w:cs="Times New Roman"/>
          <w:sz w:val="24"/>
          <w:szCs w:val="24"/>
          <w:lang w:eastAsia="pl-PL"/>
        </w:rPr>
        <w:t>Pzp</w:t>
      </w:r>
      <w:proofErr w:type="spellEnd"/>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D6EFD">
        <w:rPr>
          <w:rFonts w:ascii="Times New Roman" w:eastAsia="Times New Roman" w:hAnsi="Times New Roman" w:cs="Times New Roman"/>
          <w:sz w:val="24"/>
          <w:szCs w:val="24"/>
          <w:lang w:eastAsia="pl-PL"/>
        </w:rPr>
        <w:br/>
        <w:t xml:space="preserve">Tak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Oświadczenie o spełnianiu kryteriów selekcji </w:t>
      </w:r>
      <w:r w:rsidRPr="000D6EFD">
        <w:rPr>
          <w:rFonts w:ascii="Times New Roman" w:eastAsia="Times New Roman" w:hAnsi="Times New Roman" w:cs="Times New Roman"/>
          <w:sz w:val="24"/>
          <w:szCs w:val="24"/>
          <w:lang w:eastAsia="pl-PL"/>
        </w:rPr>
        <w:b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0D6EFD">
        <w:rPr>
          <w:rFonts w:ascii="Times New Roman" w:eastAsia="Times New Roman" w:hAnsi="Times New Roman" w:cs="Times New Roman"/>
          <w:sz w:val="24"/>
          <w:szCs w:val="24"/>
          <w:lang w:eastAsia="pl-PL"/>
        </w:rPr>
        <w:t>Pzp</w:t>
      </w:r>
      <w:proofErr w:type="spellEnd"/>
      <w:r w:rsidRPr="000D6EFD">
        <w:rPr>
          <w:rFonts w:ascii="Times New Roman" w:eastAsia="Times New Roman" w:hAnsi="Times New Roman" w:cs="Times New Roman"/>
          <w:sz w:val="24"/>
          <w:szCs w:val="24"/>
          <w:lang w:eastAsia="pl-PL"/>
        </w:rPr>
        <w:t xml:space="preserve">, Oświadczenie wykonawcy o przynależności albo braku przynależności do tej samej grupy kapitałowej.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III.5.1) W ZAKRESIE SPEŁNIANIA WARUNKÓW UDZIAŁU W POSTĘPOWANIU:</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xml:space="preserve">Wykaz robót budowlanych wykonanych nie wcześniej niż w okresie ostatnich 5 lat przed upływem terminu składania ofert albo wniosków o dopuszczenie do udziału w postępowaniu, </w:t>
      </w:r>
      <w:r w:rsidRPr="000D6EFD">
        <w:rPr>
          <w:rFonts w:ascii="Times New Roman" w:eastAsia="Times New Roman" w:hAnsi="Times New Roman" w:cs="Times New Roman"/>
          <w:sz w:val="24"/>
          <w:szCs w:val="24"/>
          <w:lang w:eastAsia="pl-PL"/>
        </w:rPr>
        <w:lastRenderedPageBreak/>
        <w:t xml:space="preserve">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III.5.2) W ZAKRESIE KRYTERIÓW SELEKCJI:</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III.7) INNE DOKUMENTY NIE WYMIENIONE W pkt III.3) - III.6)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Dokument potwierdzający, że nie otwarto likwidacji wykonawcy.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Zobowiązanie podmiotów trzecich do oddania do dyspozycji niezbędnych zasobów. Zobowiązanie podmiotów, na zdolnościach lub sytuacji których Wykonawca polega, do oddania mu do dyspozycji niezbędnych zasobów na potrzeby realizacji zamówienia. Formularz oferty na roboty budowlane.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u w:val="single"/>
          <w:lang w:eastAsia="pl-PL"/>
        </w:rPr>
        <w:t xml:space="preserve">SEKCJA IV: PROCEDURA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 xml:space="preserve">IV.1) OPIS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IV.1.1) Tryb udzielenia zamówienia: </w:t>
      </w:r>
      <w:r w:rsidRPr="000D6EFD">
        <w:rPr>
          <w:rFonts w:ascii="Times New Roman" w:eastAsia="Times New Roman" w:hAnsi="Times New Roman" w:cs="Times New Roman"/>
          <w:sz w:val="24"/>
          <w:szCs w:val="24"/>
          <w:lang w:eastAsia="pl-PL"/>
        </w:rPr>
        <w:t xml:space="preserve">Przetarg nieograniczony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IV.1.2) Zamawiający żąda wniesienia wadium:</w:t>
      </w:r>
      <w:r w:rsidRPr="000D6EFD">
        <w:rPr>
          <w:rFonts w:ascii="Times New Roman" w:eastAsia="Times New Roman" w:hAnsi="Times New Roman" w:cs="Times New Roman"/>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Tak </w:t>
      </w:r>
      <w:r w:rsidRPr="000D6EFD">
        <w:rPr>
          <w:rFonts w:ascii="Times New Roman" w:eastAsia="Times New Roman" w:hAnsi="Times New Roman" w:cs="Times New Roman"/>
          <w:sz w:val="24"/>
          <w:szCs w:val="24"/>
          <w:lang w:eastAsia="pl-PL"/>
        </w:rPr>
        <w:br/>
        <w:t xml:space="preserve">Informacja na temat wadium </w:t>
      </w:r>
      <w:r w:rsidRPr="000D6EFD">
        <w:rPr>
          <w:rFonts w:ascii="Times New Roman" w:eastAsia="Times New Roman" w:hAnsi="Times New Roman" w:cs="Times New Roman"/>
          <w:sz w:val="24"/>
          <w:szCs w:val="24"/>
          <w:lang w:eastAsia="pl-PL"/>
        </w:rPr>
        <w:br/>
        <w:t xml:space="preserve">800.00 zł.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IV.1.3) Przewiduje się udzielenie zaliczek na poczet wykonania zamówienia:</w:t>
      </w:r>
      <w:r w:rsidRPr="000D6EFD">
        <w:rPr>
          <w:rFonts w:ascii="Times New Roman" w:eastAsia="Times New Roman" w:hAnsi="Times New Roman" w:cs="Times New Roman"/>
          <w:sz w:val="24"/>
          <w:szCs w:val="24"/>
          <w:lang w:eastAsia="pl-PL"/>
        </w:rPr>
        <w:t xml:space="preserv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r w:rsidRPr="000D6EFD">
        <w:rPr>
          <w:rFonts w:ascii="Times New Roman" w:eastAsia="Times New Roman" w:hAnsi="Times New Roman" w:cs="Times New Roman"/>
          <w:sz w:val="24"/>
          <w:szCs w:val="24"/>
          <w:lang w:eastAsia="pl-PL"/>
        </w:rPr>
        <w:br/>
        <w:t xml:space="preserve">Należy podać informacje na temat udzielania zaliczek: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r w:rsidRPr="000D6EFD">
        <w:rPr>
          <w:rFonts w:ascii="Times New Roman" w:eastAsia="Times New Roman" w:hAnsi="Times New Roman" w:cs="Times New Roman"/>
          <w:sz w:val="24"/>
          <w:szCs w:val="24"/>
          <w:lang w:eastAsia="pl-PL"/>
        </w:rPr>
        <w:br/>
        <w:t xml:space="preserve">Dopuszcza się złożenie ofert w postaci katalogów elektronicznych lub dołączenia do ofert </w:t>
      </w:r>
      <w:r w:rsidRPr="000D6EFD">
        <w:rPr>
          <w:rFonts w:ascii="Times New Roman" w:eastAsia="Times New Roman" w:hAnsi="Times New Roman" w:cs="Times New Roman"/>
          <w:sz w:val="24"/>
          <w:szCs w:val="24"/>
          <w:lang w:eastAsia="pl-PL"/>
        </w:rPr>
        <w:lastRenderedPageBreak/>
        <w:t xml:space="preserve">katalogów elektronicznych: </w:t>
      </w:r>
      <w:r w:rsidRPr="000D6EFD">
        <w:rPr>
          <w:rFonts w:ascii="Times New Roman" w:eastAsia="Times New Roman" w:hAnsi="Times New Roman" w:cs="Times New Roman"/>
          <w:sz w:val="24"/>
          <w:szCs w:val="24"/>
          <w:lang w:eastAsia="pl-PL"/>
        </w:rPr>
        <w:br/>
        <w:t xml:space="preserve">Nie </w:t>
      </w:r>
      <w:r w:rsidRPr="000D6EFD">
        <w:rPr>
          <w:rFonts w:ascii="Times New Roman" w:eastAsia="Times New Roman" w:hAnsi="Times New Roman" w:cs="Times New Roman"/>
          <w:sz w:val="24"/>
          <w:szCs w:val="24"/>
          <w:lang w:eastAsia="pl-PL"/>
        </w:rPr>
        <w:br/>
        <w:t xml:space="preserve">Informacje dodatkowe: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IV.1.5.) Wymaga się złożenia oferty wariantowej: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Nie </w:t>
      </w:r>
      <w:r w:rsidRPr="000D6EFD">
        <w:rPr>
          <w:rFonts w:ascii="Times New Roman" w:eastAsia="Times New Roman" w:hAnsi="Times New Roman" w:cs="Times New Roman"/>
          <w:sz w:val="24"/>
          <w:szCs w:val="24"/>
          <w:lang w:eastAsia="pl-PL"/>
        </w:rPr>
        <w:br/>
        <w:t xml:space="preserve">Dopuszcza się złożenie oferty wariantowej </w:t>
      </w:r>
      <w:r w:rsidRPr="000D6EFD">
        <w:rPr>
          <w:rFonts w:ascii="Times New Roman" w:eastAsia="Times New Roman" w:hAnsi="Times New Roman" w:cs="Times New Roman"/>
          <w:sz w:val="24"/>
          <w:szCs w:val="24"/>
          <w:lang w:eastAsia="pl-PL"/>
        </w:rPr>
        <w:br/>
        <w:t xml:space="preserve">Nie </w:t>
      </w:r>
      <w:r w:rsidRPr="000D6EF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D6EFD">
        <w:rPr>
          <w:rFonts w:ascii="Times New Roman" w:eastAsia="Times New Roman" w:hAnsi="Times New Roman" w:cs="Times New Roman"/>
          <w:sz w:val="24"/>
          <w:szCs w:val="24"/>
          <w:lang w:eastAsia="pl-PL"/>
        </w:rPr>
        <w:b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Liczba wykonawców  0 </w:t>
      </w:r>
      <w:r w:rsidRPr="000D6EFD">
        <w:rPr>
          <w:rFonts w:ascii="Times New Roman" w:eastAsia="Times New Roman" w:hAnsi="Times New Roman" w:cs="Times New Roman"/>
          <w:sz w:val="24"/>
          <w:szCs w:val="24"/>
          <w:lang w:eastAsia="pl-PL"/>
        </w:rPr>
        <w:br/>
        <w:t xml:space="preserve">Przewidywana minimalna liczba wykonawców 0 </w:t>
      </w:r>
      <w:r w:rsidRPr="000D6EFD">
        <w:rPr>
          <w:rFonts w:ascii="Times New Roman" w:eastAsia="Times New Roman" w:hAnsi="Times New Roman" w:cs="Times New Roman"/>
          <w:sz w:val="24"/>
          <w:szCs w:val="24"/>
          <w:lang w:eastAsia="pl-PL"/>
        </w:rPr>
        <w:br/>
        <w:t xml:space="preserve">Maksymalna liczba wykonawców  0 </w:t>
      </w:r>
      <w:r w:rsidRPr="000D6EFD">
        <w:rPr>
          <w:rFonts w:ascii="Times New Roman" w:eastAsia="Times New Roman" w:hAnsi="Times New Roman" w:cs="Times New Roman"/>
          <w:sz w:val="24"/>
          <w:szCs w:val="24"/>
          <w:lang w:eastAsia="pl-PL"/>
        </w:rPr>
        <w:br/>
        <w:t xml:space="preserve">Kryteria selekcji wykonawców: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IV.1.7) Informacje na temat umowy ramowej lub dynamicznego systemu zakupów: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Umowa ramowa będzie zawarta: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Czy przewiduje się ograniczenie liczby uczestników umowy ramowej: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Przewidziana maksymalna liczba uczestników umowy ramowej: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Informacje dodatkowe: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Zamówienie obejmuje ustanowienie dynamicznego systemu zakupów: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Informacje dodatkowe: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D6EFD">
        <w:rPr>
          <w:rFonts w:ascii="Times New Roman" w:eastAsia="Times New Roman" w:hAnsi="Times New Roman" w:cs="Times New Roman"/>
          <w:sz w:val="24"/>
          <w:szCs w:val="24"/>
          <w:lang w:eastAsia="pl-PL"/>
        </w:rPr>
        <w:br/>
        <w:t xml:space="preserve">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IV.1.8) Aukcja elektroniczna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Przewidziane jest przeprowadzenie aukcji elektronicznej </w:t>
      </w:r>
      <w:r w:rsidRPr="000D6EFD">
        <w:rPr>
          <w:rFonts w:ascii="Times New Roman" w:eastAsia="Times New Roman" w:hAnsi="Times New Roman" w:cs="Times New Roman"/>
          <w:i/>
          <w:iCs/>
          <w:sz w:val="24"/>
          <w:szCs w:val="24"/>
          <w:lang w:eastAsia="pl-PL"/>
        </w:rPr>
        <w:t xml:space="preserve">(przetarg nieograniczony, przetarg ograniczony, negocjacje z ogłoszeniem) </w:t>
      </w:r>
      <w:r w:rsidRPr="000D6EFD">
        <w:rPr>
          <w:rFonts w:ascii="Times New Roman" w:eastAsia="Times New Roman" w:hAnsi="Times New Roman" w:cs="Times New Roman"/>
          <w:sz w:val="24"/>
          <w:szCs w:val="24"/>
          <w:lang w:eastAsia="pl-PL"/>
        </w:rPr>
        <w:br/>
        <w:t xml:space="preserve">Należy podać adres strony internetowej, na której aukcja będzie prowadzona: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lastRenderedPageBreak/>
        <w:br/>
      </w:r>
      <w:r w:rsidRPr="000D6EF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D6EFD">
        <w:rPr>
          <w:rFonts w:ascii="Times New Roman" w:eastAsia="Times New Roman" w:hAnsi="Times New Roman" w:cs="Times New Roman"/>
          <w:sz w:val="24"/>
          <w:szCs w:val="24"/>
          <w:lang w:eastAsia="pl-PL"/>
        </w:rPr>
        <w:br/>
        <w:t xml:space="preserve">Informacje dotyczące przebiegu aukcji elektronicznej: </w:t>
      </w:r>
      <w:r w:rsidRPr="000D6EF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D6EF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D6EFD">
        <w:rPr>
          <w:rFonts w:ascii="Times New Roman" w:eastAsia="Times New Roman" w:hAnsi="Times New Roman" w:cs="Times New Roman"/>
          <w:sz w:val="24"/>
          <w:szCs w:val="24"/>
          <w:lang w:eastAsia="pl-PL"/>
        </w:rPr>
        <w:br/>
        <w:t xml:space="preserve">Wymagania dotyczące rejestracji i identyfikacji wykonawców w aukcji elektronicznej: </w:t>
      </w:r>
      <w:r w:rsidRPr="000D6EFD">
        <w:rPr>
          <w:rFonts w:ascii="Times New Roman" w:eastAsia="Times New Roman" w:hAnsi="Times New Roman" w:cs="Times New Roman"/>
          <w:sz w:val="24"/>
          <w:szCs w:val="24"/>
          <w:lang w:eastAsia="pl-PL"/>
        </w:rPr>
        <w:br/>
        <w:t xml:space="preserve">Informacje o liczbie etapów aukcji elektronicznej i czasie ich trwania: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t xml:space="preserve">Czas trwania: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0D6EFD">
        <w:rPr>
          <w:rFonts w:ascii="Times New Roman" w:eastAsia="Times New Roman" w:hAnsi="Times New Roman" w:cs="Times New Roman"/>
          <w:sz w:val="24"/>
          <w:szCs w:val="24"/>
          <w:lang w:eastAsia="pl-PL"/>
        </w:rPr>
        <w:br/>
        <w:t xml:space="preserve">Warunki zamknięcia aukcji elektronicznej: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IV.2) KRYTERIA OCENY OFERT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IV.2.1) Kryteria oceny ofert: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IV.2.2) Kryteria</w:t>
      </w:r>
      <w:r w:rsidRPr="000D6EF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490"/>
        <w:gridCol w:w="1016"/>
      </w:tblGrid>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Znaczenie</w:t>
            </w:r>
          </w:p>
        </w:tc>
      </w:tr>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60</w:t>
            </w:r>
          </w:p>
        </w:tc>
      </w:tr>
      <w:tr w:rsidR="000D6EFD" w:rsidRPr="000D6EFD" w:rsidTr="000D6EFD">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okres gwarancji i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40</w:t>
            </w:r>
          </w:p>
        </w:tc>
      </w:tr>
    </w:tbl>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D6EFD">
        <w:rPr>
          <w:rFonts w:ascii="Times New Roman" w:eastAsia="Times New Roman" w:hAnsi="Times New Roman" w:cs="Times New Roman"/>
          <w:b/>
          <w:bCs/>
          <w:sz w:val="24"/>
          <w:szCs w:val="24"/>
          <w:lang w:eastAsia="pl-PL"/>
        </w:rPr>
        <w:t>Pzp</w:t>
      </w:r>
      <w:proofErr w:type="spellEnd"/>
      <w:r w:rsidRPr="000D6EFD">
        <w:rPr>
          <w:rFonts w:ascii="Times New Roman" w:eastAsia="Times New Roman" w:hAnsi="Times New Roman" w:cs="Times New Roman"/>
          <w:b/>
          <w:bCs/>
          <w:sz w:val="24"/>
          <w:szCs w:val="24"/>
          <w:lang w:eastAsia="pl-PL"/>
        </w:rPr>
        <w:t xml:space="preserve"> </w:t>
      </w:r>
      <w:r w:rsidRPr="000D6EFD">
        <w:rPr>
          <w:rFonts w:ascii="Times New Roman" w:eastAsia="Times New Roman" w:hAnsi="Times New Roman" w:cs="Times New Roman"/>
          <w:sz w:val="24"/>
          <w:szCs w:val="24"/>
          <w:lang w:eastAsia="pl-PL"/>
        </w:rPr>
        <w:t xml:space="preserve">(przetarg nieograniczony) </w:t>
      </w:r>
      <w:r w:rsidRPr="000D6EFD">
        <w:rPr>
          <w:rFonts w:ascii="Times New Roman" w:eastAsia="Times New Roman" w:hAnsi="Times New Roman" w:cs="Times New Roman"/>
          <w:sz w:val="24"/>
          <w:szCs w:val="24"/>
          <w:lang w:eastAsia="pl-PL"/>
        </w:rPr>
        <w:br/>
        <w:t xml:space="preserve">Tak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IV.3) Negocjacje z ogłoszeniem, dialog konkurencyjny, partnerstwo innowacyjne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IV.3.1) Informacje na temat negocjacji z ogłoszeniem</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xml:space="preserve">Minimalne wymagania, które muszą spełniać wszystkie oferty: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D6EFD">
        <w:rPr>
          <w:rFonts w:ascii="Times New Roman" w:eastAsia="Times New Roman" w:hAnsi="Times New Roman" w:cs="Times New Roman"/>
          <w:sz w:val="24"/>
          <w:szCs w:val="24"/>
          <w:lang w:eastAsia="pl-PL"/>
        </w:rPr>
        <w:br/>
        <w:t xml:space="preserve">Przewidziany jest podział negocjacji na etapy w celu ograniczenia liczby ofert: </w:t>
      </w:r>
      <w:r w:rsidRPr="000D6EFD">
        <w:rPr>
          <w:rFonts w:ascii="Times New Roman" w:eastAsia="Times New Roman" w:hAnsi="Times New Roman" w:cs="Times New Roman"/>
          <w:sz w:val="24"/>
          <w:szCs w:val="24"/>
          <w:lang w:eastAsia="pl-PL"/>
        </w:rPr>
        <w:br/>
        <w:t xml:space="preserve">Należy podać informacje na temat etapów negocjacji (w tym liczbę etapów):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Informacje dodatkowe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IV.3.2) Informacje na temat dialogu konkurencyjnego</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lastRenderedPageBreak/>
        <w:br/>
        <w:t xml:space="preserve">Wstępny harmonogram postępowania: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Podział dialogu na etapy w celu ograniczenia liczby rozwiązań: Nie </w:t>
      </w:r>
      <w:r w:rsidRPr="000D6EFD">
        <w:rPr>
          <w:rFonts w:ascii="Times New Roman" w:eastAsia="Times New Roman" w:hAnsi="Times New Roman" w:cs="Times New Roman"/>
          <w:sz w:val="24"/>
          <w:szCs w:val="24"/>
          <w:lang w:eastAsia="pl-PL"/>
        </w:rPr>
        <w:br/>
        <w:t xml:space="preserve">Należy podać informacje na temat etapów dialogu: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Informacje dodatkowe: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IV.3.3) Informacje na temat partnerstwa innowacyjnego</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D6EFD">
        <w:rPr>
          <w:rFonts w:ascii="Times New Roman" w:eastAsia="Times New Roman" w:hAnsi="Times New Roman" w:cs="Times New Roman"/>
          <w:sz w:val="24"/>
          <w:szCs w:val="24"/>
          <w:lang w:eastAsia="pl-PL"/>
        </w:rPr>
        <w:br/>
        <w:t xml:space="preserve">Nie </w:t>
      </w:r>
      <w:r w:rsidRPr="000D6EFD">
        <w:rPr>
          <w:rFonts w:ascii="Times New Roman" w:eastAsia="Times New Roman" w:hAnsi="Times New Roman" w:cs="Times New Roman"/>
          <w:sz w:val="24"/>
          <w:szCs w:val="24"/>
          <w:lang w:eastAsia="pl-PL"/>
        </w:rPr>
        <w:br/>
        <w:t xml:space="preserve">Informacje dodatkowe: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IV.4) Licytacja elektroniczna </w:t>
      </w:r>
      <w:r w:rsidRPr="000D6EFD">
        <w:rPr>
          <w:rFonts w:ascii="Times New Roman" w:eastAsia="Times New Roman" w:hAnsi="Times New Roman" w:cs="Times New Roman"/>
          <w:sz w:val="24"/>
          <w:szCs w:val="24"/>
          <w:lang w:eastAsia="pl-PL"/>
        </w:rPr>
        <w:br/>
        <w:t xml:space="preserve">Adres strony internetowej, na której będzie prowadzona licytacja elektroniczna: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Informacje o liczbie etapów licytacji elektronicznej i czasie ich trwania: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licytacja wieloetapowa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Termin składania wniosków o dopuszczenie do udziału w licytacji elektronicznej: </w:t>
      </w:r>
      <w:r w:rsidRPr="000D6EFD">
        <w:rPr>
          <w:rFonts w:ascii="Times New Roman" w:eastAsia="Times New Roman" w:hAnsi="Times New Roman" w:cs="Times New Roman"/>
          <w:sz w:val="24"/>
          <w:szCs w:val="24"/>
          <w:lang w:eastAsia="pl-PL"/>
        </w:rPr>
        <w:br/>
        <w:t xml:space="preserve">Data: godzina: </w:t>
      </w:r>
      <w:r w:rsidRPr="000D6EFD">
        <w:rPr>
          <w:rFonts w:ascii="Times New Roman" w:eastAsia="Times New Roman" w:hAnsi="Times New Roman" w:cs="Times New Roman"/>
          <w:sz w:val="24"/>
          <w:szCs w:val="24"/>
          <w:lang w:eastAsia="pl-PL"/>
        </w:rPr>
        <w:br/>
        <w:t xml:space="preserve">Termin otwarcia licytacji elektronicznej: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t xml:space="preserve">Termin i warunki zamknięcia licytacji elektronicznej: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t xml:space="preserve">Wymagania dotyczące zabezpieczenia należytego wykonania umowy: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lang w:eastAsia="pl-PL"/>
        </w:rPr>
        <w:br/>
        <w:t xml:space="preserve">Informacje dodatkowe: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r w:rsidRPr="000D6EFD">
        <w:rPr>
          <w:rFonts w:ascii="Times New Roman" w:eastAsia="Times New Roman" w:hAnsi="Times New Roman" w:cs="Times New Roman"/>
          <w:b/>
          <w:bCs/>
          <w:sz w:val="24"/>
          <w:szCs w:val="24"/>
          <w:lang w:eastAsia="pl-PL"/>
        </w:rPr>
        <w:t>IV.5) ZMIANA UMOWY</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D6EFD">
        <w:rPr>
          <w:rFonts w:ascii="Times New Roman" w:eastAsia="Times New Roman" w:hAnsi="Times New Roman" w:cs="Times New Roman"/>
          <w:sz w:val="24"/>
          <w:szCs w:val="24"/>
          <w:lang w:eastAsia="pl-PL"/>
        </w:rPr>
        <w:t xml:space="preserve"> Tak </w:t>
      </w:r>
      <w:r w:rsidRPr="000D6EFD">
        <w:rPr>
          <w:rFonts w:ascii="Times New Roman" w:eastAsia="Times New Roman" w:hAnsi="Times New Roman" w:cs="Times New Roman"/>
          <w:sz w:val="24"/>
          <w:szCs w:val="24"/>
          <w:lang w:eastAsia="pl-PL"/>
        </w:rPr>
        <w:br/>
        <w:t xml:space="preserve">Należy wskazać zakres, charakter zmian oraz warunki wprowadzenia zmian: </w:t>
      </w:r>
      <w:r w:rsidRPr="000D6EFD">
        <w:rPr>
          <w:rFonts w:ascii="Times New Roman" w:eastAsia="Times New Roman" w:hAnsi="Times New Roman" w:cs="Times New Roman"/>
          <w:sz w:val="24"/>
          <w:szCs w:val="24"/>
          <w:lang w:eastAsia="pl-PL"/>
        </w:rPr>
        <w:br/>
        <w:t xml:space="preserve">określone we wzorze umowy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IV.6) INFORMACJE ADMINISTRACYJNE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lastRenderedPageBreak/>
        <w:t xml:space="preserve">IV.6.1) Sposób udostępniania informacji o charakterze poufnym </w:t>
      </w:r>
      <w:r w:rsidRPr="000D6EFD">
        <w:rPr>
          <w:rFonts w:ascii="Times New Roman" w:eastAsia="Times New Roman" w:hAnsi="Times New Roman" w:cs="Times New Roman"/>
          <w:i/>
          <w:iCs/>
          <w:sz w:val="24"/>
          <w:szCs w:val="24"/>
          <w:lang w:eastAsia="pl-PL"/>
        </w:rPr>
        <w:t xml:space="preserve">(jeżeli dotyczy):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Środki służące ochronie informacji o charakterze poufnym</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D6EFD">
        <w:rPr>
          <w:rFonts w:ascii="Times New Roman" w:eastAsia="Times New Roman" w:hAnsi="Times New Roman" w:cs="Times New Roman"/>
          <w:sz w:val="24"/>
          <w:szCs w:val="24"/>
          <w:lang w:eastAsia="pl-PL"/>
        </w:rPr>
        <w:br/>
        <w:t xml:space="preserve">Data: , godzina: 10:00, </w:t>
      </w:r>
      <w:r w:rsidRPr="000D6EF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D6EFD">
        <w:rPr>
          <w:rFonts w:ascii="Times New Roman" w:eastAsia="Times New Roman" w:hAnsi="Times New Roman" w:cs="Times New Roman"/>
          <w:sz w:val="24"/>
          <w:szCs w:val="24"/>
          <w:lang w:eastAsia="pl-PL"/>
        </w:rPr>
        <w:br/>
        <w:t xml:space="preserve">Nie </w:t>
      </w:r>
      <w:r w:rsidRPr="000D6EFD">
        <w:rPr>
          <w:rFonts w:ascii="Times New Roman" w:eastAsia="Times New Roman" w:hAnsi="Times New Roman" w:cs="Times New Roman"/>
          <w:sz w:val="24"/>
          <w:szCs w:val="24"/>
          <w:lang w:eastAsia="pl-PL"/>
        </w:rPr>
        <w:br/>
        <w:t xml:space="preserve">Wskazać powody: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D6EFD">
        <w:rPr>
          <w:rFonts w:ascii="Times New Roman" w:eastAsia="Times New Roman" w:hAnsi="Times New Roman" w:cs="Times New Roman"/>
          <w:sz w:val="24"/>
          <w:szCs w:val="24"/>
          <w:lang w:eastAsia="pl-PL"/>
        </w:rPr>
        <w:br/>
        <w:t xml:space="preserve">&gt; PL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 xml:space="preserve">IV.6.3) Termin związania ofertą: </w:t>
      </w:r>
      <w:r w:rsidRPr="000D6EFD">
        <w:rPr>
          <w:rFonts w:ascii="Times New Roman" w:eastAsia="Times New Roman" w:hAnsi="Times New Roman" w:cs="Times New Roman"/>
          <w:sz w:val="24"/>
          <w:szCs w:val="24"/>
          <w:lang w:eastAsia="pl-PL"/>
        </w:rPr>
        <w:t xml:space="preserve">do: okres w dniach: 30 (od ostatecznego terminu składania ofert)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D6EFD">
        <w:rPr>
          <w:rFonts w:ascii="Times New Roman" w:eastAsia="Times New Roman" w:hAnsi="Times New Roman" w:cs="Times New Roman"/>
          <w:sz w:val="24"/>
          <w:szCs w:val="24"/>
          <w:lang w:eastAsia="pl-PL"/>
        </w:rPr>
        <w:t xml:space="preserve"> Nie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D6EFD">
        <w:rPr>
          <w:rFonts w:ascii="Times New Roman" w:eastAsia="Times New Roman" w:hAnsi="Times New Roman" w:cs="Times New Roman"/>
          <w:sz w:val="24"/>
          <w:szCs w:val="24"/>
          <w:lang w:eastAsia="pl-PL"/>
        </w:rPr>
        <w:t xml:space="preserve"> Nie </w:t>
      </w:r>
      <w:r w:rsidRPr="000D6EFD">
        <w:rPr>
          <w:rFonts w:ascii="Times New Roman" w:eastAsia="Times New Roman" w:hAnsi="Times New Roman" w:cs="Times New Roman"/>
          <w:sz w:val="24"/>
          <w:szCs w:val="24"/>
          <w:lang w:eastAsia="pl-PL"/>
        </w:rPr>
        <w:br/>
      </w:r>
      <w:r w:rsidRPr="000D6EFD">
        <w:rPr>
          <w:rFonts w:ascii="Times New Roman" w:eastAsia="Times New Roman" w:hAnsi="Times New Roman" w:cs="Times New Roman"/>
          <w:b/>
          <w:bCs/>
          <w:sz w:val="24"/>
          <w:szCs w:val="24"/>
          <w:lang w:eastAsia="pl-PL"/>
        </w:rPr>
        <w:t>IV.6.6) Informacje dodatkowe:</w:t>
      </w:r>
      <w:r w:rsidRPr="000D6EFD">
        <w:rPr>
          <w:rFonts w:ascii="Times New Roman" w:eastAsia="Times New Roman" w:hAnsi="Times New Roman" w:cs="Times New Roman"/>
          <w:sz w:val="24"/>
          <w:szCs w:val="24"/>
          <w:lang w:eastAsia="pl-PL"/>
        </w:rPr>
        <w:t xml:space="preserve"> </w:t>
      </w:r>
      <w:r w:rsidRPr="000D6EFD">
        <w:rPr>
          <w:rFonts w:ascii="Times New Roman" w:eastAsia="Times New Roman" w:hAnsi="Times New Roman" w:cs="Times New Roman"/>
          <w:sz w:val="24"/>
          <w:szCs w:val="24"/>
          <w:lang w:eastAsia="pl-PL"/>
        </w:rPr>
        <w:br/>
      </w:r>
    </w:p>
    <w:p w:rsidR="000D6EFD" w:rsidRPr="000D6EFD" w:rsidRDefault="000D6EFD" w:rsidP="000D6EFD">
      <w:pPr>
        <w:spacing w:after="0" w:line="240" w:lineRule="auto"/>
        <w:jc w:val="center"/>
        <w:rPr>
          <w:rFonts w:ascii="Times New Roman" w:eastAsia="Times New Roman" w:hAnsi="Times New Roman" w:cs="Times New Roman"/>
          <w:sz w:val="24"/>
          <w:szCs w:val="24"/>
          <w:lang w:eastAsia="pl-PL"/>
        </w:rPr>
      </w:pPr>
      <w:r w:rsidRPr="000D6EFD">
        <w:rPr>
          <w:rFonts w:ascii="Times New Roman" w:eastAsia="Times New Roman" w:hAnsi="Times New Roman" w:cs="Times New Roman"/>
          <w:sz w:val="24"/>
          <w:szCs w:val="24"/>
          <w:u w:val="single"/>
          <w:lang w:eastAsia="pl-PL"/>
        </w:rPr>
        <w:t xml:space="preserve">ZAŁĄCZNIK I - INFORMACJE DOTYCZĄCE OFERT CZĘŚCIOWYCH </w:t>
      </w:r>
    </w:p>
    <w:p w:rsidR="000D6EFD" w:rsidRPr="000D6EFD" w:rsidRDefault="000D6EFD" w:rsidP="000D6EFD">
      <w:pPr>
        <w:spacing w:after="0" w:line="240" w:lineRule="auto"/>
        <w:rPr>
          <w:rFonts w:ascii="Times New Roman" w:eastAsia="Times New Roman" w:hAnsi="Times New Roman" w:cs="Times New Roman"/>
          <w:sz w:val="24"/>
          <w:szCs w:val="24"/>
          <w:lang w:eastAsia="pl-PL"/>
        </w:rPr>
      </w:pPr>
    </w:p>
    <w:p w:rsidR="000D6EFD" w:rsidRPr="000D6EFD" w:rsidRDefault="000D6EFD" w:rsidP="000D6EFD">
      <w:pPr>
        <w:spacing w:after="0" w:line="240" w:lineRule="auto"/>
        <w:rPr>
          <w:rFonts w:ascii="Times New Roman" w:eastAsia="Times New Roman" w:hAnsi="Times New Roman" w:cs="Times New Roman"/>
          <w:sz w:val="24"/>
          <w:szCs w:val="24"/>
          <w:lang w:eastAsia="pl-PL"/>
        </w:rPr>
      </w:pPr>
    </w:p>
    <w:p w:rsidR="000D6EFD" w:rsidRPr="000D6EFD" w:rsidRDefault="000D6EFD" w:rsidP="000D6EFD">
      <w:pPr>
        <w:spacing w:after="240" w:line="240" w:lineRule="auto"/>
        <w:rPr>
          <w:rFonts w:ascii="Times New Roman" w:eastAsia="Times New Roman" w:hAnsi="Times New Roman" w:cs="Times New Roman"/>
          <w:sz w:val="24"/>
          <w:szCs w:val="24"/>
          <w:lang w:eastAsia="pl-PL"/>
        </w:rPr>
      </w:pPr>
    </w:p>
    <w:p w:rsidR="000D6EFD" w:rsidRPr="000D6EFD" w:rsidRDefault="000D6EFD" w:rsidP="000D6EFD">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D6EFD" w:rsidRPr="000D6EFD" w:rsidTr="000D6EFD">
        <w:trPr>
          <w:tblCellSpacing w:w="15" w:type="dxa"/>
        </w:trPr>
        <w:tc>
          <w:tcPr>
            <w:tcW w:w="0" w:type="auto"/>
            <w:vAlign w:val="center"/>
            <w:hideMark/>
          </w:tcPr>
          <w:p w:rsidR="000D6EFD" w:rsidRPr="000D6EFD" w:rsidRDefault="000D6EFD" w:rsidP="000D6EFD">
            <w:pPr>
              <w:spacing w:after="240" w:line="240" w:lineRule="auto"/>
              <w:rPr>
                <w:rFonts w:ascii="Times New Roman" w:eastAsia="Times New Roman" w:hAnsi="Times New Roman" w:cs="Times New Roman"/>
                <w:sz w:val="24"/>
                <w:szCs w:val="24"/>
                <w:lang w:eastAsia="pl-PL"/>
              </w:rPr>
            </w:pPr>
          </w:p>
        </w:tc>
      </w:tr>
    </w:tbl>
    <w:p w:rsidR="00387A82" w:rsidRDefault="00387A82">
      <w:bookmarkStart w:id="0" w:name="_GoBack"/>
      <w:bookmarkEnd w:id="0"/>
    </w:p>
    <w:sectPr w:rsidR="00387A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EFD"/>
    <w:rsid w:val="000D6EFD"/>
    <w:rsid w:val="00387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3FD383-7201-479B-A534-888E36CE4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883000">
      <w:bodyDiv w:val="1"/>
      <w:marLeft w:val="0"/>
      <w:marRight w:val="0"/>
      <w:marTop w:val="0"/>
      <w:marBottom w:val="0"/>
      <w:divBdr>
        <w:top w:val="none" w:sz="0" w:space="0" w:color="auto"/>
        <w:left w:val="none" w:sz="0" w:space="0" w:color="auto"/>
        <w:bottom w:val="none" w:sz="0" w:space="0" w:color="auto"/>
        <w:right w:val="none" w:sz="0" w:space="0" w:color="auto"/>
      </w:divBdr>
      <w:divsChild>
        <w:div w:id="406652149">
          <w:marLeft w:val="0"/>
          <w:marRight w:val="0"/>
          <w:marTop w:val="0"/>
          <w:marBottom w:val="0"/>
          <w:divBdr>
            <w:top w:val="none" w:sz="0" w:space="0" w:color="auto"/>
            <w:left w:val="none" w:sz="0" w:space="0" w:color="auto"/>
            <w:bottom w:val="none" w:sz="0" w:space="0" w:color="auto"/>
            <w:right w:val="none" w:sz="0" w:space="0" w:color="auto"/>
          </w:divBdr>
          <w:divsChild>
            <w:div w:id="662508024">
              <w:marLeft w:val="0"/>
              <w:marRight w:val="0"/>
              <w:marTop w:val="0"/>
              <w:marBottom w:val="0"/>
              <w:divBdr>
                <w:top w:val="none" w:sz="0" w:space="0" w:color="auto"/>
                <w:left w:val="none" w:sz="0" w:space="0" w:color="auto"/>
                <w:bottom w:val="none" w:sz="0" w:space="0" w:color="auto"/>
                <w:right w:val="none" w:sz="0" w:space="0" w:color="auto"/>
              </w:divBdr>
            </w:div>
            <w:div w:id="1572614387">
              <w:marLeft w:val="0"/>
              <w:marRight w:val="0"/>
              <w:marTop w:val="0"/>
              <w:marBottom w:val="0"/>
              <w:divBdr>
                <w:top w:val="none" w:sz="0" w:space="0" w:color="auto"/>
                <w:left w:val="none" w:sz="0" w:space="0" w:color="auto"/>
                <w:bottom w:val="none" w:sz="0" w:space="0" w:color="auto"/>
                <w:right w:val="none" w:sz="0" w:space="0" w:color="auto"/>
              </w:divBdr>
            </w:div>
            <w:div w:id="965042543">
              <w:marLeft w:val="0"/>
              <w:marRight w:val="0"/>
              <w:marTop w:val="0"/>
              <w:marBottom w:val="0"/>
              <w:divBdr>
                <w:top w:val="none" w:sz="0" w:space="0" w:color="auto"/>
                <w:left w:val="none" w:sz="0" w:space="0" w:color="auto"/>
                <w:bottom w:val="none" w:sz="0" w:space="0" w:color="auto"/>
                <w:right w:val="none" w:sz="0" w:space="0" w:color="auto"/>
              </w:divBdr>
              <w:divsChild>
                <w:div w:id="1950120800">
                  <w:marLeft w:val="0"/>
                  <w:marRight w:val="0"/>
                  <w:marTop w:val="0"/>
                  <w:marBottom w:val="0"/>
                  <w:divBdr>
                    <w:top w:val="none" w:sz="0" w:space="0" w:color="auto"/>
                    <w:left w:val="none" w:sz="0" w:space="0" w:color="auto"/>
                    <w:bottom w:val="none" w:sz="0" w:space="0" w:color="auto"/>
                    <w:right w:val="none" w:sz="0" w:space="0" w:color="auto"/>
                  </w:divBdr>
                </w:div>
              </w:divsChild>
            </w:div>
            <w:div w:id="496766858">
              <w:marLeft w:val="0"/>
              <w:marRight w:val="0"/>
              <w:marTop w:val="0"/>
              <w:marBottom w:val="0"/>
              <w:divBdr>
                <w:top w:val="none" w:sz="0" w:space="0" w:color="auto"/>
                <w:left w:val="none" w:sz="0" w:space="0" w:color="auto"/>
                <w:bottom w:val="none" w:sz="0" w:space="0" w:color="auto"/>
                <w:right w:val="none" w:sz="0" w:space="0" w:color="auto"/>
              </w:divBdr>
              <w:divsChild>
                <w:div w:id="180163633">
                  <w:marLeft w:val="0"/>
                  <w:marRight w:val="0"/>
                  <w:marTop w:val="0"/>
                  <w:marBottom w:val="0"/>
                  <w:divBdr>
                    <w:top w:val="none" w:sz="0" w:space="0" w:color="auto"/>
                    <w:left w:val="none" w:sz="0" w:space="0" w:color="auto"/>
                    <w:bottom w:val="none" w:sz="0" w:space="0" w:color="auto"/>
                    <w:right w:val="none" w:sz="0" w:space="0" w:color="auto"/>
                  </w:divBdr>
                </w:div>
              </w:divsChild>
            </w:div>
            <w:div w:id="908727844">
              <w:marLeft w:val="0"/>
              <w:marRight w:val="0"/>
              <w:marTop w:val="0"/>
              <w:marBottom w:val="0"/>
              <w:divBdr>
                <w:top w:val="none" w:sz="0" w:space="0" w:color="auto"/>
                <w:left w:val="none" w:sz="0" w:space="0" w:color="auto"/>
                <w:bottom w:val="none" w:sz="0" w:space="0" w:color="auto"/>
                <w:right w:val="none" w:sz="0" w:space="0" w:color="auto"/>
              </w:divBdr>
              <w:divsChild>
                <w:div w:id="612632121">
                  <w:marLeft w:val="0"/>
                  <w:marRight w:val="0"/>
                  <w:marTop w:val="0"/>
                  <w:marBottom w:val="0"/>
                  <w:divBdr>
                    <w:top w:val="none" w:sz="0" w:space="0" w:color="auto"/>
                    <w:left w:val="none" w:sz="0" w:space="0" w:color="auto"/>
                    <w:bottom w:val="none" w:sz="0" w:space="0" w:color="auto"/>
                    <w:right w:val="none" w:sz="0" w:space="0" w:color="auto"/>
                  </w:divBdr>
                </w:div>
                <w:div w:id="992564477">
                  <w:marLeft w:val="0"/>
                  <w:marRight w:val="0"/>
                  <w:marTop w:val="0"/>
                  <w:marBottom w:val="0"/>
                  <w:divBdr>
                    <w:top w:val="none" w:sz="0" w:space="0" w:color="auto"/>
                    <w:left w:val="none" w:sz="0" w:space="0" w:color="auto"/>
                    <w:bottom w:val="none" w:sz="0" w:space="0" w:color="auto"/>
                    <w:right w:val="none" w:sz="0" w:space="0" w:color="auto"/>
                  </w:divBdr>
                </w:div>
                <w:div w:id="65886095">
                  <w:marLeft w:val="0"/>
                  <w:marRight w:val="0"/>
                  <w:marTop w:val="0"/>
                  <w:marBottom w:val="0"/>
                  <w:divBdr>
                    <w:top w:val="none" w:sz="0" w:space="0" w:color="auto"/>
                    <w:left w:val="none" w:sz="0" w:space="0" w:color="auto"/>
                    <w:bottom w:val="none" w:sz="0" w:space="0" w:color="auto"/>
                    <w:right w:val="none" w:sz="0" w:space="0" w:color="auto"/>
                  </w:divBdr>
                </w:div>
                <w:div w:id="631441086">
                  <w:marLeft w:val="0"/>
                  <w:marRight w:val="0"/>
                  <w:marTop w:val="0"/>
                  <w:marBottom w:val="0"/>
                  <w:divBdr>
                    <w:top w:val="none" w:sz="0" w:space="0" w:color="auto"/>
                    <w:left w:val="none" w:sz="0" w:space="0" w:color="auto"/>
                    <w:bottom w:val="none" w:sz="0" w:space="0" w:color="auto"/>
                    <w:right w:val="none" w:sz="0" w:space="0" w:color="auto"/>
                  </w:divBdr>
                </w:div>
              </w:divsChild>
            </w:div>
            <w:div w:id="972952672">
              <w:marLeft w:val="0"/>
              <w:marRight w:val="0"/>
              <w:marTop w:val="0"/>
              <w:marBottom w:val="0"/>
              <w:divBdr>
                <w:top w:val="none" w:sz="0" w:space="0" w:color="auto"/>
                <w:left w:val="none" w:sz="0" w:space="0" w:color="auto"/>
                <w:bottom w:val="none" w:sz="0" w:space="0" w:color="auto"/>
                <w:right w:val="none" w:sz="0" w:space="0" w:color="auto"/>
              </w:divBdr>
              <w:divsChild>
                <w:div w:id="2113041943">
                  <w:marLeft w:val="0"/>
                  <w:marRight w:val="0"/>
                  <w:marTop w:val="0"/>
                  <w:marBottom w:val="0"/>
                  <w:divBdr>
                    <w:top w:val="none" w:sz="0" w:space="0" w:color="auto"/>
                    <w:left w:val="none" w:sz="0" w:space="0" w:color="auto"/>
                    <w:bottom w:val="none" w:sz="0" w:space="0" w:color="auto"/>
                    <w:right w:val="none" w:sz="0" w:space="0" w:color="auto"/>
                  </w:divBdr>
                </w:div>
                <w:div w:id="1824082391">
                  <w:marLeft w:val="0"/>
                  <w:marRight w:val="0"/>
                  <w:marTop w:val="0"/>
                  <w:marBottom w:val="0"/>
                  <w:divBdr>
                    <w:top w:val="none" w:sz="0" w:space="0" w:color="auto"/>
                    <w:left w:val="none" w:sz="0" w:space="0" w:color="auto"/>
                    <w:bottom w:val="none" w:sz="0" w:space="0" w:color="auto"/>
                    <w:right w:val="none" w:sz="0" w:space="0" w:color="auto"/>
                  </w:divBdr>
                </w:div>
                <w:div w:id="1711957435">
                  <w:marLeft w:val="0"/>
                  <w:marRight w:val="0"/>
                  <w:marTop w:val="0"/>
                  <w:marBottom w:val="0"/>
                  <w:divBdr>
                    <w:top w:val="none" w:sz="0" w:space="0" w:color="auto"/>
                    <w:left w:val="none" w:sz="0" w:space="0" w:color="auto"/>
                    <w:bottom w:val="none" w:sz="0" w:space="0" w:color="auto"/>
                    <w:right w:val="none" w:sz="0" w:space="0" w:color="auto"/>
                  </w:divBdr>
                </w:div>
                <w:div w:id="1812360115">
                  <w:marLeft w:val="0"/>
                  <w:marRight w:val="0"/>
                  <w:marTop w:val="0"/>
                  <w:marBottom w:val="0"/>
                  <w:divBdr>
                    <w:top w:val="none" w:sz="0" w:space="0" w:color="auto"/>
                    <w:left w:val="none" w:sz="0" w:space="0" w:color="auto"/>
                    <w:bottom w:val="none" w:sz="0" w:space="0" w:color="auto"/>
                    <w:right w:val="none" w:sz="0" w:space="0" w:color="auto"/>
                  </w:divBdr>
                </w:div>
                <w:div w:id="1799834482">
                  <w:marLeft w:val="0"/>
                  <w:marRight w:val="0"/>
                  <w:marTop w:val="0"/>
                  <w:marBottom w:val="0"/>
                  <w:divBdr>
                    <w:top w:val="none" w:sz="0" w:space="0" w:color="auto"/>
                    <w:left w:val="none" w:sz="0" w:space="0" w:color="auto"/>
                    <w:bottom w:val="none" w:sz="0" w:space="0" w:color="auto"/>
                    <w:right w:val="none" w:sz="0" w:space="0" w:color="auto"/>
                  </w:divBdr>
                </w:div>
                <w:div w:id="2122069525">
                  <w:marLeft w:val="0"/>
                  <w:marRight w:val="0"/>
                  <w:marTop w:val="0"/>
                  <w:marBottom w:val="0"/>
                  <w:divBdr>
                    <w:top w:val="none" w:sz="0" w:space="0" w:color="auto"/>
                    <w:left w:val="none" w:sz="0" w:space="0" w:color="auto"/>
                    <w:bottom w:val="none" w:sz="0" w:space="0" w:color="auto"/>
                    <w:right w:val="none" w:sz="0" w:space="0" w:color="auto"/>
                  </w:divBdr>
                </w:div>
                <w:div w:id="1448236323">
                  <w:marLeft w:val="0"/>
                  <w:marRight w:val="0"/>
                  <w:marTop w:val="0"/>
                  <w:marBottom w:val="0"/>
                  <w:divBdr>
                    <w:top w:val="none" w:sz="0" w:space="0" w:color="auto"/>
                    <w:left w:val="none" w:sz="0" w:space="0" w:color="auto"/>
                    <w:bottom w:val="none" w:sz="0" w:space="0" w:color="auto"/>
                    <w:right w:val="none" w:sz="0" w:space="0" w:color="auto"/>
                  </w:divBdr>
                </w:div>
              </w:divsChild>
            </w:div>
            <w:div w:id="2008904155">
              <w:marLeft w:val="0"/>
              <w:marRight w:val="0"/>
              <w:marTop w:val="0"/>
              <w:marBottom w:val="0"/>
              <w:divBdr>
                <w:top w:val="none" w:sz="0" w:space="0" w:color="auto"/>
                <w:left w:val="none" w:sz="0" w:space="0" w:color="auto"/>
                <w:bottom w:val="none" w:sz="0" w:space="0" w:color="auto"/>
                <w:right w:val="none" w:sz="0" w:space="0" w:color="auto"/>
              </w:divBdr>
              <w:divsChild>
                <w:div w:id="956831272">
                  <w:marLeft w:val="0"/>
                  <w:marRight w:val="0"/>
                  <w:marTop w:val="0"/>
                  <w:marBottom w:val="0"/>
                  <w:divBdr>
                    <w:top w:val="none" w:sz="0" w:space="0" w:color="auto"/>
                    <w:left w:val="none" w:sz="0" w:space="0" w:color="auto"/>
                    <w:bottom w:val="none" w:sz="0" w:space="0" w:color="auto"/>
                    <w:right w:val="none" w:sz="0" w:space="0" w:color="auto"/>
                  </w:divBdr>
                </w:div>
                <w:div w:id="1805733666">
                  <w:marLeft w:val="0"/>
                  <w:marRight w:val="0"/>
                  <w:marTop w:val="0"/>
                  <w:marBottom w:val="0"/>
                  <w:divBdr>
                    <w:top w:val="none" w:sz="0" w:space="0" w:color="auto"/>
                    <w:left w:val="none" w:sz="0" w:space="0" w:color="auto"/>
                    <w:bottom w:val="none" w:sz="0" w:space="0" w:color="auto"/>
                    <w:right w:val="none" w:sz="0" w:space="0" w:color="auto"/>
                  </w:divBdr>
                </w:div>
              </w:divsChild>
            </w:div>
            <w:div w:id="1531651329">
              <w:marLeft w:val="0"/>
              <w:marRight w:val="0"/>
              <w:marTop w:val="0"/>
              <w:marBottom w:val="0"/>
              <w:divBdr>
                <w:top w:val="none" w:sz="0" w:space="0" w:color="auto"/>
                <w:left w:val="none" w:sz="0" w:space="0" w:color="auto"/>
                <w:bottom w:val="none" w:sz="0" w:space="0" w:color="auto"/>
                <w:right w:val="none" w:sz="0" w:space="0" w:color="auto"/>
              </w:divBdr>
              <w:divsChild>
                <w:div w:id="121116762">
                  <w:marLeft w:val="0"/>
                  <w:marRight w:val="0"/>
                  <w:marTop w:val="0"/>
                  <w:marBottom w:val="0"/>
                  <w:divBdr>
                    <w:top w:val="none" w:sz="0" w:space="0" w:color="auto"/>
                    <w:left w:val="none" w:sz="0" w:space="0" w:color="auto"/>
                    <w:bottom w:val="none" w:sz="0" w:space="0" w:color="auto"/>
                    <w:right w:val="none" w:sz="0" w:space="0" w:color="auto"/>
                  </w:divBdr>
                </w:div>
                <w:div w:id="1413508380">
                  <w:marLeft w:val="0"/>
                  <w:marRight w:val="0"/>
                  <w:marTop w:val="0"/>
                  <w:marBottom w:val="0"/>
                  <w:divBdr>
                    <w:top w:val="none" w:sz="0" w:space="0" w:color="auto"/>
                    <w:left w:val="none" w:sz="0" w:space="0" w:color="auto"/>
                    <w:bottom w:val="none" w:sz="0" w:space="0" w:color="auto"/>
                    <w:right w:val="none" w:sz="0" w:space="0" w:color="auto"/>
                  </w:divBdr>
                </w:div>
                <w:div w:id="17588189">
                  <w:marLeft w:val="0"/>
                  <w:marRight w:val="0"/>
                  <w:marTop w:val="0"/>
                  <w:marBottom w:val="0"/>
                  <w:divBdr>
                    <w:top w:val="none" w:sz="0" w:space="0" w:color="auto"/>
                    <w:left w:val="none" w:sz="0" w:space="0" w:color="auto"/>
                    <w:bottom w:val="none" w:sz="0" w:space="0" w:color="auto"/>
                    <w:right w:val="none" w:sz="0" w:space="0" w:color="auto"/>
                  </w:divBdr>
                </w:div>
                <w:div w:id="1232888866">
                  <w:marLeft w:val="0"/>
                  <w:marRight w:val="0"/>
                  <w:marTop w:val="0"/>
                  <w:marBottom w:val="0"/>
                  <w:divBdr>
                    <w:top w:val="none" w:sz="0" w:space="0" w:color="auto"/>
                    <w:left w:val="none" w:sz="0" w:space="0" w:color="auto"/>
                    <w:bottom w:val="none" w:sz="0" w:space="0" w:color="auto"/>
                    <w:right w:val="none" w:sz="0" w:space="0" w:color="auto"/>
                  </w:divBdr>
                </w:div>
                <w:div w:id="102530698">
                  <w:marLeft w:val="0"/>
                  <w:marRight w:val="0"/>
                  <w:marTop w:val="0"/>
                  <w:marBottom w:val="0"/>
                  <w:divBdr>
                    <w:top w:val="none" w:sz="0" w:space="0" w:color="auto"/>
                    <w:left w:val="none" w:sz="0" w:space="0" w:color="auto"/>
                    <w:bottom w:val="none" w:sz="0" w:space="0" w:color="auto"/>
                    <w:right w:val="none" w:sz="0" w:space="0" w:color="auto"/>
                  </w:divBdr>
                </w:div>
                <w:div w:id="266357020">
                  <w:marLeft w:val="0"/>
                  <w:marRight w:val="0"/>
                  <w:marTop w:val="0"/>
                  <w:marBottom w:val="0"/>
                  <w:divBdr>
                    <w:top w:val="none" w:sz="0" w:space="0" w:color="auto"/>
                    <w:left w:val="none" w:sz="0" w:space="0" w:color="auto"/>
                    <w:bottom w:val="none" w:sz="0" w:space="0" w:color="auto"/>
                    <w:right w:val="none" w:sz="0" w:space="0" w:color="auto"/>
                  </w:divBdr>
                </w:div>
              </w:divsChild>
            </w:div>
            <w:div w:id="477765122">
              <w:marLeft w:val="0"/>
              <w:marRight w:val="0"/>
              <w:marTop w:val="0"/>
              <w:marBottom w:val="0"/>
              <w:divBdr>
                <w:top w:val="none" w:sz="0" w:space="0" w:color="auto"/>
                <w:left w:val="none" w:sz="0" w:space="0" w:color="auto"/>
                <w:bottom w:val="none" w:sz="0" w:space="0" w:color="auto"/>
                <w:right w:val="none" w:sz="0" w:space="0" w:color="auto"/>
              </w:divBdr>
              <w:divsChild>
                <w:div w:id="974796714">
                  <w:marLeft w:val="0"/>
                  <w:marRight w:val="0"/>
                  <w:marTop w:val="0"/>
                  <w:marBottom w:val="0"/>
                  <w:divBdr>
                    <w:top w:val="none" w:sz="0" w:space="0" w:color="auto"/>
                    <w:left w:val="none" w:sz="0" w:space="0" w:color="auto"/>
                    <w:bottom w:val="none" w:sz="0" w:space="0" w:color="auto"/>
                    <w:right w:val="none" w:sz="0" w:space="0" w:color="auto"/>
                  </w:divBdr>
                </w:div>
                <w:div w:id="301812643">
                  <w:marLeft w:val="0"/>
                  <w:marRight w:val="0"/>
                  <w:marTop w:val="0"/>
                  <w:marBottom w:val="0"/>
                  <w:divBdr>
                    <w:top w:val="none" w:sz="0" w:space="0" w:color="auto"/>
                    <w:left w:val="none" w:sz="0" w:space="0" w:color="auto"/>
                    <w:bottom w:val="none" w:sz="0" w:space="0" w:color="auto"/>
                    <w:right w:val="none" w:sz="0" w:space="0" w:color="auto"/>
                  </w:divBdr>
                </w:div>
                <w:div w:id="1180974188">
                  <w:marLeft w:val="0"/>
                  <w:marRight w:val="0"/>
                  <w:marTop w:val="0"/>
                  <w:marBottom w:val="0"/>
                  <w:divBdr>
                    <w:top w:val="none" w:sz="0" w:space="0" w:color="auto"/>
                    <w:left w:val="none" w:sz="0" w:space="0" w:color="auto"/>
                    <w:bottom w:val="none" w:sz="0" w:space="0" w:color="auto"/>
                    <w:right w:val="none" w:sz="0" w:space="0" w:color="auto"/>
                  </w:divBdr>
                </w:div>
                <w:div w:id="460346504">
                  <w:marLeft w:val="0"/>
                  <w:marRight w:val="0"/>
                  <w:marTop w:val="0"/>
                  <w:marBottom w:val="0"/>
                  <w:divBdr>
                    <w:top w:val="none" w:sz="0" w:space="0" w:color="auto"/>
                    <w:left w:val="none" w:sz="0" w:space="0" w:color="auto"/>
                    <w:bottom w:val="none" w:sz="0" w:space="0" w:color="auto"/>
                    <w:right w:val="none" w:sz="0" w:space="0" w:color="auto"/>
                  </w:divBdr>
                </w:div>
                <w:div w:id="412826378">
                  <w:marLeft w:val="0"/>
                  <w:marRight w:val="0"/>
                  <w:marTop w:val="0"/>
                  <w:marBottom w:val="0"/>
                  <w:divBdr>
                    <w:top w:val="none" w:sz="0" w:space="0" w:color="auto"/>
                    <w:left w:val="none" w:sz="0" w:space="0" w:color="auto"/>
                    <w:bottom w:val="none" w:sz="0" w:space="0" w:color="auto"/>
                    <w:right w:val="none" w:sz="0" w:space="0" w:color="auto"/>
                  </w:divBdr>
                </w:div>
                <w:div w:id="374618455">
                  <w:marLeft w:val="0"/>
                  <w:marRight w:val="0"/>
                  <w:marTop w:val="0"/>
                  <w:marBottom w:val="0"/>
                  <w:divBdr>
                    <w:top w:val="none" w:sz="0" w:space="0" w:color="auto"/>
                    <w:left w:val="none" w:sz="0" w:space="0" w:color="auto"/>
                    <w:bottom w:val="none" w:sz="0" w:space="0" w:color="auto"/>
                    <w:right w:val="none" w:sz="0" w:space="0" w:color="auto"/>
                  </w:divBdr>
                </w:div>
                <w:div w:id="1344092017">
                  <w:marLeft w:val="0"/>
                  <w:marRight w:val="0"/>
                  <w:marTop w:val="0"/>
                  <w:marBottom w:val="0"/>
                  <w:divBdr>
                    <w:top w:val="none" w:sz="0" w:space="0" w:color="auto"/>
                    <w:left w:val="none" w:sz="0" w:space="0" w:color="auto"/>
                    <w:bottom w:val="none" w:sz="0" w:space="0" w:color="auto"/>
                    <w:right w:val="none" w:sz="0" w:space="0" w:color="auto"/>
                  </w:divBdr>
                </w:div>
                <w:div w:id="197788232">
                  <w:marLeft w:val="0"/>
                  <w:marRight w:val="0"/>
                  <w:marTop w:val="0"/>
                  <w:marBottom w:val="0"/>
                  <w:divBdr>
                    <w:top w:val="none" w:sz="0" w:space="0" w:color="auto"/>
                    <w:left w:val="none" w:sz="0" w:space="0" w:color="auto"/>
                    <w:bottom w:val="none" w:sz="0" w:space="0" w:color="auto"/>
                    <w:right w:val="none" w:sz="0" w:space="0" w:color="auto"/>
                  </w:divBdr>
                </w:div>
              </w:divsChild>
            </w:div>
            <w:div w:id="85446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2979</Words>
  <Characters>17878</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Ochał</dc:creator>
  <cp:keywords/>
  <dc:description/>
  <cp:lastModifiedBy>Jarosław Ochał</cp:lastModifiedBy>
  <cp:revision>1</cp:revision>
  <dcterms:created xsi:type="dcterms:W3CDTF">2017-05-09T11:17:00Z</dcterms:created>
  <dcterms:modified xsi:type="dcterms:W3CDTF">2017-05-09T11:20:00Z</dcterms:modified>
</cp:coreProperties>
</file>