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BD5" w:rsidRDefault="004407D4" w:rsidP="00A07BD5">
      <w:bookmarkStart w:id="0" w:name="_GoBack"/>
      <w:bookmarkEnd w:id="0"/>
      <w:r>
        <w:t>Znak Sprawy: XIV/264/12/17</w:t>
      </w:r>
      <w:r>
        <w:tab/>
      </w:r>
      <w:r>
        <w:tab/>
      </w:r>
      <w:r>
        <w:tab/>
        <w:t>Załącznik nr 4 do SIWZ</w:t>
      </w:r>
      <w:r w:rsidR="00A07BD5">
        <w:t>/</w:t>
      </w:r>
      <w:r>
        <w:t xml:space="preserve">Załącznik </w:t>
      </w:r>
      <w:r w:rsidR="00A07BD5">
        <w:t>nr 2 do umowy</w:t>
      </w:r>
    </w:p>
    <w:p w:rsidR="00A07BD5" w:rsidRDefault="00A07BD5" w:rsidP="00A07BD5"/>
    <w:p w:rsidR="00CD39EB" w:rsidRDefault="00887B61" w:rsidP="00887B61">
      <w:pPr>
        <w:jc w:val="center"/>
      </w:pPr>
      <w:r>
        <w:t>Harmonogram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9"/>
        <w:gridCol w:w="1361"/>
        <w:gridCol w:w="7082"/>
      </w:tblGrid>
      <w:tr w:rsidR="00887B61" w:rsidTr="00887B61">
        <w:tc>
          <w:tcPr>
            <w:tcW w:w="619" w:type="dxa"/>
          </w:tcPr>
          <w:p w:rsidR="00887B61" w:rsidRDefault="00887B61" w:rsidP="00887B61">
            <w:r>
              <w:t>Etap</w:t>
            </w:r>
          </w:p>
        </w:tc>
        <w:tc>
          <w:tcPr>
            <w:tcW w:w="1361" w:type="dxa"/>
          </w:tcPr>
          <w:p w:rsidR="00887B61" w:rsidRDefault="00887B61">
            <w:r>
              <w:t>Termin realizacji</w:t>
            </w:r>
          </w:p>
        </w:tc>
        <w:tc>
          <w:tcPr>
            <w:tcW w:w="7082" w:type="dxa"/>
          </w:tcPr>
          <w:p w:rsidR="00887B61" w:rsidRDefault="00887B61">
            <w:r>
              <w:t>Opis etapu</w:t>
            </w:r>
          </w:p>
        </w:tc>
      </w:tr>
      <w:tr w:rsidR="00887B61" w:rsidTr="00887B61">
        <w:tc>
          <w:tcPr>
            <w:tcW w:w="619" w:type="dxa"/>
          </w:tcPr>
          <w:p w:rsidR="00887B61" w:rsidRDefault="00887B61">
            <w:r>
              <w:t>1</w:t>
            </w:r>
          </w:p>
        </w:tc>
        <w:tc>
          <w:tcPr>
            <w:tcW w:w="1361" w:type="dxa"/>
          </w:tcPr>
          <w:p w:rsidR="00887B61" w:rsidRDefault="00887B61">
            <w:r w:rsidRPr="00887B61">
              <w:t xml:space="preserve">Do </w:t>
            </w:r>
            <w:r w:rsidR="00CD7B42">
              <w:t>79</w:t>
            </w:r>
            <w:r w:rsidRPr="00887B61">
              <w:t xml:space="preserve"> dni od dnia podpisania umowy</w:t>
            </w:r>
          </w:p>
        </w:tc>
        <w:tc>
          <w:tcPr>
            <w:tcW w:w="7082" w:type="dxa"/>
          </w:tcPr>
          <w:p w:rsidR="00887B61" w:rsidRDefault="00887B61" w:rsidP="00887B61">
            <w:pPr>
              <w:tabs>
                <w:tab w:val="left" w:pos="2475"/>
              </w:tabs>
            </w:pPr>
            <w:r>
              <w:t>Etap 1 obejmuje działania Wykonawcy opisane w następujących rozdziałach:</w:t>
            </w:r>
          </w:p>
          <w:p w:rsidR="00887B61" w:rsidRDefault="00887B61" w:rsidP="00887B61">
            <w:pPr>
              <w:tabs>
                <w:tab w:val="left" w:pos="2475"/>
              </w:tabs>
            </w:pPr>
            <w:r>
              <w:t xml:space="preserve">4.2. </w:t>
            </w:r>
            <w:r w:rsidR="001239A2" w:rsidRPr="001239A2">
              <w:t>Zapoznanie się z dokumentacją i zespołami projektowymi</w:t>
            </w:r>
          </w:p>
          <w:p w:rsidR="00887B61" w:rsidRDefault="00887B61" w:rsidP="00887B61">
            <w:pPr>
              <w:tabs>
                <w:tab w:val="left" w:pos="2475"/>
              </w:tabs>
            </w:pPr>
            <w:r>
              <w:t>4.3. Analiza wymagań normatywnych</w:t>
            </w:r>
          </w:p>
          <w:p w:rsidR="00887B61" w:rsidRDefault="00887B61" w:rsidP="00887B61">
            <w:pPr>
              <w:tabs>
                <w:tab w:val="left" w:pos="2475"/>
              </w:tabs>
            </w:pPr>
            <w:r>
              <w:t>4.4. Analiza wymagań</w:t>
            </w:r>
          </w:p>
          <w:p w:rsidR="00887B61" w:rsidRDefault="00887B61" w:rsidP="00887B61">
            <w:pPr>
              <w:tabs>
                <w:tab w:val="left" w:pos="2475"/>
              </w:tabs>
            </w:pPr>
            <w:r>
              <w:t>4.5. Analiza wymagań zidentyfikowanych podczas prac projektowych</w:t>
            </w:r>
          </w:p>
          <w:p w:rsidR="00887B61" w:rsidRDefault="00887B61" w:rsidP="00887B61">
            <w:pPr>
              <w:tabs>
                <w:tab w:val="left" w:pos="2475"/>
              </w:tabs>
            </w:pPr>
          </w:p>
          <w:p w:rsidR="00887B61" w:rsidRDefault="00887B61" w:rsidP="00887B61">
            <w:pPr>
              <w:tabs>
                <w:tab w:val="left" w:pos="2475"/>
              </w:tabs>
            </w:pPr>
            <w:r>
              <w:t>Etap 1 obejmuje dostarczenie przez Wykonawcę następujących produktów:</w:t>
            </w:r>
          </w:p>
          <w:p w:rsidR="00887B61" w:rsidRDefault="00887B61" w:rsidP="00887B61">
            <w:pPr>
              <w:tabs>
                <w:tab w:val="left" w:pos="2475"/>
              </w:tabs>
            </w:pPr>
            <w:r>
              <w:t>Produkt nr 1</w:t>
            </w:r>
            <w:r w:rsidR="003D0004">
              <w:t xml:space="preserve"> zdefiniowany w rozdziale 4.2.1.</w:t>
            </w:r>
          </w:p>
          <w:p w:rsidR="00887B61" w:rsidRDefault="00887B61" w:rsidP="00887B61">
            <w:pPr>
              <w:tabs>
                <w:tab w:val="left" w:pos="2475"/>
              </w:tabs>
            </w:pPr>
            <w:r>
              <w:t>Produkt nr 2</w:t>
            </w:r>
            <w:r w:rsidR="003D0004">
              <w:t xml:space="preserve"> zdefiniowany w rozdziale 4.3.1.</w:t>
            </w:r>
          </w:p>
          <w:p w:rsidR="00887B61" w:rsidRDefault="00887B61" w:rsidP="00887B61">
            <w:pPr>
              <w:tabs>
                <w:tab w:val="left" w:pos="2475"/>
              </w:tabs>
            </w:pPr>
            <w:r>
              <w:t>Produkt nr 3</w:t>
            </w:r>
            <w:r w:rsidR="003D0004">
              <w:t xml:space="preserve"> zdefiniowany w rozdziale 4.4.6.1.</w:t>
            </w:r>
          </w:p>
          <w:p w:rsidR="00887B61" w:rsidRDefault="00887B61" w:rsidP="00887B61">
            <w:pPr>
              <w:tabs>
                <w:tab w:val="left" w:pos="2475"/>
              </w:tabs>
            </w:pPr>
            <w:r>
              <w:t>Produkt nr 4</w:t>
            </w:r>
            <w:r w:rsidR="003D0004">
              <w:t xml:space="preserve"> zdefiniowany w rozdziale 4.5.1.</w:t>
            </w:r>
          </w:p>
          <w:p w:rsidR="00C44D99" w:rsidRPr="00887B61" w:rsidRDefault="00C44D99" w:rsidP="00887B61">
            <w:pPr>
              <w:tabs>
                <w:tab w:val="left" w:pos="2475"/>
              </w:tabs>
            </w:pPr>
          </w:p>
        </w:tc>
      </w:tr>
      <w:tr w:rsidR="00887B61" w:rsidTr="00887B61">
        <w:tc>
          <w:tcPr>
            <w:tcW w:w="619" w:type="dxa"/>
          </w:tcPr>
          <w:p w:rsidR="00887B61" w:rsidRDefault="00887B61">
            <w:r>
              <w:t>2</w:t>
            </w:r>
          </w:p>
        </w:tc>
        <w:tc>
          <w:tcPr>
            <w:tcW w:w="1361" w:type="dxa"/>
          </w:tcPr>
          <w:p w:rsidR="00887B61" w:rsidRDefault="00887B61">
            <w:r w:rsidRPr="00887B61">
              <w:t xml:space="preserve">Do </w:t>
            </w:r>
            <w:r>
              <w:t>1</w:t>
            </w:r>
            <w:r w:rsidR="00F0444B">
              <w:t>07</w:t>
            </w:r>
            <w:r w:rsidRPr="00887B61">
              <w:t xml:space="preserve"> dni od dnia podpisania</w:t>
            </w:r>
            <w:r w:rsidR="00F0444B" w:rsidRPr="008175E2">
              <w:rPr>
                <w:rFonts w:ascii="Times New Roman" w:hAnsi="Times New Roman" w:cs="Times New Roman"/>
                <w:sz w:val="24"/>
                <w:szCs w:val="24"/>
              </w:rPr>
              <w:t xml:space="preserve"> protokołu odbioru Etapu 1</w:t>
            </w:r>
            <w:r w:rsidR="00A07BD5">
              <w:t xml:space="preserve">. </w:t>
            </w:r>
          </w:p>
        </w:tc>
        <w:tc>
          <w:tcPr>
            <w:tcW w:w="7082" w:type="dxa"/>
          </w:tcPr>
          <w:p w:rsidR="00887B61" w:rsidRDefault="00887B61" w:rsidP="00887B61">
            <w:r>
              <w:t xml:space="preserve">Etap 2 obejmuje działania Wykonawcy opisane w następujących rozdziałach: </w:t>
            </w:r>
          </w:p>
          <w:p w:rsidR="00887B61" w:rsidRDefault="00D97CF8" w:rsidP="00887B61">
            <w:r>
              <w:t>4.6. Opracowanie GUI</w:t>
            </w:r>
          </w:p>
          <w:p w:rsidR="00887B61" w:rsidRDefault="00887B61" w:rsidP="00887B61">
            <w:r>
              <w:t>4.7. Projekt interfejsów API</w:t>
            </w:r>
          </w:p>
          <w:p w:rsidR="00887B61" w:rsidRDefault="00887B61" w:rsidP="00887B61"/>
          <w:p w:rsidR="00887B61" w:rsidRDefault="00887B61" w:rsidP="00887B61">
            <w:r>
              <w:t>Etap 2 obejmuje dostarczenie przez Wykonawcę następujących produktów:</w:t>
            </w:r>
          </w:p>
          <w:p w:rsidR="00887B61" w:rsidRDefault="00887B61" w:rsidP="00887B61">
            <w:r>
              <w:t>Produkt nr 5</w:t>
            </w:r>
            <w:r w:rsidR="003D0004">
              <w:t xml:space="preserve"> zdefiniowany w rozdziale 4.6.1.</w:t>
            </w:r>
          </w:p>
          <w:p w:rsidR="00887B61" w:rsidRDefault="00887B61" w:rsidP="00887B61">
            <w:r>
              <w:t>Produkt nr 6</w:t>
            </w:r>
            <w:r w:rsidR="003D0004">
              <w:t xml:space="preserve"> zdefiniowany w rozdziale 4.7.1.</w:t>
            </w:r>
          </w:p>
          <w:p w:rsidR="00C44D99" w:rsidRPr="00887B61" w:rsidRDefault="00C44D99" w:rsidP="00887B61"/>
        </w:tc>
      </w:tr>
      <w:tr w:rsidR="00887B61" w:rsidTr="00887B61">
        <w:tc>
          <w:tcPr>
            <w:tcW w:w="619" w:type="dxa"/>
          </w:tcPr>
          <w:p w:rsidR="00887B61" w:rsidRDefault="00887B61">
            <w:r>
              <w:t>3</w:t>
            </w:r>
          </w:p>
        </w:tc>
        <w:tc>
          <w:tcPr>
            <w:tcW w:w="1361" w:type="dxa"/>
          </w:tcPr>
          <w:p w:rsidR="00887B61" w:rsidRDefault="00887B61">
            <w:r w:rsidRPr="00887B61">
              <w:t xml:space="preserve">Do </w:t>
            </w:r>
            <w:r w:rsidR="00F0444B">
              <w:t>55</w:t>
            </w:r>
            <w:r w:rsidRPr="00887B61">
              <w:t xml:space="preserve"> dni od dnia podpisania </w:t>
            </w:r>
            <w:r w:rsidR="00F0444B" w:rsidRPr="008175E2">
              <w:rPr>
                <w:rFonts w:ascii="Times New Roman" w:hAnsi="Times New Roman" w:cs="Times New Roman"/>
                <w:sz w:val="24"/>
                <w:szCs w:val="24"/>
              </w:rPr>
              <w:t>protokołu odbioru etapu 2</w:t>
            </w:r>
            <w:r w:rsidR="00F044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2" w:type="dxa"/>
          </w:tcPr>
          <w:p w:rsidR="00C44D99" w:rsidRDefault="00C44D99" w:rsidP="00C44D99">
            <w:r>
              <w:t>Etap 3 obejmuje działania Wykonawcy opisane w następujących rozdziałach:</w:t>
            </w:r>
          </w:p>
          <w:p w:rsidR="00C44D99" w:rsidRDefault="00C44D99" w:rsidP="00C44D99">
            <w:r>
              <w:t>4.</w:t>
            </w:r>
            <w:r w:rsidR="00D97CF8">
              <w:t>8</w:t>
            </w:r>
            <w:r>
              <w:t>. Zaprojektowanie testów etapu realizacji</w:t>
            </w:r>
          </w:p>
          <w:p w:rsidR="00C44D99" w:rsidRDefault="00C44D99" w:rsidP="00C44D99">
            <w:r>
              <w:t>4.</w:t>
            </w:r>
            <w:r w:rsidR="00D97CF8">
              <w:t>9</w:t>
            </w:r>
            <w:r>
              <w:t xml:space="preserve">. </w:t>
            </w:r>
            <w:r w:rsidR="00D66159">
              <w:t>Rekomendacje</w:t>
            </w:r>
            <w:r>
              <w:t xml:space="preserve"> technologiczne</w:t>
            </w:r>
          </w:p>
          <w:p w:rsidR="00C44D99" w:rsidRDefault="00C44D99" w:rsidP="00C44D99"/>
          <w:p w:rsidR="00C44D99" w:rsidRDefault="00C44D99" w:rsidP="00C44D99">
            <w:r>
              <w:t>Etap 3 obejmuje dostarczenie przez Wykonawcę następujących produktów:</w:t>
            </w:r>
          </w:p>
          <w:p w:rsidR="00C44D99" w:rsidRDefault="00C44D99" w:rsidP="00C44D99">
            <w:r>
              <w:t>Produkt nr 7</w:t>
            </w:r>
            <w:r w:rsidR="003D0004">
              <w:t xml:space="preserve"> zdefiniowany w rozdziale 4.8.1.</w:t>
            </w:r>
          </w:p>
          <w:p w:rsidR="00C44D99" w:rsidRDefault="00C44D99" w:rsidP="00D97CF8">
            <w:r>
              <w:t>Produkt nr 8</w:t>
            </w:r>
            <w:r w:rsidR="003D0004">
              <w:t xml:space="preserve"> zdefiniowany w rozdziale 4.9.1.</w:t>
            </w:r>
          </w:p>
        </w:tc>
      </w:tr>
    </w:tbl>
    <w:p w:rsidR="00887B61" w:rsidRDefault="00887B61"/>
    <w:sectPr w:rsidR="00887B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93F" w:rsidRDefault="0096093F" w:rsidP="00FE060F">
      <w:pPr>
        <w:spacing w:after="0" w:line="240" w:lineRule="auto"/>
      </w:pPr>
      <w:r>
        <w:separator/>
      </w:r>
    </w:p>
  </w:endnote>
  <w:endnote w:type="continuationSeparator" w:id="0">
    <w:p w:rsidR="0096093F" w:rsidRDefault="0096093F" w:rsidP="00FE0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96E" w:rsidRDefault="007879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60F" w:rsidRPr="0078796E" w:rsidRDefault="00FE060F" w:rsidP="007879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96E" w:rsidRDefault="007879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93F" w:rsidRDefault="0096093F" w:rsidP="00FE060F">
      <w:pPr>
        <w:spacing w:after="0" w:line="240" w:lineRule="auto"/>
      </w:pPr>
      <w:r>
        <w:separator/>
      </w:r>
    </w:p>
  </w:footnote>
  <w:footnote w:type="continuationSeparator" w:id="0">
    <w:p w:rsidR="0096093F" w:rsidRDefault="0096093F" w:rsidP="00FE0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96E" w:rsidRDefault="007879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96E" w:rsidRDefault="007879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96E" w:rsidRDefault="007879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8AC"/>
    <w:rsid w:val="000858AC"/>
    <w:rsid w:val="001239A2"/>
    <w:rsid w:val="00123DE0"/>
    <w:rsid w:val="0012677A"/>
    <w:rsid w:val="00145F0D"/>
    <w:rsid w:val="00331126"/>
    <w:rsid w:val="003365A5"/>
    <w:rsid w:val="003D0004"/>
    <w:rsid w:val="00404584"/>
    <w:rsid w:val="004407D4"/>
    <w:rsid w:val="0059284D"/>
    <w:rsid w:val="0078796E"/>
    <w:rsid w:val="007B0FB2"/>
    <w:rsid w:val="007E0D73"/>
    <w:rsid w:val="00887B61"/>
    <w:rsid w:val="008F52C2"/>
    <w:rsid w:val="00944011"/>
    <w:rsid w:val="0096093F"/>
    <w:rsid w:val="0097480A"/>
    <w:rsid w:val="009D3212"/>
    <w:rsid w:val="00A07BD5"/>
    <w:rsid w:val="00A91A9A"/>
    <w:rsid w:val="00C44D99"/>
    <w:rsid w:val="00CA2CDE"/>
    <w:rsid w:val="00CD39EB"/>
    <w:rsid w:val="00CD7B42"/>
    <w:rsid w:val="00D66159"/>
    <w:rsid w:val="00D97CF8"/>
    <w:rsid w:val="00ED0423"/>
    <w:rsid w:val="00EF454A"/>
    <w:rsid w:val="00F0444B"/>
    <w:rsid w:val="00FE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0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60F"/>
  </w:style>
  <w:style w:type="paragraph" w:styleId="Stopka">
    <w:name w:val="footer"/>
    <w:basedOn w:val="Normalny"/>
    <w:link w:val="StopkaZnak"/>
    <w:uiPriority w:val="99"/>
    <w:unhideWhenUsed/>
    <w:rsid w:val="00FE0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60F"/>
  </w:style>
  <w:style w:type="table" w:styleId="Tabela-Siatka">
    <w:name w:val="Table Grid"/>
    <w:basedOn w:val="Standardowy"/>
    <w:uiPriority w:val="39"/>
    <w:rsid w:val="00887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2017-06-13T12:23:00Z</dcterms:created>
  <dcterms:modified xsi:type="dcterms:W3CDTF">2017-06-13T12:23:00Z</dcterms:modified>
</cp:coreProperties>
</file>