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5F1C43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5F1C43">
                  <w:pPr>
                    <w:rPr>
                      <w:rFonts w:ascii="Tahoma" w:hAnsi="Tahoma" w:cs="Tahoma"/>
                      <w:sz w:val="16"/>
                    </w:rPr>
                  </w:pPr>
                  <w:bookmarkStart w:id="0" w:name="_GoBack"/>
                  <w:bookmarkEnd w:id="0"/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FC1F8D">
        <w:rPr>
          <w:b/>
          <w:i w:val="0"/>
        </w:rPr>
        <w:t>5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D50454" w:rsidRPr="00D50454">
        <w:rPr>
          <w:b/>
          <w:sz w:val="24"/>
        </w:rPr>
        <w:t>NA/P/147/2017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D50454" w:rsidRPr="00D50454">
        <w:rPr>
          <w:b/>
        </w:rPr>
        <w:t>przetarg nieograniczony</w:t>
      </w:r>
      <w:r w:rsidR="00753DC1">
        <w:t xml:space="preserve"> na:</w:t>
      </w:r>
    </w:p>
    <w:p w:rsidR="0000184A" w:rsidRDefault="00D50454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D50454">
        <w:rPr>
          <w:b/>
          <w:sz w:val="24"/>
          <w:szCs w:val="24"/>
        </w:rPr>
        <w:t>Przebudowa elementów strefy oddymiania w DS.</w:t>
      </w:r>
      <w:r w:rsidR="00FC1F8D">
        <w:rPr>
          <w:b/>
          <w:sz w:val="24"/>
          <w:szCs w:val="24"/>
        </w:rPr>
        <w:t xml:space="preserve"> </w:t>
      </w:r>
      <w:r w:rsidRPr="00D50454">
        <w:rPr>
          <w:b/>
          <w:sz w:val="24"/>
          <w:szCs w:val="24"/>
        </w:rPr>
        <w:t xml:space="preserve">Promień oraz przebudowa chodników przy </w:t>
      </w:r>
      <w:r w:rsidR="00FC1F8D" w:rsidRPr="00D50454">
        <w:rPr>
          <w:b/>
          <w:sz w:val="24"/>
          <w:szCs w:val="24"/>
        </w:rPr>
        <w:t>zewnętrznych</w:t>
      </w:r>
      <w:r w:rsidRPr="00D50454">
        <w:rPr>
          <w:b/>
          <w:sz w:val="24"/>
          <w:szCs w:val="24"/>
        </w:rPr>
        <w:t xml:space="preserve"> klatkach ewakuacyjnych.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D50454" w:rsidRPr="00D50454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D50454" w:rsidRPr="00D50454">
        <w:rPr>
          <w:sz w:val="24"/>
          <w:szCs w:val="24"/>
        </w:rPr>
        <w:t>(Dz. U. z 2015 r. poz. 2164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D50454" w:rsidRPr="00D50454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59D6" w:rsidRDefault="002D59D6">
      <w:r>
        <w:separator/>
      </w:r>
    </w:p>
  </w:endnote>
  <w:endnote w:type="continuationSeparator" w:id="0">
    <w:p w:rsidR="002D59D6" w:rsidRDefault="002D59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5F1C43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F1C4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F1C4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0454" w:rsidRDefault="00D5045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59D6" w:rsidRDefault="002D59D6">
      <w:r>
        <w:separator/>
      </w:r>
    </w:p>
  </w:footnote>
  <w:footnote w:type="continuationSeparator" w:id="0">
    <w:p w:rsidR="002D59D6" w:rsidRDefault="002D59D6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0454" w:rsidRDefault="00D5045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0454" w:rsidRDefault="00D5045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0454" w:rsidRDefault="00D5045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D59D6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2D59D6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5F1C43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50454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C1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8190D5F-BF0E-487C-ABF0-67E6A8744C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5F1C4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F1C4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BB43A8-1324-47A4-B3D0-9AE2544BB2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188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2</cp:revision>
  <cp:lastPrinted>2017-06-27T06:08:00Z</cp:lastPrinted>
  <dcterms:created xsi:type="dcterms:W3CDTF">2017-06-27T06:08:00Z</dcterms:created>
  <dcterms:modified xsi:type="dcterms:W3CDTF">2017-06-27T06:08:00Z</dcterms:modified>
</cp:coreProperties>
</file>