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2" w:rsidRPr="00AE56B2" w:rsidRDefault="00AE56B2">
      <w:pPr>
        <w:rPr>
          <w:b/>
          <w:bCs/>
          <w:sz w:val="24"/>
        </w:rPr>
      </w:pPr>
      <w:r w:rsidRPr="00AE56B2">
        <w:rPr>
          <w:b/>
          <w:bCs/>
          <w:sz w:val="24"/>
        </w:rPr>
        <w:t>Politechnika Rzeszowska</w:t>
      </w:r>
    </w:p>
    <w:p w:rsidR="006D4AB3" w:rsidRDefault="00AE56B2">
      <w:pPr>
        <w:rPr>
          <w:b/>
          <w:bCs/>
          <w:sz w:val="24"/>
        </w:rPr>
      </w:pPr>
      <w:r w:rsidRPr="00AE56B2">
        <w:rPr>
          <w:b/>
          <w:bCs/>
          <w:sz w:val="24"/>
        </w:rPr>
        <w:t>Dział Logistyki i Zamówień Publicznych</w:t>
      </w:r>
    </w:p>
    <w:p w:rsidR="006D4AB3" w:rsidRDefault="00AE56B2">
      <w:pPr>
        <w:rPr>
          <w:b/>
          <w:bCs/>
          <w:sz w:val="24"/>
        </w:rPr>
      </w:pPr>
      <w:r w:rsidRPr="00AE56B2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AE56B2">
        <w:rPr>
          <w:b/>
          <w:bCs/>
          <w:sz w:val="24"/>
        </w:rPr>
        <w:t>12</w:t>
      </w:r>
    </w:p>
    <w:p w:rsidR="006D4AB3" w:rsidRDefault="00AE56B2">
      <w:pPr>
        <w:rPr>
          <w:b/>
          <w:bCs/>
          <w:sz w:val="24"/>
        </w:rPr>
      </w:pPr>
      <w:r w:rsidRPr="00AE56B2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AE56B2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E56B2" w:rsidRPr="00AE56B2">
        <w:rPr>
          <w:b/>
          <w:bCs/>
          <w:sz w:val="24"/>
        </w:rPr>
        <w:t>NA/P/357/2017/6</w:t>
      </w:r>
      <w:r>
        <w:rPr>
          <w:sz w:val="24"/>
        </w:rPr>
        <w:tab/>
        <w:t xml:space="preserve"> </w:t>
      </w:r>
      <w:r w:rsidR="00AE56B2" w:rsidRPr="00AE56B2">
        <w:rPr>
          <w:sz w:val="24"/>
        </w:rPr>
        <w:t>Rzeszów</w:t>
      </w:r>
      <w:r>
        <w:rPr>
          <w:sz w:val="24"/>
        </w:rPr>
        <w:t xml:space="preserve"> dnia: </w:t>
      </w:r>
      <w:r w:rsidR="00AE56B2" w:rsidRPr="00AE56B2">
        <w:rPr>
          <w:sz w:val="24"/>
        </w:rPr>
        <w:t>2017-12-19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="00B86604">
        <w:rPr>
          <w:rFonts w:ascii="Times New Roman" w:hAnsi="Times New Roman"/>
        </w:rPr>
        <w:t>i zmiana</w:t>
      </w:r>
      <w:r>
        <w:rPr>
          <w:rFonts w:ascii="Times New Roman" w:hAnsi="Times New Roman"/>
        </w:rPr>
        <w:t xml:space="preserve">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AE56B2" w:rsidRPr="00AE56B2">
        <w:rPr>
          <w:sz w:val="24"/>
        </w:rPr>
        <w:t>(</w:t>
      </w:r>
      <w:proofErr w:type="spellStart"/>
      <w:r w:rsidR="00AE56B2" w:rsidRPr="00AE56B2">
        <w:rPr>
          <w:sz w:val="24"/>
        </w:rPr>
        <w:t>t.j</w:t>
      </w:r>
      <w:proofErr w:type="spellEnd"/>
      <w:r w:rsidR="00AE56B2" w:rsidRPr="00AE56B2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AE56B2" w:rsidRPr="00AE56B2">
        <w:rPr>
          <w:b/>
          <w:sz w:val="24"/>
        </w:rPr>
        <w:t>przetarg</w:t>
      </w:r>
      <w:r w:rsidR="00540BDA">
        <w:rPr>
          <w:b/>
          <w:sz w:val="24"/>
        </w:rPr>
        <w:t>u</w:t>
      </w:r>
      <w:r w:rsidR="00AE56B2" w:rsidRPr="00AE56B2">
        <w:rPr>
          <w:b/>
          <w:sz w:val="24"/>
        </w:rPr>
        <w:t xml:space="preserve"> nieograniczon</w:t>
      </w:r>
      <w:r w:rsidR="00540BDA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AE56B2" w:rsidP="00B86604">
      <w:pPr>
        <w:pStyle w:val="Tekstpodstawowywcity3"/>
        <w:spacing w:before="120" w:after="120" w:line="276" w:lineRule="auto"/>
        <w:ind w:firstLine="0"/>
        <w:jc w:val="left"/>
        <w:rPr>
          <w:sz w:val="24"/>
        </w:rPr>
      </w:pPr>
      <w:r w:rsidRPr="00AE56B2">
        <w:rPr>
          <w:b/>
          <w:sz w:val="24"/>
        </w:rPr>
        <w:t>Remont i wymiana fasady okiennej w pomieszczeniu siłowni   D.S. IKAR   Politechniki  Rzeszowskiej.</w:t>
      </w:r>
      <w:r w:rsidR="006D4AB3">
        <w:rPr>
          <w:sz w:val="24"/>
        </w:rPr>
        <w:t>,</w:t>
      </w:r>
    </w:p>
    <w:p w:rsidR="006D4AB3" w:rsidRDefault="006D4AB3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1.</w:t>
      </w:r>
      <w:r w:rsidRPr="00AE56B2">
        <w:rPr>
          <w:sz w:val="24"/>
        </w:rPr>
        <w:tab/>
        <w:t xml:space="preserve">Prosimy o informację, czy do oferty należy dołączyć kosztorys ofertowy. Jeśli tak to w jakiej formie: uproszczonej czy szczegółowej? Wraz z tabelą elementów scalonych, zestawieniami robocizny, materiałów i sprzętu?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Odp.1.</w:t>
      </w:r>
      <w:r w:rsidRPr="00AE56B2">
        <w:rPr>
          <w:sz w:val="24"/>
        </w:rPr>
        <w:t xml:space="preserve">  Do oferty wystarczy załączyć kalkulację w formie zamieszczonej na formularzu oferty.</w:t>
      </w:r>
      <w:r w:rsidR="00540BDA">
        <w:rPr>
          <w:sz w:val="24"/>
        </w:rPr>
        <w:t xml:space="preserve"> </w:t>
      </w:r>
      <w:r w:rsidRPr="00AE56B2">
        <w:rPr>
          <w:sz w:val="24"/>
        </w:rPr>
        <w:t>Do umowy wymagana będzie kalkulacja szczegółowa.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2.</w:t>
      </w:r>
      <w:r w:rsidRPr="00AE56B2">
        <w:rPr>
          <w:sz w:val="24"/>
        </w:rPr>
        <w:tab/>
        <w:t xml:space="preserve">Czy Wykonawca może dobrowolnie zmieniać podstawy wyceny (np. KNR) poszczególnych pozycji przedmiarowych?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Odp.2.</w:t>
      </w:r>
      <w:r w:rsidRPr="00AE56B2">
        <w:rPr>
          <w:sz w:val="24"/>
        </w:rPr>
        <w:t xml:space="preserve">  Oferta  musi  obejmować czynności zawarte w opisach KNR.  Wykonawca może jednak dokonywać kalkulacji indywidualnych dla poszczególnych pozycji . Ze względu na przyjęte rozliczenie ryczałtowe, podstawą  rozliczenia częściowego (w razie takiej konieczności ) będzie wynikowa cena jednostkowa za 1m2 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3.</w:t>
      </w:r>
      <w:r w:rsidRPr="00AE56B2">
        <w:rPr>
          <w:sz w:val="24"/>
        </w:rPr>
        <w:tab/>
        <w:t xml:space="preserve">Czy Wykonawca może dobrowolnie zmieniać obmiary i ilości w poszczególnych pozycjach przedmiarowych?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Odp.3.</w:t>
      </w:r>
      <w:r w:rsidRPr="00AE56B2">
        <w:rPr>
          <w:sz w:val="24"/>
        </w:rPr>
        <w:t xml:space="preserve">   Nie może. O zauważonych błędach w obmiarach należy poinformować Zamawiającego w trybie jak uzyskiwanie  wyjaśnień do SIWZ (pkt.12.6. SIWZ).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4.</w:t>
      </w:r>
      <w:r w:rsidRPr="00AE56B2">
        <w:rPr>
          <w:sz w:val="24"/>
        </w:rPr>
        <w:tab/>
        <w:t xml:space="preserve">Czy Wykonawca może dobrowolnie wprowadzać do przedmiaru pozycje, których wg jego uznania brakuje?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Odp.4.</w:t>
      </w:r>
      <w:r w:rsidRPr="00AE56B2">
        <w:rPr>
          <w:sz w:val="24"/>
        </w:rPr>
        <w:t xml:space="preserve">   Nie może. Zauważone braki należy zgłaszać Zamawiającemu (patrz odp.3)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lastRenderedPageBreak/>
        <w:t>5.</w:t>
      </w:r>
      <w:r w:rsidRPr="00AE56B2">
        <w:rPr>
          <w:sz w:val="24"/>
        </w:rPr>
        <w:tab/>
        <w:t xml:space="preserve">W nawiązaniu do zapisów SIWZ pkt 3.1. </w:t>
      </w:r>
      <w:proofErr w:type="spellStart"/>
      <w:r w:rsidRPr="00AE56B2">
        <w:rPr>
          <w:sz w:val="24"/>
        </w:rPr>
        <w:t>ppkt</w:t>
      </w:r>
      <w:proofErr w:type="spellEnd"/>
      <w:r w:rsidRPr="00AE56B2">
        <w:rPr>
          <w:sz w:val="24"/>
        </w:rPr>
        <w:t xml:space="preserve"> I część fasady została wyremontowana w latach ubiegłych- oraz mając na uwadze kwestie estetyczne tj. spójny wygląd nowoprojektowanej fasady (objętej niniejszym postępowaniem przetargowym) z częścią fasady już wymienioną, prosimy o precyzyjne określenie: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 xml:space="preserve">budowy pakietu szklanego jaki był zastosowany w części fasady już wymienionej,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dokładnego systemu firmy ALUPROF w jakim została wykonana wymieniona fasada,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 xml:space="preserve">dokładnego systemu firmy ALUPROF w jakim zostały wykonane okna zamontowane        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 xml:space="preserve">     w wymienionej fasadzie.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Odp.5.</w:t>
      </w:r>
      <w:r w:rsidRPr="00AE56B2">
        <w:rPr>
          <w:sz w:val="24"/>
        </w:rPr>
        <w:t xml:space="preserve">   Poniżej podajemy parametry okien istniejących: 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Fasada aluminiowa słupowo-ryglowa: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- fasada - system ALUPROF MB-SRSON  HI+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- okna otwierane do wewnątrz - system ALUPROF MB-70HI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- szkło dwukomorowe - AGC Glass 6 mm ESG / 16 Ar / 4 ESG / 16 Ar / 33.1 (z ciepłą ramką)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6.</w:t>
      </w:r>
      <w:r w:rsidRPr="00AE56B2">
        <w:rPr>
          <w:sz w:val="24"/>
        </w:rPr>
        <w:tab/>
        <w:t>Prosimy o potwierdzenie, że funkcje wszystkich kwater okiennych (łącznie 14 sztuk okien) tj. okna uchylne i uchylno-</w:t>
      </w:r>
      <w:proofErr w:type="spellStart"/>
      <w:r w:rsidRPr="00AE56B2">
        <w:rPr>
          <w:sz w:val="24"/>
        </w:rPr>
        <w:t>rozwierne</w:t>
      </w:r>
      <w:proofErr w:type="spellEnd"/>
      <w:r w:rsidRPr="00AE56B2">
        <w:rPr>
          <w:sz w:val="24"/>
        </w:rPr>
        <w:t xml:space="preserve"> zostały precyzyjnie określone w zał. nr 7 do SIWZ "Szczegółowy opis przedmiotu zamówienia" - dokument 5.3. Fasada - rozwinięcie, w związku z czym Wykonawca nie będzie zobligowany do ustalania tych funkcji i ilości okien uchylnych i uchylno-</w:t>
      </w:r>
      <w:proofErr w:type="spellStart"/>
      <w:r w:rsidRPr="00AE56B2">
        <w:rPr>
          <w:sz w:val="24"/>
        </w:rPr>
        <w:t>rozwiernych</w:t>
      </w:r>
      <w:proofErr w:type="spellEnd"/>
      <w:r w:rsidRPr="00AE56B2">
        <w:rPr>
          <w:sz w:val="24"/>
        </w:rPr>
        <w:t xml:space="preserve"> z Zamawiającym lub użytkownikiem obiektu.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Odp.6.</w:t>
      </w:r>
      <w:r w:rsidRPr="00AE56B2">
        <w:rPr>
          <w:sz w:val="24"/>
        </w:rPr>
        <w:t xml:space="preserve">   Funkcje skrzydeł  uwidoczniono i opisano na rysunku zał. 5.3. "Fasada - Rozwinięcie".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7.</w:t>
      </w:r>
      <w:r w:rsidRPr="00AE56B2">
        <w:rPr>
          <w:sz w:val="24"/>
        </w:rPr>
        <w:tab/>
        <w:t>Prosimy o doprecyzowanie, czy Wykonawca w swojej ofercie zobowiązany jest skalkulować: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oklejanie szyb fasady folią mleczną - zgodnie z zał. nr 7 do SIWZ "Szczegółowy opis przedmiotu zamówienia" - dokument 5.3. Fasada - rozwinięcie,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czy zastosowanie w części fasady szkła mlecznego - zgodnie z zał. nr 7 do SIWZ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AE56B2">
        <w:rPr>
          <w:sz w:val="24"/>
        </w:rPr>
        <w:t>"</w:t>
      </w:r>
      <w:r w:rsidRPr="00AE56B2">
        <w:rPr>
          <w:sz w:val="24"/>
        </w:rPr>
        <w:tab/>
        <w:t>"Szczegółowy opis przedmiotu zamówienia" - dokument 5.4. Przedmiar robót.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Odp.7.</w:t>
      </w:r>
      <w:r w:rsidRPr="00AE56B2">
        <w:rPr>
          <w:sz w:val="24"/>
        </w:rPr>
        <w:t xml:space="preserve">  Należy skalkulować oklejenie  szyb folią mleczną  do wysokości min. 2,20 m licząc od  poziomu posadzki. (wysokość parapetu nad posadzką - ok. 20 cm)</w:t>
      </w:r>
    </w:p>
    <w:p w:rsidR="00AE56B2" w:rsidRPr="00AE56B2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8.</w:t>
      </w:r>
      <w:r w:rsidRPr="00AE56B2">
        <w:rPr>
          <w:sz w:val="24"/>
        </w:rPr>
        <w:tab/>
        <w:t xml:space="preserve">W nawiązaniu do zapisów SIWZ pkt 3.1. </w:t>
      </w:r>
      <w:proofErr w:type="spellStart"/>
      <w:r w:rsidRPr="00AE56B2">
        <w:rPr>
          <w:sz w:val="24"/>
        </w:rPr>
        <w:t>ppkt</w:t>
      </w:r>
      <w:proofErr w:type="spellEnd"/>
      <w:r w:rsidRPr="00AE56B2">
        <w:rPr>
          <w:sz w:val="24"/>
        </w:rPr>
        <w:t xml:space="preserve"> III Wykonawca zobowiązany jest w cenie ofertowej wziąć pod uwagę wykonywanie robót budowlanych "z uwzględnieniem prac w czynnym obiekcie użyteczności publicznej", prosimy o informację czy Zamawiający i użytkownik budynku przewidują normalne funkcjonowanie pomieszczeń siłowni w trakcie </w:t>
      </w:r>
      <w:r w:rsidRPr="00AE56B2">
        <w:rPr>
          <w:sz w:val="24"/>
        </w:rPr>
        <w:lastRenderedPageBreak/>
        <w:t>realizacji inwestycji, czy wyłączenie w/w pomieszczeń z użytkowania na czas prowadzenia robót tj. 70 dni.</w:t>
      </w:r>
    </w:p>
    <w:p w:rsidR="00B86604" w:rsidRDefault="00AE56B2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540BDA">
        <w:rPr>
          <w:b/>
          <w:sz w:val="24"/>
        </w:rPr>
        <w:t>Odp.8.</w:t>
      </w:r>
      <w:r w:rsidRPr="00AE56B2">
        <w:rPr>
          <w:sz w:val="24"/>
        </w:rPr>
        <w:t xml:space="preserve">  Na czas demontażu starych i montażu nowych okien (przyjęto maksymalnie 7 dni) pomieszczenie siłowni zostanie wyłączone z eksploatacji. Natomiast w całym okresie trwania umowy DS. IKAR będzie eksploatowany (zamieszkały).</w:t>
      </w:r>
      <w:r w:rsidR="00B86604">
        <w:rPr>
          <w:sz w:val="24"/>
        </w:rPr>
        <w:t xml:space="preserve"> </w:t>
      </w:r>
    </w:p>
    <w:p w:rsidR="00AE56B2" w:rsidRDefault="00B86604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9. Z uwagi na przypadający okres świąteczno-noworoczny oraz informacje uzyskane od dostawców szkła oraz producentów profili aluminiowych w zakresie podwyżek cen od 01.01.2018 zwracamy się z prośbą o przesunięcie terminu składania ofert na dzień 05.01.2018.</w:t>
      </w:r>
    </w:p>
    <w:p w:rsidR="00B86604" w:rsidRPr="00B86604" w:rsidRDefault="00B86604" w:rsidP="00B86604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B86604">
        <w:rPr>
          <w:b/>
          <w:sz w:val="24"/>
          <w:szCs w:val="24"/>
        </w:rPr>
        <w:t>Odp.9.</w:t>
      </w:r>
      <w:r w:rsidRPr="00B86604">
        <w:rPr>
          <w:sz w:val="24"/>
          <w:szCs w:val="24"/>
        </w:rPr>
        <w:t xml:space="preserve"> Zamawiający dokonuje się zmiany terminu składania ofert  i otwarcia ofert oraz wnoszenia wadium</w:t>
      </w:r>
      <w:r w:rsidRPr="00B86604">
        <w:rPr>
          <w:b/>
          <w:sz w:val="24"/>
          <w:szCs w:val="24"/>
        </w:rPr>
        <w:t xml:space="preserve"> na dzień   8 stycznia 2018 r</w:t>
      </w:r>
      <w:r>
        <w:rPr>
          <w:b/>
          <w:sz w:val="24"/>
          <w:szCs w:val="24"/>
        </w:rPr>
        <w:t>., godz. 10.00.</w:t>
      </w:r>
    </w:p>
    <w:p w:rsidR="006D4AB3" w:rsidRDefault="00B86604" w:rsidP="00B86604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Pozostałe zapisy SIWZ pozostają bez zmian.</w:t>
      </w:r>
    </w:p>
    <w:p w:rsidR="006D4AB3" w:rsidRDefault="006D4AB3" w:rsidP="00B86604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AE56B2" w:rsidRPr="00AE56B2">
        <w:rPr>
          <w:sz w:val="24"/>
        </w:rPr>
        <w:t>(</w:t>
      </w:r>
      <w:proofErr w:type="spellStart"/>
      <w:r w:rsidR="00AE56B2" w:rsidRPr="00AE56B2">
        <w:rPr>
          <w:sz w:val="24"/>
        </w:rPr>
        <w:t>t.j</w:t>
      </w:r>
      <w:proofErr w:type="spellEnd"/>
      <w:r w:rsidR="00AE56B2" w:rsidRPr="00AE56B2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B8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02" w:rsidRDefault="00FC0E02">
      <w:r>
        <w:separator/>
      </w:r>
    </w:p>
  </w:endnote>
  <w:endnote w:type="continuationSeparator" w:id="0">
    <w:p w:rsidR="00FC0E02" w:rsidRDefault="00F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A61CE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61C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02" w:rsidRDefault="00FC0E02">
      <w:r>
        <w:separator/>
      </w:r>
    </w:p>
  </w:footnote>
  <w:footnote w:type="continuationSeparator" w:id="0">
    <w:p w:rsidR="00FC0E02" w:rsidRDefault="00FC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B2" w:rsidRDefault="00AE5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B2" w:rsidRDefault="00AE56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B2" w:rsidRDefault="00AE5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E02"/>
    <w:rsid w:val="00031374"/>
    <w:rsid w:val="000A1097"/>
    <w:rsid w:val="00180C6E"/>
    <w:rsid w:val="002D283D"/>
    <w:rsid w:val="004A75F2"/>
    <w:rsid w:val="005144A9"/>
    <w:rsid w:val="00540BDA"/>
    <w:rsid w:val="005B1B08"/>
    <w:rsid w:val="00662BDB"/>
    <w:rsid w:val="006B7198"/>
    <w:rsid w:val="006D4AB3"/>
    <w:rsid w:val="006F3B81"/>
    <w:rsid w:val="00897AB0"/>
    <w:rsid w:val="00A61CE4"/>
    <w:rsid w:val="00A905AC"/>
    <w:rsid w:val="00AE56B2"/>
    <w:rsid w:val="00B86604"/>
    <w:rsid w:val="00BA6584"/>
    <w:rsid w:val="00C370F2"/>
    <w:rsid w:val="00C44EEC"/>
    <w:rsid w:val="00DF32E8"/>
    <w:rsid w:val="00E2789F"/>
    <w:rsid w:val="00EA14B3"/>
    <w:rsid w:val="00EA416E"/>
    <w:rsid w:val="00FC0E02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E98E3B-AAE0-469F-A03B-9BB23AC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A61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732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2017-12-19T09:47:00Z</cp:lastPrinted>
  <dcterms:created xsi:type="dcterms:W3CDTF">2017-12-19T09:47:00Z</dcterms:created>
  <dcterms:modified xsi:type="dcterms:W3CDTF">2017-12-19T09:47:00Z</dcterms:modified>
</cp:coreProperties>
</file>