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33A" w:rsidRPr="00B160F7" w:rsidRDefault="0024633A">
      <w:pPr>
        <w:pStyle w:val="Nagwek3"/>
        <w:rPr>
          <w:rFonts w:ascii="Times New Roman" w:hAnsi="Times New Roman"/>
          <w:color w:val="000000" w:themeColor="text1"/>
          <w:sz w:val="24"/>
        </w:rPr>
      </w:pPr>
    </w:p>
    <w:p w:rsidR="0024633A" w:rsidRPr="00B160F7" w:rsidRDefault="006A3102" w:rsidP="00B918BA">
      <w:pPr>
        <w:jc w:val="right"/>
        <w:rPr>
          <w:color w:val="000000" w:themeColor="text1"/>
          <w:sz w:val="24"/>
        </w:rPr>
      </w:pPr>
      <w:r w:rsidRPr="00B160F7">
        <w:rPr>
          <w:color w:val="000000" w:themeColor="text1"/>
          <w:sz w:val="24"/>
        </w:rPr>
        <w:t>Zał. nr 2 do SIWZ</w:t>
      </w:r>
    </w:p>
    <w:p w:rsidR="0024633A" w:rsidRPr="00B160F7" w:rsidRDefault="00BE6A59" w:rsidP="001E5B74">
      <w:pPr>
        <w:pStyle w:val="Nagwek4"/>
        <w:spacing w:before="0" w:line="240" w:lineRule="auto"/>
        <w:rPr>
          <w:rFonts w:ascii="Times New Roman" w:hAnsi="Times New Roman"/>
          <w:color w:val="000000" w:themeColor="text1"/>
          <w:sz w:val="28"/>
        </w:rPr>
      </w:pPr>
      <w:r w:rsidRPr="00B160F7">
        <w:rPr>
          <w:rFonts w:ascii="Times New Roman" w:hAnsi="Times New Roman"/>
          <w:color w:val="000000" w:themeColor="text1"/>
          <w:sz w:val="28"/>
        </w:rPr>
        <w:t>SZCZEGÓŁOWY OPIS TEMATU ZAMÓWIENIA</w:t>
      </w:r>
    </w:p>
    <w:p w:rsidR="0024633A" w:rsidRPr="00B160F7" w:rsidRDefault="00BE6A59" w:rsidP="001E5B74">
      <w:pPr>
        <w:jc w:val="center"/>
        <w:rPr>
          <w:b/>
          <w:color w:val="000000" w:themeColor="text1"/>
          <w:sz w:val="28"/>
        </w:rPr>
      </w:pPr>
      <w:r w:rsidRPr="00B160F7">
        <w:rPr>
          <w:b/>
          <w:color w:val="000000" w:themeColor="text1"/>
          <w:sz w:val="28"/>
        </w:rPr>
        <w:t>prowadzonego w trybie „</w:t>
      </w:r>
      <w:r w:rsidR="009336AD" w:rsidRPr="00B160F7">
        <w:rPr>
          <w:b/>
          <w:color w:val="000000" w:themeColor="text1"/>
          <w:sz w:val="28"/>
        </w:rPr>
        <w:t>przetarg nieograniczony</w:t>
      </w:r>
      <w:r w:rsidRPr="00B160F7">
        <w:rPr>
          <w:b/>
          <w:color w:val="000000" w:themeColor="text1"/>
          <w:sz w:val="28"/>
        </w:rPr>
        <w:t>” na „</w:t>
      </w:r>
      <w:r w:rsidR="009336AD" w:rsidRPr="00B160F7">
        <w:rPr>
          <w:b/>
          <w:color w:val="000000" w:themeColor="text1"/>
          <w:sz w:val="28"/>
        </w:rPr>
        <w:t xml:space="preserve">Dostawa, wraz z montażem i ustawieniem mebli </w:t>
      </w:r>
      <w:r w:rsidR="006A3102" w:rsidRPr="00B160F7">
        <w:rPr>
          <w:b/>
          <w:color w:val="000000" w:themeColor="text1"/>
          <w:sz w:val="28"/>
        </w:rPr>
        <w:t>laboratoryjnych</w:t>
      </w:r>
      <w:r w:rsidR="009336AD" w:rsidRPr="00B160F7">
        <w:rPr>
          <w:b/>
          <w:color w:val="000000" w:themeColor="text1"/>
          <w:sz w:val="28"/>
        </w:rPr>
        <w:t>. Dostawa wraz z montażem i ustawieniem  regałów metalowych.</w:t>
      </w:r>
      <w:r w:rsidRPr="00B160F7">
        <w:rPr>
          <w:b/>
          <w:color w:val="000000" w:themeColor="text1"/>
          <w:sz w:val="28"/>
        </w:rPr>
        <w:t>”</w:t>
      </w:r>
    </w:p>
    <w:p w:rsidR="0024633A" w:rsidRPr="00BE6A59" w:rsidRDefault="0024633A" w:rsidP="00686122">
      <w:pPr>
        <w:spacing w:line="360" w:lineRule="auto"/>
        <w:rPr>
          <w:color w:val="000000" w:themeColor="text1"/>
          <w:sz w:val="16"/>
          <w:szCs w:val="16"/>
        </w:rPr>
      </w:pPr>
    </w:p>
    <w:tbl>
      <w:tblPr>
        <w:tblW w:w="16019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20"/>
        <w:gridCol w:w="2375"/>
        <w:gridCol w:w="11624"/>
      </w:tblGrid>
      <w:tr w:rsidR="00B918BA" w:rsidRPr="00B160F7" w:rsidTr="00667AA4">
        <w:tc>
          <w:tcPr>
            <w:tcW w:w="2020" w:type="dxa"/>
          </w:tcPr>
          <w:p w:rsidR="0024633A" w:rsidRPr="00B160F7" w:rsidRDefault="00BE6A59" w:rsidP="00B918BA">
            <w:pPr>
              <w:jc w:val="center"/>
              <w:rPr>
                <w:b/>
                <w:color w:val="000000" w:themeColor="text1"/>
                <w:sz w:val="24"/>
              </w:rPr>
            </w:pPr>
            <w:r w:rsidRPr="00B160F7">
              <w:rPr>
                <w:b/>
                <w:color w:val="000000" w:themeColor="text1"/>
                <w:sz w:val="24"/>
              </w:rPr>
              <w:t>Zadanie nr</w:t>
            </w:r>
          </w:p>
        </w:tc>
        <w:tc>
          <w:tcPr>
            <w:tcW w:w="2375" w:type="dxa"/>
          </w:tcPr>
          <w:p w:rsidR="0024633A" w:rsidRPr="00B160F7" w:rsidRDefault="00BE6A59" w:rsidP="00B918BA">
            <w:pPr>
              <w:jc w:val="center"/>
              <w:rPr>
                <w:b/>
                <w:color w:val="000000" w:themeColor="text1"/>
                <w:sz w:val="24"/>
              </w:rPr>
            </w:pPr>
            <w:r w:rsidRPr="00B160F7">
              <w:rPr>
                <w:b/>
                <w:color w:val="000000" w:themeColor="text1"/>
                <w:sz w:val="24"/>
              </w:rPr>
              <w:t>Nazwa zadania</w:t>
            </w:r>
          </w:p>
        </w:tc>
        <w:tc>
          <w:tcPr>
            <w:tcW w:w="11624" w:type="dxa"/>
          </w:tcPr>
          <w:p w:rsidR="0024633A" w:rsidRPr="00B160F7" w:rsidRDefault="00BE6A59" w:rsidP="00B918BA">
            <w:pPr>
              <w:jc w:val="center"/>
              <w:rPr>
                <w:b/>
                <w:color w:val="000000" w:themeColor="text1"/>
                <w:sz w:val="24"/>
              </w:rPr>
            </w:pPr>
            <w:r w:rsidRPr="00B160F7">
              <w:rPr>
                <w:b/>
                <w:color w:val="000000" w:themeColor="text1"/>
                <w:sz w:val="24"/>
              </w:rPr>
              <w:t>Opis zadania</w:t>
            </w:r>
          </w:p>
        </w:tc>
      </w:tr>
      <w:tr w:rsidR="00B918BA" w:rsidRPr="00B160F7" w:rsidTr="00667AA4">
        <w:trPr>
          <w:trHeight w:val="410"/>
        </w:trPr>
        <w:tc>
          <w:tcPr>
            <w:tcW w:w="2020" w:type="dxa"/>
          </w:tcPr>
          <w:p w:rsidR="009336AD" w:rsidRPr="00B160F7" w:rsidRDefault="009336AD" w:rsidP="00842111">
            <w:pPr>
              <w:jc w:val="center"/>
              <w:rPr>
                <w:color w:val="000000" w:themeColor="text1"/>
                <w:sz w:val="24"/>
              </w:rPr>
            </w:pPr>
          </w:p>
          <w:p w:rsidR="009336AD" w:rsidRPr="00B160F7" w:rsidRDefault="009336AD" w:rsidP="00842111">
            <w:pPr>
              <w:jc w:val="center"/>
              <w:rPr>
                <w:color w:val="000000" w:themeColor="text1"/>
                <w:sz w:val="24"/>
              </w:rPr>
            </w:pPr>
            <w:r w:rsidRPr="00B160F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375" w:type="dxa"/>
          </w:tcPr>
          <w:p w:rsidR="009336AD" w:rsidRPr="00B160F7" w:rsidRDefault="009336AD" w:rsidP="00842111">
            <w:pPr>
              <w:rPr>
                <w:b/>
                <w:color w:val="000000" w:themeColor="text1"/>
                <w:sz w:val="24"/>
              </w:rPr>
            </w:pPr>
            <w:r w:rsidRPr="00B160F7">
              <w:rPr>
                <w:b/>
                <w:color w:val="000000" w:themeColor="text1"/>
                <w:sz w:val="24"/>
              </w:rPr>
              <w:t xml:space="preserve">Dostawa, wraz z montażem i ustawieniem mebli </w:t>
            </w:r>
            <w:r w:rsidR="006A3102" w:rsidRPr="00B160F7">
              <w:rPr>
                <w:b/>
                <w:color w:val="000000" w:themeColor="text1"/>
                <w:sz w:val="24"/>
              </w:rPr>
              <w:t>laboratoryjnych</w:t>
            </w:r>
            <w:r w:rsidRPr="00B160F7">
              <w:rPr>
                <w:b/>
                <w:color w:val="000000" w:themeColor="text1"/>
                <w:sz w:val="24"/>
              </w:rPr>
              <w:t>.</w:t>
            </w:r>
          </w:p>
        </w:tc>
        <w:tc>
          <w:tcPr>
            <w:tcW w:w="11624" w:type="dxa"/>
          </w:tcPr>
          <w:p w:rsidR="00F519C7" w:rsidRPr="00AC4438" w:rsidRDefault="00B918BA" w:rsidP="00842111">
            <w:pPr>
              <w:rPr>
                <w:b/>
                <w:color w:val="000000" w:themeColor="text1"/>
                <w:sz w:val="24"/>
                <w:szCs w:val="24"/>
              </w:rPr>
            </w:pPr>
            <w:r w:rsidRPr="00AC4438">
              <w:rPr>
                <w:b/>
                <w:color w:val="000000" w:themeColor="text1"/>
                <w:sz w:val="24"/>
                <w:szCs w:val="24"/>
              </w:rPr>
              <w:t xml:space="preserve">1. </w:t>
            </w:r>
            <w:r w:rsidR="00F519C7" w:rsidRPr="00AC4438">
              <w:rPr>
                <w:b/>
                <w:color w:val="000000" w:themeColor="text1"/>
                <w:sz w:val="24"/>
                <w:szCs w:val="24"/>
              </w:rPr>
              <w:t>Stół wyspowy, sztuk 3</w:t>
            </w:r>
          </w:p>
          <w:p w:rsidR="007B7891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o wymiarach: (szer. x gł. x wys.) 3000 x 1400 x 900 mm. Blat wykonany z konglomeratu kwarcowo-granitowego z podniesionym obrzeżem przy stanowisku do mycia, w pozostałej części bez podniesionego obrzeża. Naroża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przy stanowisku do mycia ścięte. W blacie znajduje się 2x zlew ceramiczny 445x445 mm oraz 2x zlewik ceramiczny 300 x150 mm. Z blatu przy zlewach wyprowadzona jest armatura laboratoryjna pokryta chemoodporną powłoką EPS, przy każdym zlewiku 2x laboratoryjna wylewka wody zimnej. Cała konstrukcja stołu oparta na stelażach nośnych wykonanych z wysokogatunkowej stali o profilach zamkniętych, pokrytych proszkowo farbą, zakończonych regulowanymi nóżkami z tworzywa sztucznego z możliwością poziomowania oraz regulacji wysokości – typoszereg A. Stół wyposażony jest w nadstawkę dwupółkową na długości 2400 mm. Nadstawka wykonana ze stali ocynkowanej o grubości 1,5 mm malowanej proszkowo farbą epoksydową chemoodporną. Kolumna nadstawki posiada następujące wymiary 160 x 65 x 800 mm. Półki nadstawki wykonane z profili stalowych wyposażone w półkę wykonaną ze szkła bezpiecznego VSG, o grubości 6 mm.</w:t>
            </w:r>
          </w:p>
          <w:p w:rsidR="00F519C7" w:rsidRPr="001E5B74" w:rsidRDefault="00F519C7" w:rsidP="00842111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Półki umieszczone w stalowych okuciach wykonanych z profili zamkniętych z podniesionymi rantami celem zapobiegania zsuwaniu się przedmiotów znajdujących się na półce nadstawki. W kolumnach nadstawki umieszczone są gniazda w ilości 2 sztuk na kolumnę. Przestrzeń pod blatem zabudowana jest szafką instalacyjną oraz 4 x szafką 1100 jednodrzwiową z półką o trzema szufladami. Szafki i szuflady wykonane z laminatu o zagęszczonej strukturze </w:t>
            </w:r>
            <w:r w:rsidR="00667AA4">
              <w:rPr>
                <w:color w:val="000000" w:themeColor="text1"/>
                <w:sz w:val="24"/>
                <w:szCs w:val="24"/>
              </w:rPr>
              <w:t>z doklejką PCV o grubości 2 mm.</w:t>
            </w:r>
          </w:p>
          <w:p w:rsidR="00395C82" w:rsidRPr="00AC4438" w:rsidRDefault="00B918BA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b/>
                <w:color w:val="000000" w:themeColor="text1"/>
                <w:sz w:val="24"/>
                <w:szCs w:val="24"/>
              </w:rPr>
              <w:t xml:space="preserve">2. </w:t>
            </w:r>
            <w:r w:rsidR="00F519C7" w:rsidRPr="00AC4438">
              <w:rPr>
                <w:b/>
                <w:color w:val="000000" w:themeColor="text1"/>
                <w:sz w:val="24"/>
                <w:szCs w:val="24"/>
              </w:rPr>
              <w:t>Stół wagowy z płytą antywibracyjną sztuk 1.</w:t>
            </w:r>
          </w:p>
          <w:p w:rsidR="00395C82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wymiarach 1200 x 750 x 800 mm. Blat laminowany. Cała konstrukcja stołu oparta na stelażu stalowym malowanym proszkowo farbą epoksydową chemoodporną, obudowa stołu wykonana z płyty laminowanej o zagęszczonej strukturze z doklejką PCV o grubości 2 mm. W blacie umieszczona jest płyta antywibracyjna wykonana z granitu o wymiarach 400 x 500 mm. Płyta umieszczona jest na plastycznych elastomerach powodujących tłumienie drgań. Stół posiada boczna szafkę na eksykator.</w:t>
            </w:r>
          </w:p>
          <w:p w:rsidR="00B918BA" w:rsidRPr="00AC4438" w:rsidRDefault="00B918BA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b/>
                <w:color w:val="000000" w:themeColor="text1"/>
                <w:sz w:val="24"/>
                <w:szCs w:val="24"/>
              </w:rPr>
              <w:t>3.</w:t>
            </w:r>
            <w:r w:rsidR="00F519C7" w:rsidRPr="00AC4438">
              <w:rPr>
                <w:b/>
                <w:color w:val="000000" w:themeColor="text1"/>
                <w:sz w:val="24"/>
                <w:szCs w:val="24"/>
              </w:rPr>
              <w:t>Szafa laboratoryjna, sztuk 3</w:t>
            </w:r>
          </w:p>
          <w:p w:rsidR="00395C82" w:rsidRPr="00AC4438" w:rsidRDefault="00F519C7" w:rsidP="00842111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lastRenderedPageBreak/>
              <w:t>o wymiarach: (szer. x gł. x wys.) 900 x 400 x 1900 mm. Szafa wykonana z laminatu o zagęszczonej strukturze z doklejką PCV o grubości 2 mm. Szafa dwudrzwiowa, drzwi przeszk</w:t>
            </w:r>
            <w:r w:rsidR="00BD6648">
              <w:rPr>
                <w:color w:val="000000" w:themeColor="text1"/>
                <w:sz w:val="24"/>
                <w:szCs w:val="24"/>
              </w:rPr>
              <w:t xml:space="preserve">lone. Wyposażona w pięć półek. </w:t>
            </w:r>
          </w:p>
          <w:p w:rsidR="00B918BA" w:rsidRPr="00AC4438" w:rsidRDefault="00B918BA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b/>
                <w:color w:val="000000" w:themeColor="text1"/>
                <w:sz w:val="24"/>
                <w:szCs w:val="24"/>
              </w:rPr>
              <w:t xml:space="preserve">4. </w:t>
            </w:r>
            <w:r w:rsidR="00F519C7" w:rsidRPr="00AC4438">
              <w:rPr>
                <w:b/>
                <w:color w:val="000000" w:themeColor="text1"/>
                <w:sz w:val="24"/>
                <w:szCs w:val="24"/>
              </w:rPr>
              <w:t>Stół przyścienny, sztuk 1</w:t>
            </w:r>
          </w:p>
          <w:p w:rsidR="00B918BA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o wymiarach: (szer. x gł. x wys.) 3000 x 750 x 900 mm. Blat wykonany z konglomeratu kwarcowo-granitowego bez podniesionego obrzeża. Cała konstrukcja stołu oparta na stelażach nośnych wykonanych z wysokogatunkowej stali o profilach zamkniętych, pokrytych proszkowo farbą, zakończonych regulowanymi nóżkami z tworzywa sztucznego z możliwością poziomowania oraz regulacji wysokości. Przestrzeń pod blatem zabudowana jest 2x szafką 1200 dwudrzwiową z półką. Pozostała przestrzeń pusta. Szafki i szuflady wykonane z laminatu o zagęszczonej strukturze z</w:t>
            </w:r>
            <w:r w:rsidR="00BD6648">
              <w:rPr>
                <w:color w:val="000000" w:themeColor="text1"/>
                <w:sz w:val="24"/>
                <w:szCs w:val="24"/>
              </w:rPr>
              <w:t xml:space="preserve"> doklejką PCV o grubości 2 mm. </w:t>
            </w:r>
            <w:r w:rsidRPr="00AC4438">
              <w:rPr>
                <w:color w:val="000000" w:themeColor="text1"/>
                <w:sz w:val="24"/>
                <w:szCs w:val="24"/>
              </w:rPr>
              <w:br/>
            </w:r>
            <w:r w:rsidR="00B918BA" w:rsidRPr="00AC4438">
              <w:rPr>
                <w:b/>
                <w:color w:val="000000" w:themeColor="text1"/>
                <w:sz w:val="24"/>
                <w:szCs w:val="24"/>
              </w:rPr>
              <w:t>5.</w:t>
            </w:r>
            <w:r w:rsidRPr="00AC4438">
              <w:rPr>
                <w:b/>
                <w:color w:val="000000" w:themeColor="text1"/>
                <w:sz w:val="24"/>
                <w:szCs w:val="24"/>
              </w:rPr>
              <w:t>Stół przyścienny, sztuk 1</w:t>
            </w:r>
          </w:p>
          <w:p w:rsidR="00B918BA" w:rsidRPr="00BD664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o wymiarach: (szer. x gł. x wys.) 1250 x 750 x 900 mm. Blat wykonany z konglomeratu kwarcowo-granitowego bez podniesionego obrzeża. Cała konstrukcja stołu oparta na stelażach nośnych wykonanych z wysokogatunkowej stali o </w:t>
            </w:r>
            <w:r w:rsidRPr="00BD6648">
              <w:rPr>
                <w:color w:val="000000" w:themeColor="text1"/>
                <w:spacing w:val="-4"/>
                <w:sz w:val="24"/>
                <w:szCs w:val="24"/>
              </w:rPr>
              <w:t>profilach zamkniętych, pokrytych proszkowo farbą, zakończonych regulowanymi nóżkami z tworzywa sztucznego z możliwością poziomowania oraz regulacji wysokości. Przestrzeń pod blatem zabudowana jest szafką 1200 dwudrzwiową z półką. Szafki i szuflady wykonane z laminatu o zagęszczonej strukturze</w:t>
            </w:r>
            <w:r w:rsidR="00BD6648" w:rsidRPr="00BD6648">
              <w:rPr>
                <w:color w:val="000000" w:themeColor="text1"/>
                <w:spacing w:val="-4"/>
                <w:sz w:val="24"/>
                <w:szCs w:val="24"/>
              </w:rPr>
              <w:t xml:space="preserve"> z doklejką PCV o grubości 2 mm</w:t>
            </w:r>
          </w:p>
          <w:p w:rsidR="00B918BA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b/>
                <w:color w:val="000000" w:themeColor="text1"/>
                <w:sz w:val="24"/>
                <w:szCs w:val="24"/>
              </w:rPr>
              <w:t>Taboret PU wysoki, sztuk 5</w:t>
            </w:r>
          </w:p>
          <w:p w:rsidR="00B160F7" w:rsidRPr="00AC4438" w:rsidRDefault="00F519C7" w:rsidP="00842111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Wysoki taboret laboratoryjny z podnóżkiem którego profilowane siedzisko wykonano z miękkiego, czarnego poliuretanu antypoślizgowego a zakres regulacji wysokości 56-69cm. Odporne na działanie słabych kwasów i zasad oraz charakteryzuje się </w:t>
            </w:r>
            <w:r w:rsidR="00667AA4">
              <w:rPr>
                <w:color w:val="000000" w:themeColor="text1"/>
                <w:sz w:val="24"/>
                <w:szCs w:val="24"/>
              </w:rPr>
              <w:t>wysoką odpornością mechaniczną.</w:t>
            </w:r>
          </w:p>
          <w:p w:rsidR="005039FE" w:rsidRPr="00BD6648" w:rsidRDefault="00F519C7" w:rsidP="00842111">
            <w:pPr>
              <w:rPr>
                <w:b/>
                <w:color w:val="000000" w:themeColor="text1"/>
                <w:sz w:val="16"/>
                <w:szCs w:val="16"/>
              </w:rPr>
            </w:pPr>
            <w:r w:rsidRPr="00BD6648">
              <w:rPr>
                <w:b/>
                <w:color w:val="000000" w:themeColor="text1"/>
                <w:sz w:val="24"/>
                <w:szCs w:val="24"/>
              </w:rPr>
              <w:t>OGÓLNE WYT</w:t>
            </w:r>
            <w:r w:rsidR="00BD6648" w:rsidRPr="00BD6648">
              <w:rPr>
                <w:b/>
                <w:color w:val="000000" w:themeColor="text1"/>
                <w:sz w:val="24"/>
                <w:szCs w:val="24"/>
              </w:rPr>
              <w:t>YCZNE DLA MEBLI LABORATORYJNYCH</w:t>
            </w:r>
          </w:p>
          <w:p w:rsidR="007B7891" w:rsidRPr="00AC4438" w:rsidRDefault="00F519C7" w:rsidP="00842111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Wszystkie składowe, elementy mebli laboratoryjnych powinny być wykonane i montowane zgodnie ze szczegółowym opisem każdej pozycji.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1.1 Meble laboratoryjne – ogólne wymagania dla szaf, szafek i kontenerków: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 xml:space="preserve">Szafki mebli laboratoryjnych 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 xml:space="preserve">Przestrzeń pod blatem zabudowana szafkami lub </w:t>
            </w:r>
            <w:r w:rsidR="00395C82" w:rsidRPr="00AC4438">
              <w:rPr>
                <w:color w:val="000000" w:themeColor="text1"/>
                <w:sz w:val="24"/>
                <w:szCs w:val="24"/>
              </w:rPr>
              <w:t>kontenerami</w:t>
            </w:r>
            <w:r w:rsidRPr="00AC4438">
              <w:rPr>
                <w:color w:val="000000" w:themeColor="text1"/>
                <w:sz w:val="24"/>
                <w:szCs w:val="24"/>
              </w:rPr>
              <w:t xml:space="preserve"> jezdnymi (ilość i rodzaj ujęty w wykazie przy każdym ze stołów) w technologii ( korpus, półka, plecy) wykonane z płyty laminowanej o zagęszczonej strukturze o grubości 18 mm pokrytej dwustronnie laminatem, zabezpieczone okleiną PCV o grubości 2 mm na wszystkich docinanych krawędziach. Drzwiczki i fronty szuflad wykonane z płyty laminowanej o zagęszczonej strukturze o grubości 18 mm pokrytej dwustronnie laminatem, zabezpieczone okleiną PCV o grubości 2 mm na wszystkich docinanych krawędziach. Uchwyty monolityczne, gładkie wykonane z pręta ze stali nierdzewnej. Fronty szuflad oraz drzwi wykonane w systemie nakładanym na korpus skrzyniowy. Drzwi montowane na zawiasach puszkowych o średnicy 35 mm ze stali kwasoodpornej 135 st. Szuflady osadzone na prowadnicach rolkowych </w:t>
            </w:r>
            <w:proofErr w:type="spellStart"/>
            <w:r w:rsidRPr="00AC4438">
              <w:rPr>
                <w:color w:val="000000" w:themeColor="text1"/>
                <w:sz w:val="24"/>
                <w:szCs w:val="24"/>
              </w:rPr>
              <w:t>samodomykających</w:t>
            </w:r>
            <w:proofErr w:type="spellEnd"/>
            <w:r w:rsidRPr="00AC4438">
              <w:rPr>
                <w:color w:val="000000" w:themeColor="text1"/>
                <w:sz w:val="24"/>
                <w:szCs w:val="24"/>
              </w:rPr>
              <w:t xml:space="preserve"> (grawitacyjnie) </w:t>
            </w:r>
            <w:r w:rsidRPr="00AC4438">
              <w:rPr>
                <w:color w:val="000000" w:themeColor="text1"/>
                <w:sz w:val="24"/>
                <w:szCs w:val="24"/>
              </w:rPr>
              <w:lastRenderedPageBreak/>
              <w:t xml:space="preserve">typu </w:t>
            </w:r>
            <w:proofErr w:type="spellStart"/>
            <w:r w:rsidRPr="00AC4438">
              <w:rPr>
                <w:color w:val="000000" w:themeColor="text1"/>
                <w:sz w:val="24"/>
                <w:szCs w:val="24"/>
              </w:rPr>
              <w:t>Metabox</w:t>
            </w:r>
            <w:proofErr w:type="spellEnd"/>
            <w:r w:rsidRPr="00AC4438">
              <w:rPr>
                <w:color w:val="000000" w:themeColor="text1"/>
                <w:sz w:val="24"/>
                <w:szCs w:val="24"/>
              </w:rPr>
              <w:t xml:space="preserve"> </w:t>
            </w:r>
            <w:r w:rsidR="00667AA4">
              <w:rPr>
                <w:color w:val="000000" w:themeColor="text1"/>
                <w:sz w:val="24"/>
                <w:szCs w:val="24"/>
              </w:rPr>
              <w:t xml:space="preserve"> lub równoważne </w:t>
            </w:r>
            <w:r w:rsidRPr="00AC4438">
              <w:rPr>
                <w:color w:val="000000" w:themeColor="text1"/>
                <w:sz w:val="24"/>
                <w:szCs w:val="24"/>
              </w:rPr>
              <w:t>– metalowe boki szuflad, o długości 50 cm (wysokość ok. 9 cm dla standardowych szuflad oraz ok. 15 cm dla szuflad wysokich), grubość blachy wraz z lakierem – 1,5 mm. Maksymalna strata wysuwu szuflady - ok. 20</w:t>
            </w:r>
            <w:r w:rsidR="00BD6648">
              <w:rPr>
                <w:color w:val="000000" w:themeColor="text1"/>
                <w:sz w:val="24"/>
                <w:szCs w:val="24"/>
              </w:rPr>
              <w:t>%, obciążenie dynamiczne 25 kg.</w:t>
            </w:r>
          </w:p>
          <w:p w:rsidR="00B160F7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1.2 Meble laboratoryjne – szczegółowe wymagania dla stelaży.</w:t>
            </w:r>
          </w:p>
          <w:p w:rsidR="00B160F7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AC4438">
              <w:rPr>
                <w:color w:val="000000" w:themeColor="text1"/>
                <w:sz w:val="24"/>
                <w:szCs w:val="24"/>
              </w:rPr>
              <w:t>Typo</w:t>
            </w:r>
            <w:proofErr w:type="spellEnd"/>
            <w:r w:rsidRPr="00AC4438">
              <w:rPr>
                <w:color w:val="000000" w:themeColor="text1"/>
                <w:sz w:val="24"/>
                <w:szCs w:val="24"/>
              </w:rPr>
              <w:t xml:space="preserve"> szereg A</w:t>
            </w:r>
          </w:p>
          <w:p w:rsidR="00B160F7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Wykonane ze stali o grubości 2 mm, konstrukcji nienasiąkliwej i niepalnej, pokrytej lakierem epoksydowym nakładanym metodą proszkową (kolor jasnoszary RAL 7035). Konstrukcja stelaża wykonana z kształtownika zamkniętego o wym. 30 x 30 x 2 mm. Nóżki stelaża posiadają możliwość regulacji wysokości w granicach od -5 do +20 mm (poziomowanie). Dopuszczalne obciążenie stołu na stelażu wynosi min. 400 kg/moduł. Pojedyncze moduły łączone w ciągi bez konieczności dublowania wspólnych elementów konstrukcyjnych modułu. Wszystkie otwarte elementy stelaża zaślepione wkładkami wykonanymi z tworzywa w kolorze szarym. 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1.3 Meble laboratoryjne – szczegółowe wymagania dla zlewów, nadstawek instalacyjnych, armatury: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Zlewy:</w:t>
            </w:r>
          </w:p>
          <w:p w:rsidR="00B160F7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Zlewy wykonane z ceramiki technicznej, wymiary zgodne ze specyfikacją szczegółową;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 xml:space="preserve">Nadstawki instalacyjne: </w:t>
            </w:r>
          </w:p>
          <w:p w:rsidR="00B160F7" w:rsidRPr="00AC4438" w:rsidRDefault="00F519C7" w:rsidP="00842111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Nadstawka wykonana ze stali ocynkowanej o grubości 1,5 mm malowanej proszkowo farbą epoksydową chemoodporną. Kolumna nadstawki posiada następujące wymiary 160 x 65 x 800 mm. Półki nadstawki wykonane są ze szkła bezpiecznego VSG, o grubości 6 mm. Półki umieszczone w stalowych okuciach wykonanych z profili zamkniętych z podniesionymi rantami celem zapobiegania zsuwaniu się przedmiotów znajdujących się na półce nadstawki. W kolumnach nadstawki są umieszczone gniazda elektryczne 2 x 230 V, 16 A. Kolumny nadstawki montowane na podkładkach z polipropylenu o grubości minimum 8 mm. 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- konstrukcja nadstawki zapewnia możliwość ewentualnego podłączenia dodatkowych instalacji.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 xml:space="preserve">- konstrukcja nadstawki przygotowana pod ewentualny montaż na niej kratownic z prętów ze stali nierdzewnej, 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- nadstawka wyposażona w wyłącznik różnicowo – prądowy,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 xml:space="preserve">- gniazda elektryczne zamontowane w kolumnach, gniazda elektryczne 230 V (klasyfikacja osłon ze stopniem ochrony nie mniejszym niż IP 44), instalacja elektryczna z zabezpieczeniem przeciwporażeniowym. Nadstawka </w:t>
            </w:r>
            <w:r w:rsidR="00DA1CBD">
              <w:rPr>
                <w:color w:val="000000" w:themeColor="text1"/>
                <w:sz w:val="24"/>
                <w:szCs w:val="24"/>
              </w:rPr>
              <w:t xml:space="preserve">wyposażona w oświetlenie. </w:t>
            </w:r>
          </w:p>
          <w:p w:rsidR="00B160F7" w:rsidRPr="00AC4438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Armatura:</w:t>
            </w:r>
          </w:p>
          <w:p w:rsidR="00BE6A59" w:rsidRDefault="00F519C7" w:rsidP="00842111">
            <w:pPr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Armatura zainstalowana w blatach stołów roboczych zarówno do wody ciepłej jak i zimnej pokryta lakierem chemoodpornym, montowana zgodnie ze szczegółowym opisem pozycji.</w:t>
            </w:r>
          </w:p>
          <w:p w:rsidR="00B160F7" w:rsidRPr="00CB654D" w:rsidRDefault="00F519C7" w:rsidP="00CB654D">
            <w:pPr>
              <w:rPr>
                <w:color w:val="000000" w:themeColor="text1"/>
                <w:sz w:val="16"/>
                <w:szCs w:val="16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Armatura do wody ciepłej i zimnej z mieszalnikiem – pokrętła zaworów są oznakowane kodem barwnym zgodnie z normą PN-EN 13792:2003. Wylewka zakończona oliwką, odkręcaną, gwarantującą możliwości szczelnego </w:t>
            </w:r>
            <w:r w:rsidRPr="00AC4438">
              <w:rPr>
                <w:color w:val="000000" w:themeColor="text1"/>
                <w:sz w:val="24"/>
                <w:szCs w:val="24"/>
              </w:rPr>
              <w:lastRenderedPageBreak/>
              <w:t>podłączenia węży giętkich o różnych średnicach.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1.4 Meble laboratoryjne – szczegółowe wymagania dla blatów roboczych:</w:t>
            </w:r>
          </w:p>
          <w:p w:rsidR="00B160F7" w:rsidRPr="00AC4438" w:rsidRDefault="00F519C7" w:rsidP="00B160F7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 xml:space="preserve">Parametry wymagane dla materiałów z których są wykonane blaty. </w:t>
            </w:r>
          </w:p>
          <w:p w:rsidR="003B4461" w:rsidRPr="00DA1CBD" w:rsidRDefault="00F519C7" w:rsidP="00B160F7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C4438">
              <w:rPr>
                <w:color w:val="000000" w:themeColor="text1"/>
                <w:sz w:val="24"/>
                <w:szCs w:val="24"/>
              </w:rPr>
              <w:t>Konglomerat kwarcowo–granitowy - Blat jednorodny na całej grubości wykonany z kompozytu granitowo–kwarcowego, stanowiącego 95% całości materiału oraz utwardzaczy wykonanych z żywic poliestrowych stanowiących pozostałe 5%. Materiał musi cechować się jednolitą strukturą w całym przekroju.</w:t>
            </w:r>
            <w:r w:rsidRPr="00AC4438">
              <w:rPr>
                <w:color w:val="000000" w:themeColor="text1"/>
                <w:sz w:val="24"/>
                <w:szCs w:val="24"/>
              </w:rPr>
              <w:br/>
              <w:t>Blat z materiału bez podwyższonego obrzeża musi mieć grubość 20mm (+/- 1mm), blat z podwyższonym obrzeżem w granicach stanowisk do mycia o grubości 26mm (+/- 1mm)</w:t>
            </w:r>
          </w:p>
          <w:p w:rsidR="003B4461" w:rsidRPr="00DA1CBD" w:rsidRDefault="003B4461" w:rsidP="00DA1CBD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jc w:val="both"/>
              <w:rPr>
                <w:color w:val="333333"/>
              </w:rPr>
            </w:pPr>
            <w:r>
              <w:rPr>
                <w:b/>
                <w:sz w:val="26"/>
                <w:szCs w:val="26"/>
              </w:rPr>
              <w:t>WYMAGANIA WOBE</w:t>
            </w:r>
            <w:r w:rsidR="00CB654D">
              <w:rPr>
                <w:b/>
                <w:sz w:val="26"/>
                <w:szCs w:val="26"/>
              </w:rPr>
              <w:t xml:space="preserve">C </w:t>
            </w:r>
            <w:r w:rsidR="001C4366">
              <w:rPr>
                <w:b/>
                <w:sz w:val="26"/>
                <w:szCs w:val="26"/>
              </w:rPr>
              <w:t>PRODECENTÓW I ICH PRODUKTÓW</w:t>
            </w:r>
          </w:p>
          <w:p w:rsidR="003B4461" w:rsidRPr="00BD6648" w:rsidRDefault="003B4461" w:rsidP="00BD6648">
            <w:pPr>
              <w:pStyle w:val="Heading20"/>
              <w:keepNext/>
              <w:keepLines/>
              <w:shd w:val="clear" w:color="auto" w:fill="auto"/>
              <w:spacing w:line="200" w:lineRule="exact"/>
              <w:rPr>
                <w:rFonts w:ascii="Times New Roman" w:hAnsi="Times New Roman" w:cs="Times New Roman"/>
                <w:sz w:val="24"/>
                <w:szCs w:val="24"/>
                <w:u w:val="single"/>
                <w:lang w:bidi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Dokumenty jakie należy przedłożyć Zamawiającemu przed podpisaniem umowy (lub dokumenty równoważne):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Producent posiada certyfikat systemu jakości, czyli certyfikat spełniania wymagań odpowiedniej Polskiej Normy (np. PN-EN ISO 9001:2008) dotyczącej systemów zapewniania jakości w zakresie "Projektowanie produkcja i serwis mebli oraz sprzętu laboratoryjnego", wydany przez jednostkę akredytowaną w Polsce i uprawnioną do certyfikacji w zakresie systemów zarządzania jakością w rozumieniu Ustawy z dnia 30 sierpnia 2002 roku o systemie oceny zgodności (Dz. U. z 2004 nr 204 poz. 2087 z późn. zm.) </w:t>
            </w:r>
          </w:p>
          <w:p w:rsidR="003B4461" w:rsidRPr="00DA1CBD" w:rsidRDefault="003B4461" w:rsidP="005521B9">
            <w:pPr>
              <w:ind w:right="1531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Producent mebli posiada certyfikat systemu zarządzania środowiskiem , czyli certyfikat spełniania wymagań odpowiedniej Polskiej Normy (np. PN-EN ISO 14001)  w zakresie "Projektowanie produkcja i serwis mebli oraz sprzętu laboratoryjnego" Wydany  przez jednostkę akredytowaną w Polsce i uprawnioną do certyfikacji w zakresie systemów zarządzania środowiskiem.</w:t>
            </w:r>
          </w:p>
          <w:p w:rsidR="003B4461" w:rsidRPr="00DA1CBD" w:rsidRDefault="003B4461" w:rsidP="005521B9">
            <w:pPr>
              <w:ind w:right="1531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3.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Producent mebli posiada certyfikat systemu zarządzania BHP , czyli certyfikat spełniania wymagań odpowiedniej Normy (np. OHSAS 18001</w:t>
            </w:r>
            <w:r w:rsidR="0030552D">
              <w:rPr>
                <w:color w:val="000000"/>
                <w:sz w:val="24"/>
                <w:szCs w:val="24"/>
                <w:shd w:val="clear" w:color="auto" w:fill="FFFFFF"/>
              </w:rPr>
              <w:t xml:space="preserve"> lub równoważne </w:t>
            </w:r>
            <w:bookmarkStart w:id="0" w:name="_GoBack"/>
            <w:bookmarkEnd w:id="0"/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)  w zakresie "Projektowanie produkcja i serwis mebli oraz sprzętu laboratoryjnego" Wydany  przez jednostkę akredytowaną w Polsce i uprawnioną do certyfikacji w zakresie systemów zarządzania BHP.</w:t>
            </w:r>
          </w:p>
          <w:p w:rsidR="003B4461" w:rsidRPr="00CB654D" w:rsidRDefault="003B4461" w:rsidP="003B4461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4.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Certyfikat na zgodność z normą PN EN 13150 –</w:t>
            </w:r>
            <w:r w:rsidRPr="00CB654D">
              <w:rPr>
                <w:b/>
                <w:color w:val="000000"/>
                <w:sz w:val="24"/>
                <w:szCs w:val="24"/>
                <w:shd w:val="clear" w:color="auto" w:fill="FFFFFF"/>
              </w:rPr>
              <w:t>Stoły robocze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 xml:space="preserve"> dla laboratoriów –wymiary, wymagania bezpieczeństwa i metody badań wydany przez akredytowaną i upoważnioną do tego jednostkę wraz z kartą oceny wyników badań wyboru, w zakresie stołu laboratoryjnego na stelażu stalowym. Certyfikat musi być wydany przez akredytowaną jednostkę certyfikującą uprawnioną do wydawania certyfikatów w tym zakresie. </w:t>
            </w:r>
          </w:p>
          <w:p w:rsidR="003B4461" w:rsidRPr="00CB654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5.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Certyfikat na zgodność z normą PN EN 14727 – </w:t>
            </w:r>
            <w:r w:rsidRPr="00CB654D">
              <w:rPr>
                <w:b/>
                <w:color w:val="000000"/>
                <w:sz w:val="24"/>
                <w:szCs w:val="24"/>
                <w:shd w:val="clear" w:color="auto" w:fill="FFFFFF"/>
              </w:rPr>
              <w:t>Meble laboratoryjne do przechowywania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 xml:space="preserve"> - Wymagania i metody badań wydany przez akredytowaną i upoważnioną do tego jednostkę wraz z kartą oceny wyników badań wyrobu, w zakresie szafy laboratoryjnej wykonanej z tworzywa 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sztucznego. Certyfikat musi być wydany przez akredytowaną</w:t>
            </w:r>
            <w:r w:rsidRPr="005A1991">
              <w:rPr>
                <w:color w:val="000000"/>
                <w:shd w:val="clear" w:color="auto" w:fill="FFFFFF"/>
              </w:rPr>
              <w:t xml:space="preserve"> jednostkę certyfikującą uprawnioną do 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 xml:space="preserve">wydawania certyfikatów w tym zakresie. </w:t>
            </w:r>
          </w:p>
          <w:p w:rsidR="003B4461" w:rsidRPr="00CB654D" w:rsidRDefault="003B4461" w:rsidP="003B4461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6.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Atest higieniczny na </w:t>
            </w:r>
            <w:r w:rsidRPr="00CB654D">
              <w:rPr>
                <w:b/>
                <w:color w:val="000000"/>
                <w:sz w:val="24"/>
                <w:szCs w:val="24"/>
                <w:shd w:val="clear" w:color="auto" w:fill="FFFFFF"/>
              </w:rPr>
              <w:t>stoły laboratoryjne.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7.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 Atest higieniczny na armaturę laboratoryjną z przeznaczeniem do montażu w instalacjach wodociągowych oraz gazowych w stołach laboratoryjnych oraz dygestoriach wydany przez Państwowy Zakład Higieny w Warszawie lub jednostkę równoważną 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Atest higieniczny dla blatów wykonanych z konglomeratu kwarcowo-granitowego wydany przez akredytowane niezależne od producenta laboratorium badawcze.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9.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Atest higieniczny dla blatów wykonanych z ceramiki technicznej wielkogabarytowej wydany przez akredytowane niezależne od producenta laboratorium badawcze.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10.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>Świadectwo z zakresu higieny radiacyjnej dla blatów z ceramiki technicznej wielkogabarytowej wydane przez akredytowane niezależne od producenta laboratorium badawcze,</w:t>
            </w:r>
          </w:p>
          <w:p w:rsidR="003B4461" w:rsidRPr="00CB654D" w:rsidRDefault="003B4461" w:rsidP="00DA1CBD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11.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W celu potwierdzenia odpowiedniego zabezpieczenia przed korozją blachy z których wykonanie są stelaże muszą spełniać warunki zgodnie z norma PN – EN ISO 9227:2007, gdzie wskaźnik wyglądu wszystkich badanych próbek, zgodnie z nomą PN – EN ISO 10289:2001 wynosi 10. Stosowny raport z badań wydany przez akredytowaną w tym zakresie jednostkę badawczą należy dołączyć do oferty. </w:t>
            </w:r>
          </w:p>
          <w:p w:rsidR="003B4461" w:rsidRPr="00CB654D" w:rsidRDefault="003B4461" w:rsidP="005521B9">
            <w:pPr>
              <w:ind w:right="1557"/>
              <w:jc w:val="both"/>
              <w:rPr>
                <w:sz w:val="24"/>
                <w:szCs w:val="24"/>
              </w:rPr>
            </w:pP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667AA4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Grubość powłoki epoksydowej,  którą pokryte są stelaże min. 200 </w:t>
            </w:r>
            <w:proofErr w:type="spellStart"/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>μm</w:t>
            </w:r>
            <w:proofErr w:type="spellEnd"/>
            <w:r w:rsidRPr="00CB654D">
              <w:rPr>
                <w:color w:val="000000"/>
                <w:sz w:val="24"/>
                <w:szCs w:val="24"/>
                <w:shd w:val="clear" w:color="auto" w:fill="FFFFFF"/>
              </w:rPr>
              <w:t xml:space="preserve"> potwierdzona sprawozdaniem z badań zgodnie z normą PN-EN ISO 2178:1998 wystawionym przez laboratorium akredytowane w tym zakresie,  </w:t>
            </w:r>
          </w:p>
          <w:p w:rsidR="003B4461" w:rsidRPr="005521B9" w:rsidRDefault="003B4461" w:rsidP="003B4461">
            <w:pPr>
              <w:ind w:right="1557"/>
              <w:jc w:val="both"/>
              <w:rPr>
                <w:sz w:val="24"/>
                <w:szCs w:val="24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667AA4"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ab/>
              <w:t xml:space="preserve">Ceramika monolityczna musi posiadać : </w:t>
            </w:r>
          </w:p>
          <w:p w:rsidR="003B4461" w:rsidRPr="005521B9" w:rsidRDefault="003B4461" w:rsidP="003B4461">
            <w:pPr>
              <w:ind w:right="1557"/>
              <w:jc w:val="both"/>
              <w:rPr>
                <w:sz w:val="24"/>
                <w:szCs w:val="24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 xml:space="preserve">Certyfikat lub zaświadczenie wydane przez niezależną od producenta instytucję badawczą, potwierdzające, że zaoferowany przez Wykonawcę materiał jest spiekiem ceramicznym o parametrach użytkowych gwarantujących co najmniej zgodność z normami: </w:t>
            </w:r>
          </w:p>
          <w:p w:rsidR="003B4461" w:rsidRPr="005521B9" w:rsidRDefault="003B4461" w:rsidP="003B4461">
            <w:pPr>
              <w:ind w:right="1557"/>
              <w:jc w:val="both"/>
              <w:rPr>
                <w:sz w:val="24"/>
                <w:szCs w:val="24"/>
                <w:lang w:val="en-US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c) EN ISO 10545-14, </w:t>
            </w:r>
          </w:p>
          <w:p w:rsidR="003B4461" w:rsidRPr="005521B9" w:rsidRDefault="003B4461" w:rsidP="003B4461">
            <w:pPr>
              <w:ind w:right="1557"/>
              <w:jc w:val="both"/>
              <w:rPr>
                <w:sz w:val="24"/>
                <w:szCs w:val="24"/>
                <w:lang w:val="en-US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d) EN ISO 10545-13 </w:t>
            </w:r>
          </w:p>
          <w:p w:rsidR="003B4461" w:rsidRPr="005521B9" w:rsidRDefault="003B4461" w:rsidP="003B4461">
            <w:pPr>
              <w:ind w:right="1557"/>
              <w:jc w:val="both"/>
              <w:rPr>
                <w:sz w:val="24"/>
                <w:szCs w:val="24"/>
                <w:lang w:val="en-US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e) EN ISO 10545-4</w:t>
            </w:r>
          </w:p>
          <w:p w:rsidR="003B4461" w:rsidRPr="00DA1CBD" w:rsidRDefault="003B4461" w:rsidP="00DA1CBD">
            <w:pPr>
              <w:ind w:right="1557"/>
              <w:jc w:val="both"/>
              <w:rPr>
                <w:sz w:val="24"/>
                <w:szCs w:val="24"/>
                <w:lang w:val="en-US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f) EN ISO 10545-3</w:t>
            </w:r>
          </w:p>
          <w:p w:rsidR="003B4461" w:rsidRPr="00CB654D" w:rsidRDefault="003B4461" w:rsidP="00667AA4">
            <w:pPr>
              <w:ind w:right="1557"/>
              <w:jc w:val="both"/>
              <w:rPr>
                <w:sz w:val="24"/>
                <w:szCs w:val="24"/>
              </w:rPr>
            </w:pP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667AA4"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21B9">
              <w:rPr>
                <w:color w:val="000000"/>
                <w:sz w:val="24"/>
                <w:szCs w:val="24"/>
                <w:shd w:val="clear" w:color="auto" w:fill="FFFFFF"/>
              </w:rPr>
              <w:tab/>
              <w:t>Świadectwo z zakresu higieny radiacyjnej dla blatów z litego spieku ceramicznego wydane przez akredytowane niezależne od producenta laboratorium badawcze,</w:t>
            </w:r>
          </w:p>
        </w:tc>
      </w:tr>
      <w:tr w:rsidR="00B918BA" w:rsidRPr="00B160F7" w:rsidTr="00667AA4">
        <w:tc>
          <w:tcPr>
            <w:tcW w:w="2020" w:type="dxa"/>
          </w:tcPr>
          <w:p w:rsidR="009336AD" w:rsidRPr="00B160F7" w:rsidRDefault="009336AD" w:rsidP="00842111">
            <w:pPr>
              <w:jc w:val="center"/>
              <w:rPr>
                <w:color w:val="000000" w:themeColor="text1"/>
                <w:sz w:val="24"/>
              </w:rPr>
            </w:pPr>
          </w:p>
          <w:p w:rsidR="009336AD" w:rsidRPr="00B160F7" w:rsidRDefault="009336AD" w:rsidP="00842111">
            <w:pPr>
              <w:jc w:val="center"/>
              <w:rPr>
                <w:color w:val="000000" w:themeColor="text1"/>
                <w:sz w:val="24"/>
              </w:rPr>
            </w:pPr>
            <w:r w:rsidRPr="00B160F7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2375" w:type="dxa"/>
          </w:tcPr>
          <w:p w:rsidR="009336AD" w:rsidRPr="00B160F7" w:rsidRDefault="009336AD" w:rsidP="00842111">
            <w:pPr>
              <w:rPr>
                <w:color w:val="000000" w:themeColor="text1"/>
                <w:sz w:val="24"/>
              </w:rPr>
            </w:pPr>
            <w:r w:rsidRPr="00B160F7">
              <w:rPr>
                <w:color w:val="000000" w:themeColor="text1"/>
                <w:sz w:val="24"/>
              </w:rPr>
              <w:t xml:space="preserve">Dostawa wraz z montażem  i </w:t>
            </w:r>
            <w:r w:rsidRPr="00B160F7">
              <w:rPr>
                <w:color w:val="000000" w:themeColor="text1"/>
                <w:sz w:val="24"/>
              </w:rPr>
              <w:lastRenderedPageBreak/>
              <w:t>ustawieniem  regałów metalowych.</w:t>
            </w:r>
          </w:p>
        </w:tc>
        <w:tc>
          <w:tcPr>
            <w:tcW w:w="11624" w:type="dxa"/>
          </w:tcPr>
          <w:p w:rsidR="009336AD" w:rsidRPr="00AC4438" w:rsidRDefault="00B160F7" w:rsidP="00842111">
            <w:pPr>
              <w:rPr>
                <w:color w:val="000000" w:themeColor="text1"/>
                <w:sz w:val="24"/>
                <w:szCs w:val="24"/>
              </w:rPr>
            </w:pPr>
            <w:r w:rsidRPr="003B4461">
              <w:rPr>
                <w:color w:val="000000" w:themeColor="text1"/>
                <w:sz w:val="24"/>
                <w:szCs w:val="24"/>
              </w:rPr>
              <w:lastRenderedPageBreak/>
              <w:t xml:space="preserve">1. Regały metalowe 6 półkowe o wymiarach 190cm x 90cm x 30cm, malowane piecowo o nośności 100kg na półkę w </w:t>
            </w:r>
            <w:r w:rsidRPr="003B4461">
              <w:rPr>
                <w:b/>
                <w:color w:val="000000" w:themeColor="text1"/>
                <w:sz w:val="24"/>
                <w:szCs w:val="24"/>
              </w:rPr>
              <w:t>ilości: 17 szt</w:t>
            </w:r>
            <w:r w:rsidRPr="003B4461">
              <w:rPr>
                <w:color w:val="000000" w:themeColor="text1"/>
                <w:sz w:val="24"/>
                <w:szCs w:val="24"/>
              </w:rPr>
              <w:t xml:space="preserve">. /wraz z montażem/ i ustawieniem </w:t>
            </w:r>
            <w:r w:rsidRPr="003B4461">
              <w:rPr>
                <w:color w:val="000000" w:themeColor="text1"/>
                <w:sz w:val="24"/>
                <w:szCs w:val="24"/>
              </w:rPr>
              <w:br/>
            </w:r>
            <w:r w:rsidRPr="003B4461">
              <w:rPr>
                <w:color w:val="000000" w:themeColor="text1"/>
                <w:sz w:val="24"/>
                <w:szCs w:val="24"/>
              </w:rPr>
              <w:lastRenderedPageBreak/>
              <w:t xml:space="preserve">2. Regały metalowe 5 półkowe o wymiarach 160cm x 90cm x 30cm, malowane piecowo o nośności 100kg na półkę </w:t>
            </w:r>
            <w:r w:rsidRPr="003B4461">
              <w:rPr>
                <w:b/>
                <w:color w:val="000000" w:themeColor="text1"/>
                <w:sz w:val="24"/>
                <w:szCs w:val="24"/>
              </w:rPr>
              <w:t>w ilości: 17 szt</w:t>
            </w:r>
            <w:r w:rsidRPr="003B4461">
              <w:rPr>
                <w:color w:val="000000" w:themeColor="text1"/>
                <w:sz w:val="24"/>
                <w:szCs w:val="24"/>
              </w:rPr>
              <w:t>. /wraz z montażem  i z ustawieniem</w:t>
            </w:r>
            <w:r w:rsidRPr="00AC4438">
              <w:rPr>
                <w:color w:val="272727"/>
                <w:sz w:val="24"/>
                <w:szCs w:val="24"/>
              </w:rPr>
              <w:t xml:space="preserve"> </w:t>
            </w:r>
          </w:p>
        </w:tc>
      </w:tr>
    </w:tbl>
    <w:p w:rsidR="004542A0" w:rsidRPr="00B160F7" w:rsidRDefault="004542A0" w:rsidP="00BD6648">
      <w:pPr>
        <w:spacing w:line="360" w:lineRule="auto"/>
        <w:rPr>
          <w:color w:val="000000" w:themeColor="text1"/>
          <w:sz w:val="24"/>
        </w:rPr>
      </w:pPr>
    </w:p>
    <w:sectPr w:rsidR="004542A0" w:rsidRPr="00B160F7" w:rsidSect="006A31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2A0" w:rsidRDefault="004542A0">
      <w:r>
        <w:separator/>
      </w:r>
    </w:p>
  </w:endnote>
  <w:endnote w:type="continuationSeparator" w:id="0">
    <w:p w:rsidR="004542A0" w:rsidRDefault="0045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33A" w:rsidRDefault="00BE6A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4633A" w:rsidRDefault="0024633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33A" w:rsidRDefault="0024633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4633A" w:rsidRDefault="0024633A">
    <w:pPr>
      <w:pStyle w:val="Stopka"/>
      <w:tabs>
        <w:tab w:val="clear" w:pos="4536"/>
      </w:tabs>
      <w:jc w:val="center"/>
    </w:pPr>
  </w:p>
  <w:p w:rsidR="0024633A" w:rsidRDefault="00BE6A59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0552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0552D">
      <w:rPr>
        <w:rStyle w:val="Numerstrony"/>
        <w:rFonts w:ascii="Arial" w:hAnsi="Arial"/>
        <w:noProof/>
      </w:rPr>
      <w:t>6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33A" w:rsidRDefault="0024633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4633A" w:rsidRDefault="0024633A">
    <w:pPr>
      <w:pStyle w:val="Stopka"/>
      <w:tabs>
        <w:tab w:val="clear" w:pos="4536"/>
      </w:tabs>
      <w:jc w:val="center"/>
    </w:pPr>
  </w:p>
  <w:p w:rsidR="0024633A" w:rsidRDefault="00BE6A5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42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2A0" w:rsidRDefault="004542A0">
      <w:r>
        <w:separator/>
      </w:r>
    </w:p>
  </w:footnote>
  <w:footnote w:type="continuationSeparator" w:id="0">
    <w:p w:rsidR="004542A0" w:rsidRDefault="0045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AD" w:rsidRDefault="009336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AD" w:rsidRDefault="009336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33A" w:rsidRDefault="0024633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A0"/>
    <w:rsid w:val="0010278D"/>
    <w:rsid w:val="001C4366"/>
    <w:rsid w:val="001E5B74"/>
    <w:rsid w:val="0024633A"/>
    <w:rsid w:val="0030552D"/>
    <w:rsid w:val="00395C82"/>
    <w:rsid w:val="003B4461"/>
    <w:rsid w:val="004542A0"/>
    <w:rsid w:val="005039FE"/>
    <w:rsid w:val="005521B9"/>
    <w:rsid w:val="00667AA4"/>
    <w:rsid w:val="00686122"/>
    <w:rsid w:val="006A3102"/>
    <w:rsid w:val="007468FC"/>
    <w:rsid w:val="007B7891"/>
    <w:rsid w:val="009217E5"/>
    <w:rsid w:val="009336AD"/>
    <w:rsid w:val="00AC4438"/>
    <w:rsid w:val="00B160F7"/>
    <w:rsid w:val="00B918BA"/>
    <w:rsid w:val="00BD6648"/>
    <w:rsid w:val="00BE6A59"/>
    <w:rsid w:val="00BF5C29"/>
    <w:rsid w:val="00CB654D"/>
    <w:rsid w:val="00DA1CBD"/>
    <w:rsid w:val="00F5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2E777-BC51-4710-A22E-149702CE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Heading2">
    <w:name w:val="Heading #2_"/>
    <w:link w:val="Heading20"/>
    <w:qFormat/>
    <w:locked/>
    <w:rsid w:val="003B4461"/>
    <w:rPr>
      <w:rFonts w:ascii="Calibri" w:eastAsia="Calibri" w:hAnsi="Calibri" w:cs="Calibri"/>
      <w:b/>
      <w:bCs/>
      <w:shd w:val="clear" w:color="auto" w:fill="FFFFFF"/>
    </w:rPr>
  </w:style>
  <w:style w:type="paragraph" w:customStyle="1" w:styleId="Heading20">
    <w:name w:val="Heading #2"/>
    <w:basedOn w:val="Normalny"/>
    <w:link w:val="Heading2"/>
    <w:qFormat/>
    <w:rsid w:val="003B4461"/>
    <w:pPr>
      <w:shd w:val="clear" w:color="auto" w:fill="FFFFFF"/>
      <w:spacing w:line="250" w:lineRule="exact"/>
      <w:jc w:val="both"/>
      <w:outlineLvl w:val="1"/>
    </w:pPr>
    <w:rPr>
      <w:rFonts w:ascii="Calibri" w:eastAsia="Calibri" w:hAnsi="Calibri" w:cs="Calibri"/>
      <w:b/>
      <w:bCs/>
    </w:rPr>
  </w:style>
  <w:style w:type="paragraph" w:customStyle="1" w:styleId="western">
    <w:name w:val="western"/>
    <w:basedOn w:val="Normalny"/>
    <w:rsid w:val="003B446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E8C5-8C7A-4633-ABA0-FD9EE65E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1781</Words>
  <Characters>11190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2000-12-12T17:01:00Z</cp:lastPrinted>
  <dcterms:created xsi:type="dcterms:W3CDTF">2018-01-11T09:05:00Z</dcterms:created>
  <dcterms:modified xsi:type="dcterms:W3CDTF">2018-01-11T09:05:00Z</dcterms:modified>
</cp:coreProperties>
</file>