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90" w:rsidRP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4D02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D0290" w:rsidRP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D0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Precyzyjny miernik wysokonapięciowy z oprzyrządowaniem – specyfikacja techniczna- zadanie częściowe nr </w:t>
      </w:r>
      <w:r w:rsidR="00AF0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4D0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SIWZ</w:t>
      </w:r>
    </w:p>
    <w:p w:rsidR="004D0290" w:rsidRP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290" w:rsidRDefault="004D0290" w:rsidP="004D029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Precyzyjny miernik wysokonapięciowy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charakterystyka: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pomiar napięcia AC True RMS (do 600Hz) i DC od 0.01 V do 10000 V bezpośrednio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dokładność pomiaru na poziomie 0,03% dla DC i 0,1% dla AC True RMS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jednoczesny pomiar sygnału AC i DC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automatyczna zmiana zakresów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pomiaru sygnałów AC bardzo niskiej częstotliwości (od 0,01Hz)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wycięcia składowej stałej z sygnału mierzonego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możliwość pomiarów różnicowych, bezpośrednio do 800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</w:t>
      </w:r>
      <w:proofErr w:type="spellEnd"/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połączenia z komputerem klasy PC poprzez interfejsy takie jak RS232, USB, Ethernet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kolorowy ekran dotykowy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zewnętrzne zasilanie z sieci (230V 50Hz)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minimum rok gwarancji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przyrząd kalibrowany zgodnie z normą </w:t>
      </w:r>
      <w:r>
        <w:rPr>
          <w:rFonts w:ascii="Times New Roman" w:hAnsi="Times New Roman" w:cs="Times New Roman"/>
          <w:sz w:val="24"/>
          <w:szCs w:val="24"/>
        </w:rPr>
        <w:t>ISO 17025, przeznaczoną dla laboratoriów badawczych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 opcjonalnie wyposażony w terminale przyłączeniowe na tylnej ścianie przyrządu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dane: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11"/>
        <w:gridCol w:w="6151"/>
      </w:tblGrid>
      <w:tr w:rsidR="004D0290" w:rsidTr="004D0290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4D0290" w:rsidRDefault="004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podstawowe</w:t>
            </w:r>
          </w:p>
        </w:tc>
      </w:tr>
      <w:tr w:rsidR="004D0290" w:rsidTr="004D02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900 mm X 250 mm X 250 mm</w:t>
            </w:r>
          </w:p>
        </w:tc>
      </w:tr>
      <w:tr w:rsidR="004D0290" w:rsidTr="004D02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5 kg</w:t>
            </w:r>
          </w:p>
        </w:tc>
      </w:tr>
      <w:tr w:rsidR="004D0290" w:rsidTr="004D02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 pracy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do 50⁰C</w:t>
            </w:r>
          </w:p>
        </w:tc>
      </w:tr>
      <w:tr w:rsidR="004D0290" w:rsidTr="004D02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Toroid sterujący rozkładem pola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290" w:rsidTr="004D0290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4D0290" w:rsidRDefault="004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Rozdzielczość pomiarów</w:t>
            </w:r>
          </w:p>
        </w:tc>
      </w:tr>
      <w:tr w:rsidR="004D0290" w:rsidTr="004D02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i AC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 V(&lt;1400 Vm±10%); 0,1V (&lt;14 kVm±10%); 1V w pozostałych przypadkach</w:t>
            </w:r>
          </w:p>
        </w:tc>
      </w:tr>
      <w:tr w:rsidR="004D0290" w:rsidTr="004D02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i AC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cyfry (automatyczna zmiana zakresu)</w:t>
            </w:r>
          </w:p>
        </w:tc>
      </w:tr>
      <w:tr w:rsidR="004D0290" w:rsidTr="004D0290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4D0290" w:rsidRDefault="004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Dokładność pomiarów</w:t>
            </w:r>
          </w:p>
        </w:tc>
      </w:tr>
      <w:tr w:rsidR="004D0290" w:rsidTr="004D02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pomiar precyzyjny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&lt;0.03% odczyt + 0.03V + ½ cyfry</w:t>
            </w:r>
          </w:p>
        </w:tc>
      </w:tr>
      <w:tr w:rsidR="004D0290" w:rsidTr="004D02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pomiar szybki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&lt;0.04% odczyt + 0.05V + ½ cyfry</w:t>
            </w:r>
          </w:p>
        </w:tc>
      </w:tr>
      <w:tr w:rsidR="004D0290" w:rsidTr="004D02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 pomiar precyzyjny (30 -200 Hz)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&lt;0.12% odczyt + 0.1V + ½ cyfry</w:t>
            </w:r>
          </w:p>
        </w:tc>
      </w:tr>
      <w:tr w:rsidR="004D0290" w:rsidTr="004D0290">
        <w:trPr>
          <w:trHeight w:val="51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 pomiar szybki (45- 200 Hz)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&lt;0.2% odczyt + 0.15V + ½ cyfry</w:t>
            </w:r>
          </w:p>
        </w:tc>
      </w:tr>
      <w:tr w:rsidR="004D0290" w:rsidTr="004D02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składowej stałej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&gt;65dB</w:t>
            </w:r>
          </w:p>
        </w:tc>
      </w:tr>
      <w:tr w:rsidR="004D0290" w:rsidTr="004D02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Pływ temperaturowy dla pomiarów DC i AC (≥20Hz)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&lt;1,5ppm na kV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</w:tbl>
    <w:p w:rsidR="004D0290" w:rsidRDefault="004D0290" w:rsidP="004D0290"/>
    <w:p w:rsidR="004D0290" w:rsidRDefault="004D0290" w:rsidP="004D0290"/>
    <w:p w:rsidR="004D0290" w:rsidRDefault="004D0290" w:rsidP="004D0290"/>
    <w:p w:rsidR="004D0290" w:rsidRDefault="004D0290" w:rsidP="004D0290"/>
    <w:p w:rsidR="004D0290" w:rsidRDefault="004D0290" w:rsidP="004D02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Dzielnik napięcia rozszerzający zakres miernika do 90kV RMS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charakterystyka: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pomiar napięcia AC True RMS do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DC do 140kV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przeciążalność do 10% bez uszkodzeń w czasie poniżej 1 s</w:t>
      </w:r>
    </w:p>
    <w:p w:rsidR="004D0290" w:rsidRDefault="004D0290" w:rsidP="004D02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adaptacji do wyżej wymienionego miernika wysokonapięciowego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dane:</w:t>
      </w:r>
    </w:p>
    <w:p w:rsidR="004D0290" w:rsidRDefault="004D0290" w:rsidP="004D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12"/>
        <w:gridCol w:w="6150"/>
      </w:tblGrid>
      <w:tr w:rsidR="004D0290" w:rsidTr="004D0290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4D0290" w:rsidRDefault="004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podstawowe</w:t>
            </w:r>
          </w:p>
        </w:tc>
      </w:tr>
      <w:tr w:rsidR="004D0290" w:rsidTr="004D02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mm X 215 mm X 251 mm</w:t>
            </w:r>
          </w:p>
        </w:tc>
      </w:tr>
      <w:tr w:rsidR="004D0290" w:rsidTr="004D02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3,5 kg</w:t>
            </w:r>
          </w:p>
        </w:tc>
      </w:tr>
      <w:tr w:rsidR="004D0290" w:rsidTr="004D02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 pracy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do 50⁰C</w:t>
            </w:r>
          </w:p>
        </w:tc>
      </w:tr>
      <w:tr w:rsidR="004D0290" w:rsidTr="004D02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105-256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45-450 Hz; 25 VA</w:t>
            </w:r>
          </w:p>
        </w:tc>
      </w:tr>
      <w:tr w:rsidR="004D0290" w:rsidTr="004D0290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4D0290" w:rsidRDefault="004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Rozdzielczość i dokładność pomiarów</w:t>
            </w:r>
          </w:p>
        </w:tc>
      </w:tr>
      <w:tr w:rsidR="004D0290" w:rsidTr="004D02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i AC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V(&lt;13 kVm±10%); 1V (&lt;130 kVm±10%); 10V w pozostałych przypadkach</w:t>
            </w:r>
          </w:p>
        </w:tc>
      </w:tr>
      <w:tr w:rsidR="004D0290" w:rsidTr="004D02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Pływ temperaturowy dla pomiarów DC i AC (≥20Hz)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90" w:rsidRDefault="004D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&lt;0,2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kV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</w:tbl>
    <w:p w:rsidR="004D0290" w:rsidRDefault="004D0290" w:rsidP="004D0290"/>
    <w:p w:rsidR="004D0290" w:rsidRDefault="004D0290" w:rsidP="004D02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okablowanie  miernika</w:t>
      </w:r>
    </w:p>
    <w:p w:rsidR="004D0290" w:rsidRDefault="004D0290" w:rsidP="004D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Przewody silikonowe o wytrzymałości izolacji na poziomie 20kV wyposażone we wtyk współpracujący z wejściem wysokonapięciowym miernika oraz posiadający wygodne zaciski „krokodylki” na wyjściu</w:t>
      </w:r>
    </w:p>
    <w:p w:rsidR="004D0290" w:rsidRDefault="004D0290" w:rsidP="004D0290">
      <w:pPr>
        <w:rPr>
          <w:rFonts w:ascii="Times New Roman" w:hAnsi="Times New Roman" w:cs="Times New Roman"/>
          <w:sz w:val="24"/>
          <w:szCs w:val="24"/>
        </w:rPr>
      </w:pPr>
    </w:p>
    <w:p w:rsidR="004D0290" w:rsidRDefault="004D0290" w:rsidP="004D02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290" w:rsidRDefault="004D0290" w:rsidP="004D02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290" w:rsidRDefault="004D0290" w:rsidP="004D02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290" w:rsidRDefault="004D0290" w:rsidP="004D02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951" w:rsidRDefault="008B7951"/>
    <w:sectPr w:rsidR="008B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77F7"/>
    <w:multiLevelType w:val="hybridMultilevel"/>
    <w:tmpl w:val="1338A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90"/>
    <w:rsid w:val="002D7DE8"/>
    <w:rsid w:val="004D0290"/>
    <w:rsid w:val="008B7951"/>
    <w:rsid w:val="00AF008E"/>
    <w:rsid w:val="00B2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D3E96-E48D-465C-A461-EA2A79DF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2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290"/>
    <w:pPr>
      <w:ind w:left="720"/>
      <w:contextualSpacing/>
    </w:pPr>
  </w:style>
  <w:style w:type="table" w:styleId="Tabela-Siatka">
    <w:name w:val="Table Grid"/>
    <w:basedOn w:val="Standardowy"/>
    <w:uiPriority w:val="59"/>
    <w:rsid w:val="004D029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Magdalena Salamon</cp:lastModifiedBy>
  <cp:revision>2</cp:revision>
  <dcterms:created xsi:type="dcterms:W3CDTF">2018-07-18T12:23:00Z</dcterms:created>
  <dcterms:modified xsi:type="dcterms:W3CDTF">2018-07-18T12:23:00Z</dcterms:modified>
</cp:coreProperties>
</file>