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D1E" w:rsidRPr="007E3D1E" w:rsidRDefault="007E3D1E">
      <w:pPr>
        <w:rPr>
          <w:b/>
          <w:bCs/>
          <w:sz w:val="24"/>
        </w:rPr>
      </w:pPr>
      <w:r w:rsidRPr="007E3D1E">
        <w:rPr>
          <w:b/>
          <w:bCs/>
          <w:sz w:val="24"/>
        </w:rPr>
        <w:t>Politechnika Rzeszowska</w:t>
      </w:r>
    </w:p>
    <w:p w:rsidR="006D4AB3" w:rsidRDefault="007E3D1E">
      <w:pPr>
        <w:rPr>
          <w:b/>
          <w:bCs/>
          <w:sz w:val="24"/>
        </w:rPr>
      </w:pPr>
      <w:r w:rsidRPr="007E3D1E">
        <w:rPr>
          <w:b/>
          <w:bCs/>
          <w:sz w:val="24"/>
        </w:rPr>
        <w:t>Dział Logistyki i Zamówień Publicznych</w:t>
      </w:r>
    </w:p>
    <w:p w:rsidR="006D4AB3" w:rsidRDefault="007E3D1E">
      <w:pPr>
        <w:rPr>
          <w:b/>
          <w:bCs/>
          <w:sz w:val="24"/>
        </w:rPr>
      </w:pPr>
      <w:r w:rsidRPr="007E3D1E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7E3D1E">
        <w:rPr>
          <w:b/>
          <w:bCs/>
          <w:sz w:val="24"/>
        </w:rPr>
        <w:t>12</w:t>
      </w:r>
    </w:p>
    <w:p w:rsidR="006D4AB3" w:rsidRDefault="007E3D1E" w:rsidP="00C171DC">
      <w:pPr>
        <w:rPr>
          <w:b/>
          <w:bCs/>
          <w:sz w:val="24"/>
        </w:rPr>
      </w:pPr>
      <w:r w:rsidRPr="007E3D1E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7E3D1E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E3D1E" w:rsidRPr="007E3D1E">
        <w:rPr>
          <w:b/>
          <w:bCs/>
          <w:sz w:val="24"/>
        </w:rPr>
        <w:t>NA/P/335/2018/6</w:t>
      </w:r>
      <w:r>
        <w:rPr>
          <w:sz w:val="24"/>
        </w:rPr>
        <w:tab/>
        <w:t xml:space="preserve"> </w:t>
      </w:r>
      <w:r w:rsidR="007E3D1E" w:rsidRPr="007E3D1E">
        <w:rPr>
          <w:sz w:val="24"/>
        </w:rPr>
        <w:t>Rzeszów</w:t>
      </w:r>
      <w:r>
        <w:rPr>
          <w:sz w:val="24"/>
        </w:rPr>
        <w:t xml:space="preserve"> dnia: </w:t>
      </w:r>
      <w:r w:rsidR="007E3D1E" w:rsidRPr="007E3D1E">
        <w:rPr>
          <w:sz w:val="24"/>
        </w:rPr>
        <w:t>2018-10-29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1F4" w:rsidRDefault="00CB61F4" w:rsidP="00C171D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D4AB3" w:rsidRPr="00CB61F4" w:rsidRDefault="006D4AB3" w:rsidP="00C171D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CB61F4">
        <w:rPr>
          <w:rFonts w:ascii="Times New Roman" w:hAnsi="Times New Roman"/>
          <w:sz w:val="24"/>
          <w:szCs w:val="24"/>
        </w:rPr>
        <w:t>O D P O W I E D Ź</w:t>
      </w:r>
    </w:p>
    <w:p w:rsidR="006D4AB3" w:rsidRPr="00CB61F4" w:rsidRDefault="006D4AB3" w:rsidP="00C171D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CB61F4">
        <w:rPr>
          <w:rFonts w:ascii="Times New Roman" w:hAnsi="Times New Roman"/>
          <w:sz w:val="24"/>
          <w:szCs w:val="24"/>
        </w:rPr>
        <w:t>na zapytania w sprawie SIWZ</w:t>
      </w:r>
    </w:p>
    <w:p w:rsidR="00C171DC" w:rsidRPr="00CB61F4" w:rsidRDefault="00C171DC" w:rsidP="00C171DC">
      <w:pPr>
        <w:ind w:left="284"/>
        <w:jc w:val="both"/>
        <w:rPr>
          <w:i/>
          <w:sz w:val="24"/>
          <w:szCs w:val="24"/>
        </w:rPr>
      </w:pPr>
    </w:p>
    <w:p w:rsidR="00253F7D" w:rsidRPr="00CB61F4" w:rsidRDefault="00253F7D" w:rsidP="00C171DC">
      <w:pPr>
        <w:ind w:left="284"/>
        <w:jc w:val="both"/>
        <w:rPr>
          <w:i/>
          <w:sz w:val="24"/>
          <w:szCs w:val="24"/>
        </w:rPr>
      </w:pPr>
    </w:p>
    <w:p w:rsidR="00CB61F4" w:rsidRPr="00CB61F4" w:rsidRDefault="00CB61F4" w:rsidP="00C171DC">
      <w:pPr>
        <w:ind w:left="284"/>
        <w:jc w:val="both"/>
        <w:rPr>
          <w:sz w:val="24"/>
          <w:szCs w:val="24"/>
        </w:rPr>
      </w:pPr>
    </w:p>
    <w:p w:rsidR="006D4AB3" w:rsidRPr="00CB61F4" w:rsidRDefault="006D4AB3" w:rsidP="00C171DC">
      <w:pPr>
        <w:ind w:left="284"/>
        <w:jc w:val="both"/>
        <w:rPr>
          <w:sz w:val="24"/>
          <w:szCs w:val="24"/>
        </w:rPr>
      </w:pPr>
      <w:r w:rsidRPr="00CB61F4">
        <w:rPr>
          <w:sz w:val="24"/>
          <w:szCs w:val="24"/>
        </w:rPr>
        <w:t>Szanowni Państwo,</w:t>
      </w:r>
    </w:p>
    <w:p w:rsidR="00CB61F4" w:rsidRPr="00CB61F4" w:rsidRDefault="00CB61F4" w:rsidP="00C171DC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6D4AB3" w:rsidRPr="00CB61F4" w:rsidRDefault="006D4AB3" w:rsidP="00C171DC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CB61F4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E3D1E" w:rsidRPr="00CB61F4">
        <w:rPr>
          <w:sz w:val="24"/>
          <w:szCs w:val="24"/>
        </w:rPr>
        <w:t xml:space="preserve">(t.j. Dz. U. </w:t>
      </w:r>
      <w:r w:rsidR="00CB61F4" w:rsidRPr="00CB61F4">
        <w:rPr>
          <w:sz w:val="24"/>
          <w:szCs w:val="24"/>
        </w:rPr>
        <w:br/>
      </w:r>
      <w:r w:rsidR="007E3D1E" w:rsidRPr="00CB61F4">
        <w:rPr>
          <w:sz w:val="24"/>
          <w:szCs w:val="24"/>
        </w:rPr>
        <w:t>z 2017 r. poz. 1579 z późn. zm.)</w:t>
      </w:r>
      <w:r w:rsidRPr="00CB61F4">
        <w:rPr>
          <w:sz w:val="24"/>
          <w:szCs w:val="24"/>
        </w:rPr>
        <w:t xml:space="preserve"> w trybie </w:t>
      </w:r>
      <w:r w:rsidR="007E3D1E" w:rsidRPr="00CB61F4">
        <w:rPr>
          <w:sz w:val="24"/>
          <w:szCs w:val="24"/>
        </w:rPr>
        <w:t>przetarg</w:t>
      </w:r>
      <w:r w:rsidR="004D7141" w:rsidRPr="00CB61F4">
        <w:rPr>
          <w:sz w:val="24"/>
          <w:szCs w:val="24"/>
        </w:rPr>
        <w:t>u</w:t>
      </w:r>
      <w:r w:rsidR="007E3D1E" w:rsidRPr="00CB61F4">
        <w:rPr>
          <w:sz w:val="24"/>
          <w:szCs w:val="24"/>
        </w:rPr>
        <w:t xml:space="preserve"> nieograniczon</w:t>
      </w:r>
      <w:r w:rsidR="004D7141" w:rsidRPr="00CB61F4">
        <w:rPr>
          <w:sz w:val="24"/>
          <w:szCs w:val="24"/>
        </w:rPr>
        <w:t>ego</w:t>
      </w:r>
      <w:r w:rsidRPr="00CB61F4">
        <w:rPr>
          <w:sz w:val="24"/>
          <w:szCs w:val="24"/>
        </w:rPr>
        <w:t xml:space="preserve"> na:</w:t>
      </w:r>
      <w:r w:rsidR="00520D59" w:rsidRPr="00CB61F4">
        <w:rPr>
          <w:sz w:val="24"/>
          <w:szCs w:val="24"/>
        </w:rPr>
        <w:t xml:space="preserve"> </w:t>
      </w:r>
      <w:r w:rsidR="007E3D1E" w:rsidRPr="00CB61F4">
        <w:rPr>
          <w:sz w:val="24"/>
          <w:szCs w:val="24"/>
        </w:rPr>
        <w:t>Wymiana oświetlenia na terenie kampusu Politechniki Rzeszowskiej</w:t>
      </w:r>
      <w:r w:rsidR="00520D59" w:rsidRPr="00CB61F4">
        <w:rPr>
          <w:sz w:val="24"/>
          <w:szCs w:val="24"/>
        </w:rPr>
        <w:t>.</w:t>
      </w:r>
      <w:r w:rsidR="00C171DC" w:rsidRPr="00CB61F4">
        <w:rPr>
          <w:sz w:val="24"/>
          <w:szCs w:val="24"/>
        </w:rPr>
        <w:t xml:space="preserve"> </w:t>
      </w:r>
      <w:r w:rsidRPr="00CB61F4">
        <w:rPr>
          <w:sz w:val="24"/>
          <w:szCs w:val="24"/>
        </w:rPr>
        <w:t>Treść wspo</w:t>
      </w:r>
      <w:r w:rsidR="00C171DC" w:rsidRPr="00CB61F4">
        <w:rPr>
          <w:sz w:val="24"/>
          <w:szCs w:val="24"/>
        </w:rPr>
        <w:t>mnianej prośby jest następująca</w:t>
      </w:r>
      <w:r w:rsidRPr="00CB61F4">
        <w:rPr>
          <w:sz w:val="24"/>
          <w:szCs w:val="24"/>
        </w:rPr>
        <w:t>:</w:t>
      </w:r>
    </w:p>
    <w:p w:rsidR="00CB61F4" w:rsidRPr="00CB61F4" w:rsidRDefault="00CB61F4" w:rsidP="00C171DC">
      <w:pPr>
        <w:tabs>
          <w:tab w:val="left" w:pos="697"/>
        </w:tabs>
        <w:jc w:val="both"/>
        <w:rPr>
          <w:sz w:val="24"/>
          <w:szCs w:val="24"/>
        </w:rPr>
      </w:pPr>
    </w:p>
    <w:p w:rsidR="00520D59" w:rsidRPr="00CB61F4" w:rsidRDefault="00520D59" w:rsidP="00C171DC">
      <w:pPr>
        <w:tabs>
          <w:tab w:val="left" w:pos="697"/>
        </w:tabs>
        <w:jc w:val="both"/>
        <w:rPr>
          <w:b/>
          <w:sz w:val="24"/>
          <w:szCs w:val="24"/>
        </w:rPr>
      </w:pPr>
      <w:r w:rsidRPr="00CB61F4">
        <w:rPr>
          <w:b/>
          <w:sz w:val="24"/>
          <w:szCs w:val="24"/>
        </w:rPr>
        <w:t>Pytanie nr 1.</w:t>
      </w:r>
    </w:p>
    <w:p w:rsidR="00520D59" w:rsidRPr="00CB61F4" w:rsidRDefault="00520D59" w:rsidP="00C171DC">
      <w:pPr>
        <w:tabs>
          <w:tab w:val="left" w:pos="697"/>
        </w:tabs>
        <w:jc w:val="both"/>
        <w:rPr>
          <w:sz w:val="24"/>
          <w:szCs w:val="24"/>
        </w:rPr>
      </w:pPr>
      <w:r w:rsidRPr="00CB61F4">
        <w:rPr>
          <w:sz w:val="24"/>
          <w:szCs w:val="24"/>
        </w:rPr>
        <w:t>Zapis w „Opisie Przedmiotu Zamówienia” jak poniżej:</w:t>
      </w:r>
    </w:p>
    <w:p w:rsidR="00520D59" w:rsidRPr="00CB61F4" w:rsidRDefault="00520D59" w:rsidP="00C171DC">
      <w:pPr>
        <w:pStyle w:val="Teksttreci20"/>
        <w:shd w:val="clear" w:color="auto" w:fill="auto"/>
        <w:spacing w:line="240" w:lineRule="auto"/>
        <w:jc w:val="both"/>
        <w:rPr>
          <w:i w:val="0"/>
          <w:iCs w:val="0"/>
          <w:sz w:val="24"/>
          <w:szCs w:val="24"/>
        </w:rPr>
      </w:pPr>
      <w:r w:rsidRPr="00CB61F4">
        <w:rPr>
          <w:sz w:val="24"/>
          <w:szCs w:val="24"/>
        </w:rPr>
        <w:t xml:space="preserve">„ </w:t>
      </w:r>
      <w:r w:rsidRPr="00CB61F4">
        <w:rPr>
          <w:i w:val="0"/>
          <w:iCs w:val="0"/>
          <w:sz w:val="24"/>
          <w:szCs w:val="24"/>
        </w:rPr>
        <w:t>Praca sterownika w sieci bezprzewodowej zgodnie ze standardem ZigBee (IEEE 802.15.4) Sterownik z wbudowanym przekaźnikiem umożliwiającym fizyczne wyłączenie oprawy Sterownik powinien posiadać bezpotencjałowe wejście na sygnał z czujnika ruchu oraz możliwość przesyłania informacji o wykrytym ruchu do innych opraw'”.</w:t>
      </w:r>
    </w:p>
    <w:p w:rsidR="00520D59" w:rsidRPr="00CB61F4" w:rsidRDefault="00520D59" w:rsidP="00C171DC">
      <w:pPr>
        <w:jc w:val="both"/>
        <w:rPr>
          <w:sz w:val="24"/>
          <w:szCs w:val="24"/>
        </w:rPr>
      </w:pPr>
      <w:r w:rsidRPr="00CB61F4">
        <w:rPr>
          <w:sz w:val="24"/>
          <w:szCs w:val="24"/>
        </w:rPr>
        <w:t>Zapisy te nie definiują wymaganych funkcjonalności, a wskazują jednoznacznie rozwiązania techniczne konkretnego producenta/dostawcy (system sterowania Owlet oferowany przez firmę Schreder)</w:t>
      </w:r>
    </w:p>
    <w:p w:rsidR="00520D59" w:rsidRPr="00CB61F4" w:rsidRDefault="00520D59" w:rsidP="00C171DC">
      <w:pPr>
        <w:jc w:val="both"/>
        <w:rPr>
          <w:sz w:val="24"/>
          <w:szCs w:val="24"/>
        </w:rPr>
      </w:pPr>
      <w:r w:rsidRPr="00CB61F4">
        <w:rPr>
          <w:sz w:val="24"/>
          <w:szCs w:val="24"/>
        </w:rPr>
        <w:t>Wnioskujemy o zmianę zapisu w sposób, który definiowałby oczekiwane funkcjonalności, ale nie wskazywałby jednoznacznie dostawcy rozwiązania.</w:t>
      </w:r>
    </w:p>
    <w:p w:rsidR="00520D59" w:rsidRPr="00CB61F4" w:rsidRDefault="00520D59" w:rsidP="00C171DC">
      <w:pPr>
        <w:spacing w:after="100" w:afterAutospacing="1"/>
        <w:jc w:val="both"/>
        <w:rPr>
          <w:sz w:val="24"/>
          <w:szCs w:val="24"/>
        </w:rPr>
      </w:pPr>
      <w:r w:rsidRPr="00CB61F4">
        <w:rPr>
          <w:b/>
          <w:sz w:val="24"/>
          <w:szCs w:val="24"/>
        </w:rPr>
        <w:t>Odpowiedź</w:t>
      </w:r>
      <w:r w:rsidRPr="00CB61F4">
        <w:rPr>
          <w:sz w:val="24"/>
          <w:szCs w:val="24"/>
        </w:rPr>
        <w:t>: Zamawiający podtrzymuje ww. zapisy w „Opisie Przedmiotu zamówienia”. Wskazane wymagania spełnia więcej niż jeden wykonawca/dostawca.</w:t>
      </w:r>
    </w:p>
    <w:p w:rsidR="00CB61F4" w:rsidRPr="00CB61F4" w:rsidRDefault="00CB61F4" w:rsidP="00C171DC">
      <w:pPr>
        <w:tabs>
          <w:tab w:val="left" w:pos="697"/>
        </w:tabs>
        <w:jc w:val="both"/>
        <w:rPr>
          <w:sz w:val="24"/>
          <w:szCs w:val="24"/>
        </w:rPr>
      </w:pPr>
    </w:p>
    <w:p w:rsidR="00520D59" w:rsidRPr="00CB61F4" w:rsidRDefault="00520D59" w:rsidP="00C171DC">
      <w:pPr>
        <w:tabs>
          <w:tab w:val="left" w:pos="697"/>
        </w:tabs>
        <w:jc w:val="both"/>
        <w:rPr>
          <w:b/>
          <w:sz w:val="24"/>
          <w:szCs w:val="24"/>
        </w:rPr>
      </w:pPr>
      <w:r w:rsidRPr="00CB61F4">
        <w:rPr>
          <w:b/>
          <w:sz w:val="24"/>
          <w:szCs w:val="24"/>
        </w:rPr>
        <w:t>Pytanie nr 2.</w:t>
      </w:r>
    </w:p>
    <w:p w:rsidR="00520D59" w:rsidRPr="00CB61F4" w:rsidRDefault="00520D59" w:rsidP="00C171DC">
      <w:pPr>
        <w:tabs>
          <w:tab w:val="left" w:pos="697"/>
        </w:tabs>
        <w:jc w:val="both"/>
        <w:rPr>
          <w:sz w:val="24"/>
          <w:szCs w:val="24"/>
        </w:rPr>
      </w:pPr>
      <w:r w:rsidRPr="00CB61F4">
        <w:rPr>
          <w:sz w:val="24"/>
          <w:szCs w:val="24"/>
        </w:rPr>
        <w:t>Zapis w Opisie Przedmiotu Zamówienia” jak poniżej:</w:t>
      </w:r>
    </w:p>
    <w:p w:rsidR="00520D59" w:rsidRPr="00CB61F4" w:rsidRDefault="00520D59" w:rsidP="00C171DC">
      <w:pPr>
        <w:pStyle w:val="Teksttreci20"/>
        <w:shd w:val="clear" w:color="auto" w:fill="auto"/>
        <w:spacing w:line="240" w:lineRule="auto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„różnica danych fotometrycznych proponowanej oprawy równoważnej nie powinna być większa niż</w:t>
      </w:r>
      <w:r w:rsidRPr="00CB61F4">
        <w:rPr>
          <w:sz w:val="24"/>
          <w:szCs w:val="24"/>
        </w:rPr>
        <w:t xml:space="preserve"> ± </w:t>
      </w:r>
      <w:r w:rsidRPr="00CB61F4">
        <w:rPr>
          <w:i w:val="0"/>
          <w:iCs w:val="0"/>
          <w:sz w:val="24"/>
          <w:szCs w:val="24"/>
        </w:rPr>
        <w:t>5% w stosunku do podanych poniżej</w:t>
      </w:r>
      <w:r w:rsidRPr="00CB61F4">
        <w:rPr>
          <w:sz w:val="24"/>
          <w:szCs w:val="24"/>
        </w:rPr>
        <w:t xml:space="preserve"> ” </w:t>
      </w:r>
      <w:r w:rsidRPr="00CB61F4">
        <w:rPr>
          <w:i w:val="0"/>
          <w:iCs w:val="0"/>
          <w:sz w:val="24"/>
          <w:szCs w:val="24"/>
        </w:rPr>
        <w:t>jest niezgodny z Pzp gdyż narusza uczciwą konkurencję. Zgodnie z literą orzecznictwa KIO, jedynym potwierdzeniem równoważności rozwiązania oświetleniowego jest spełnienie wymagań aktualnej normy oświetleniowej w odniesieniu do sytuacji rozpatrywanych w projekcie. Ponieważ oczywistym jest, że oprawy poszczególnych producentów różnią się od siebie w zakresie danych fotometrycznych, ograniczanie tego zróżnicowania do ± 5% jest niezgodne z Pzp gdyż narusza uczciwy konkurencję. Wnioskujemy o wykreślenie tego zapisu z opisu przedmiotu zamówienia.</w:t>
      </w:r>
    </w:p>
    <w:p w:rsidR="00520D59" w:rsidRPr="00CB61F4" w:rsidRDefault="00520D59" w:rsidP="00C171DC">
      <w:pPr>
        <w:jc w:val="both"/>
        <w:rPr>
          <w:sz w:val="24"/>
          <w:szCs w:val="24"/>
        </w:rPr>
      </w:pPr>
      <w:r w:rsidRPr="00CB61F4">
        <w:rPr>
          <w:b/>
          <w:sz w:val="24"/>
          <w:szCs w:val="24"/>
        </w:rPr>
        <w:lastRenderedPageBreak/>
        <w:t>Odpowiedź</w:t>
      </w:r>
      <w:r w:rsidRPr="00CB61F4">
        <w:rPr>
          <w:sz w:val="24"/>
          <w:szCs w:val="24"/>
        </w:rPr>
        <w:t>: Zamawiający wyraża zgodę za zastosowanie opraw o danych fotometrycznych różniących się o więcej niż 5% pod warunkiem dostarczenia wraz z ofertą:</w:t>
      </w:r>
    </w:p>
    <w:p w:rsidR="00520D59" w:rsidRPr="00CB61F4" w:rsidRDefault="004D7141" w:rsidP="00C171DC">
      <w:pPr>
        <w:ind w:left="284"/>
        <w:jc w:val="both"/>
        <w:rPr>
          <w:sz w:val="24"/>
          <w:szCs w:val="24"/>
        </w:rPr>
      </w:pPr>
      <w:r w:rsidRPr="00CB61F4">
        <w:rPr>
          <w:sz w:val="24"/>
          <w:szCs w:val="24"/>
        </w:rPr>
        <w:t xml:space="preserve">- </w:t>
      </w:r>
      <w:r w:rsidR="00520D59" w:rsidRPr="00CB61F4">
        <w:rPr>
          <w:sz w:val="24"/>
          <w:szCs w:val="24"/>
        </w:rPr>
        <w:t xml:space="preserve">projektu obliczeniami fotometrycznymi, z których będzie wynikać, że spełniają normy </w:t>
      </w:r>
      <w:r w:rsidR="00520D59" w:rsidRPr="00CB61F4">
        <w:rPr>
          <w:sz w:val="24"/>
          <w:szCs w:val="24"/>
        </w:rPr>
        <w:br/>
      </w:r>
      <w:r w:rsidRPr="00CB61F4">
        <w:rPr>
          <w:sz w:val="24"/>
          <w:szCs w:val="24"/>
        </w:rPr>
        <w:t xml:space="preserve">   </w:t>
      </w:r>
      <w:r w:rsidR="00520D59" w:rsidRPr="00CB61F4">
        <w:rPr>
          <w:sz w:val="24"/>
          <w:szCs w:val="24"/>
        </w:rPr>
        <w:t xml:space="preserve">   dla dróg (od 5 do 20km/h),  parkingów, chodników</w:t>
      </w:r>
    </w:p>
    <w:p w:rsidR="00520D59" w:rsidRPr="00CB61F4" w:rsidRDefault="00520D59" w:rsidP="00C171DC">
      <w:pPr>
        <w:ind w:left="284"/>
        <w:jc w:val="both"/>
        <w:rPr>
          <w:sz w:val="24"/>
          <w:szCs w:val="24"/>
        </w:rPr>
      </w:pPr>
      <w:r w:rsidRPr="00CB61F4">
        <w:rPr>
          <w:sz w:val="24"/>
          <w:szCs w:val="24"/>
        </w:rPr>
        <w:t xml:space="preserve">- </w:t>
      </w:r>
      <w:r w:rsidR="004D7141" w:rsidRPr="00CB61F4">
        <w:rPr>
          <w:sz w:val="24"/>
          <w:szCs w:val="24"/>
        </w:rPr>
        <w:t xml:space="preserve">  </w:t>
      </w:r>
      <w:r w:rsidRPr="00CB61F4">
        <w:rPr>
          <w:sz w:val="24"/>
          <w:szCs w:val="24"/>
        </w:rPr>
        <w:t xml:space="preserve"> listy opraw zaproponowanych z ich lokalizacją i typem.</w:t>
      </w:r>
    </w:p>
    <w:p w:rsidR="00C171DC" w:rsidRPr="00CB61F4" w:rsidRDefault="00C171DC" w:rsidP="00C171DC">
      <w:pPr>
        <w:ind w:left="284"/>
        <w:jc w:val="both"/>
        <w:rPr>
          <w:sz w:val="24"/>
          <w:szCs w:val="24"/>
        </w:rPr>
      </w:pPr>
    </w:p>
    <w:p w:rsidR="00520D59" w:rsidRPr="00CB61F4" w:rsidRDefault="00520D59" w:rsidP="00520D59">
      <w:pPr>
        <w:tabs>
          <w:tab w:val="left" w:pos="697"/>
        </w:tabs>
        <w:spacing w:line="263" w:lineRule="exact"/>
        <w:jc w:val="both"/>
        <w:rPr>
          <w:sz w:val="24"/>
          <w:szCs w:val="24"/>
        </w:rPr>
      </w:pPr>
      <w:r w:rsidRPr="00CB61F4">
        <w:rPr>
          <w:b/>
          <w:sz w:val="24"/>
          <w:szCs w:val="24"/>
        </w:rPr>
        <w:t>Pytanie nr 3</w:t>
      </w:r>
      <w:r w:rsidRPr="00CB61F4">
        <w:rPr>
          <w:sz w:val="24"/>
          <w:szCs w:val="24"/>
        </w:rPr>
        <w:t>.</w:t>
      </w:r>
    </w:p>
    <w:p w:rsidR="00520D59" w:rsidRPr="00CB61F4" w:rsidRDefault="00520D59" w:rsidP="004D7141">
      <w:pPr>
        <w:tabs>
          <w:tab w:val="left" w:pos="697"/>
        </w:tabs>
        <w:spacing w:line="263" w:lineRule="exact"/>
        <w:jc w:val="both"/>
        <w:rPr>
          <w:sz w:val="24"/>
          <w:szCs w:val="24"/>
        </w:rPr>
      </w:pPr>
      <w:r w:rsidRPr="00CB61F4">
        <w:rPr>
          <w:sz w:val="24"/>
          <w:szCs w:val="24"/>
        </w:rPr>
        <w:t>W „Opisie Przedmiotu Zamówienia” Zamawiający publikuje przykładowa zdjęcia i wymiary konkretnych opraw oświetleniowych. W takim przypadku Zamawiający jest zobowiązany zaznaczyć, że te rysunki i wymiary mają jedynie char</w:t>
      </w:r>
      <w:r w:rsidR="00CB61F4" w:rsidRPr="00CB61F4">
        <w:rPr>
          <w:sz w:val="24"/>
          <w:szCs w:val="24"/>
        </w:rPr>
        <w:t>akter poglądowy. Jednocześnie w</w:t>
      </w:r>
      <w:r w:rsidRPr="00CB61F4">
        <w:rPr>
          <w:sz w:val="24"/>
          <w:szCs w:val="24"/>
        </w:rPr>
        <w:t xml:space="preserve"> przypadku, gdy istnieją uzasadnione powody dla których ta cecha jest ważna dla Zamawiającego, Zamawiający jest zobowiązany zdefiniować tolerancję wymiarową (np. +/- 20%).Wnioskujemy o zmianę w „OPZ” w powyższym zakresie.</w:t>
      </w:r>
    </w:p>
    <w:p w:rsidR="004D7141" w:rsidRPr="00CB61F4" w:rsidRDefault="00C171DC" w:rsidP="00C171DC">
      <w:pPr>
        <w:spacing w:before="100" w:beforeAutospacing="1"/>
        <w:jc w:val="both"/>
        <w:rPr>
          <w:sz w:val="24"/>
          <w:szCs w:val="24"/>
        </w:rPr>
      </w:pPr>
      <w:r w:rsidRPr="00CB61F4">
        <w:rPr>
          <w:b/>
          <w:sz w:val="24"/>
          <w:szCs w:val="24"/>
        </w:rPr>
        <w:t>Odpowiedź</w:t>
      </w:r>
      <w:r w:rsidRPr="00CB61F4">
        <w:rPr>
          <w:sz w:val="24"/>
          <w:szCs w:val="24"/>
        </w:rPr>
        <w:t xml:space="preserve">: </w:t>
      </w:r>
      <w:r w:rsidR="004D7141" w:rsidRPr="00CB61F4">
        <w:rPr>
          <w:sz w:val="24"/>
          <w:szCs w:val="24"/>
        </w:rPr>
        <w:t>Zamawiający dopuszczę tolerancji wymiarów tj. wysok</w:t>
      </w:r>
      <w:r w:rsidRPr="00CB61F4">
        <w:rPr>
          <w:sz w:val="24"/>
          <w:szCs w:val="24"/>
        </w:rPr>
        <w:t xml:space="preserve">ości i szerokości całkowitej od </w:t>
      </w:r>
      <w:r w:rsidR="004D7141" w:rsidRPr="00CB61F4">
        <w:rPr>
          <w:sz w:val="24"/>
          <w:szCs w:val="24"/>
        </w:rPr>
        <w:t xml:space="preserve">zdefiniowanej w granicach +/-10%. </w:t>
      </w:r>
      <w:r w:rsidRPr="00CB61F4">
        <w:rPr>
          <w:sz w:val="24"/>
          <w:szCs w:val="24"/>
        </w:rPr>
        <w:t xml:space="preserve"> </w:t>
      </w:r>
      <w:r w:rsidR="004D7141" w:rsidRPr="00CB61F4">
        <w:rPr>
          <w:sz w:val="24"/>
          <w:szCs w:val="24"/>
        </w:rPr>
        <w:t>Jednakże kształt „literki  T” / „grzybka” powinien być zachowany a klosz powinien być przeźroczysty</w:t>
      </w:r>
    </w:p>
    <w:p w:rsidR="004D7141" w:rsidRPr="00CB61F4" w:rsidRDefault="004D7141" w:rsidP="004D7141">
      <w:pPr>
        <w:tabs>
          <w:tab w:val="left" w:pos="697"/>
        </w:tabs>
        <w:spacing w:line="263" w:lineRule="exact"/>
        <w:jc w:val="both"/>
        <w:rPr>
          <w:sz w:val="24"/>
          <w:szCs w:val="24"/>
        </w:rPr>
      </w:pPr>
    </w:p>
    <w:p w:rsidR="00520D59" w:rsidRPr="00CB61F4" w:rsidRDefault="00520D59" w:rsidP="00520D59">
      <w:pPr>
        <w:tabs>
          <w:tab w:val="left" w:pos="697"/>
        </w:tabs>
        <w:jc w:val="both"/>
        <w:rPr>
          <w:sz w:val="24"/>
          <w:szCs w:val="24"/>
        </w:rPr>
      </w:pPr>
      <w:r w:rsidRPr="00CB61F4">
        <w:rPr>
          <w:b/>
          <w:sz w:val="24"/>
          <w:szCs w:val="24"/>
        </w:rPr>
        <w:t>Pytanie nr 4</w:t>
      </w:r>
      <w:r w:rsidRPr="00CB61F4">
        <w:rPr>
          <w:sz w:val="24"/>
          <w:szCs w:val="24"/>
        </w:rPr>
        <w:t>.</w:t>
      </w:r>
    </w:p>
    <w:p w:rsidR="00520D59" w:rsidRPr="00CB61F4" w:rsidRDefault="00520D59" w:rsidP="00520D59">
      <w:pPr>
        <w:tabs>
          <w:tab w:val="left" w:pos="697"/>
        </w:tabs>
        <w:jc w:val="both"/>
        <w:rPr>
          <w:sz w:val="24"/>
          <w:szCs w:val="24"/>
        </w:rPr>
      </w:pPr>
      <w:r w:rsidRPr="00CB61F4">
        <w:rPr>
          <w:sz w:val="24"/>
          <w:szCs w:val="24"/>
        </w:rPr>
        <w:t>Zapisy zawarte w p. 4 „Opisu Przedmiotu Zamówienia” m.in. szczegółowy techniczny opis systemu sterowania:</w:t>
      </w:r>
    </w:p>
    <w:p w:rsidR="00520D59" w:rsidRPr="00CB61F4" w:rsidRDefault="00520D59" w:rsidP="00520D59">
      <w:pPr>
        <w:tabs>
          <w:tab w:val="left" w:pos="697"/>
        </w:tabs>
        <w:jc w:val="both"/>
        <w:rPr>
          <w:sz w:val="24"/>
          <w:szCs w:val="24"/>
        </w:rPr>
      </w:pPr>
      <w:r w:rsidRPr="00CB61F4">
        <w:rPr>
          <w:sz w:val="24"/>
          <w:szCs w:val="24"/>
        </w:rPr>
        <w:t>System sterowania oświetleniem składa się z jednostki centralnej oraz sterowników lokalnych, montowanych w oprawie, sterujących statecznik</w:t>
      </w:r>
      <w:r w:rsidR="00CB61F4" w:rsidRPr="00CB61F4">
        <w:rPr>
          <w:sz w:val="24"/>
          <w:szCs w:val="24"/>
        </w:rPr>
        <w:t xml:space="preserve">iem elektronicznym. Uszkodzenie </w:t>
      </w:r>
      <w:r w:rsidRPr="00CB61F4">
        <w:rPr>
          <w:sz w:val="24"/>
          <w:szCs w:val="24"/>
        </w:rPr>
        <w:t xml:space="preserve">pojedynczego punktu świetlnego nie może mieć wpływu na pracę reszty systemu. System opiera się na komunikacji bezprzewodowej w paśmie ISM 2,4 GHz zgodnej </w:t>
      </w:r>
      <w:r w:rsidR="00CB61F4" w:rsidRPr="00CB61F4">
        <w:rPr>
          <w:sz w:val="24"/>
          <w:szCs w:val="24"/>
        </w:rPr>
        <w:br/>
      </w:r>
      <w:r w:rsidRPr="00CB61F4">
        <w:rPr>
          <w:sz w:val="24"/>
          <w:szCs w:val="24"/>
        </w:rPr>
        <w:t>z międzynarodowym standardem ZigBee (IEEE 802.15.4) z możliwością wyboru jednego z 16 dostępnych kanałów komunikacyjnych. Poszczególne elementy systemu tworzą sieć typu MESH</w:t>
      </w:r>
    </w:p>
    <w:p w:rsidR="00520D59" w:rsidRPr="00CB61F4" w:rsidRDefault="00520D59" w:rsidP="00520D59">
      <w:pPr>
        <w:pStyle w:val="Teksttreci20"/>
        <w:shd w:val="clear" w:color="auto" w:fill="auto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Jednostka centralna systemu: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44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jest urządzeniem jednomodułowym, co ułatwia jego montaż, serwisowanie i wymianę,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48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jest zasilana napięciem 230Vprzez cały czas pracy (24 godziny na dobę),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9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ma możliwość montażu zarówno w szafie oświetleniowej jak i poza nią</w:t>
      </w:r>
      <w:r w:rsidRPr="00CB61F4">
        <w:rPr>
          <w:sz w:val="24"/>
          <w:szCs w:val="24"/>
        </w:rPr>
        <w:t xml:space="preserve"> - </w:t>
      </w:r>
      <w:r w:rsidRPr="00CB61F4">
        <w:rPr>
          <w:i w:val="0"/>
          <w:iCs w:val="0"/>
          <w:sz w:val="24"/>
          <w:szCs w:val="24"/>
        </w:rPr>
        <w:t>IP66, standardowa wtyczka europejska,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48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umożliwia połączenie z siecią internetową poprzez sieć Ethernet lub sieć GPRS,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9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umożliwia montaż dwóch kart SIM, w celu zapewnienia poprawnej pracy w przypadku awarii jednej z kart,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1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jest synchronizowana z serwerem czasu rzeczywistego,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62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zarządza grupą do 150 sterowników lokalnych za pośrednictwem sieci bezprzewodowej 2,4 GHz pracującej zgodnie ze standardem ZigBee IEEE 802.15.4 na jednym z 16 dostępnych kanałów,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1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rejestruje dane otrzymane ze sterowników lokalnych oraz je archiwizuje,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1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posiada wbudowany zegar astronomiczny,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5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sygnalizuje za pomocą diod: zasilanie, połączenie z siecią ZigBee, połączenie z siecią GPRS, silę sygnału GPRS, przesyłanie pakietów danych,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1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umożliwia połączenie z komputerem za pomocą kabla RJ45,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48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posiada min. 2 wejścia dwustanowe do podłączenia urządzeń zewnętrznych,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5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umożliwia zdalną aktualizację oprogramowania i zmianę parametrów pracy własnej (przez dedykowaną stronę internetową i/lub połączenie Telnet).</w:t>
      </w:r>
    </w:p>
    <w:p w:rsidR="00520D59" w:rsidRPr="00CB61F4" w:rsidRDefault="00520D59" w:rsidP="00CB61F4">
      <w:pPr>
        <w:pStyle w:val="Teksttreci20"/>
        <w:shd w:val="clear" w:color="auto" w:fill="auto"/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Sterowniki lokalne charakteryzują się poniższymi parametrami: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1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działają w sieci bezprzewodowej zgodnie ze standardem ZigBee (IEEE 802.15.4) 2,4GHz,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1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posiadają wbudowany przekaźnik umożliwiający fizyczne wyłączenie zasilania oprawy,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9"/>
        </w:tabs>
        <w:ind w:left="284" w:hanging="284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 xml:space="preserve">mają możliwość sterowania statecznikiem za pomocą sygnału analogowego (1-10V) lub </w:t>
      </w:r>
      <w:r w:rsidRPr="00CB61F4">
        <w:rPr>
          <w:i w:val="0"/>
          <w:iCs w:val="0"/>
          <w:sz w:val="24"/>
          <w:szCs w:val="24"/>
        </w:rPr>
        <w:lastRenderedPageBreak/>
        <w:t>cyfrowego (DALI). Zmiana sposobu sterowania poprzez zdalną zmianę oprogramowania,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5"/>
        </w:tabs>
        <w:ind w:left="426" w:hanging="426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posiadają bezpotencjałowe wejście na sygnał z czujni</w:t>
      </w:r>
      <w:r w:rsidR="00CB61F4">
        <w:rPr>
          <w:i w:val="0"/>
          <w:iCs w:val="0"/>
          <w:sz w:val="24"/>
          <w:szCs w:val="24"/>
        </w:rPr>
        <w:t xml:space="preserve">ka, który może sterować również </w:t>
      </w:r>
      <w:r w:rsidRPr="00CB61F4">
        <w:rPr>
          <w:i w:val="0"/>
          <w:iCs w:val="0"/>
          <w:sz w:val="24"/>
          <w:szCs w:val="24"/>
        </w:rPr>
        <w:t>innymi oprawami,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1"/>
        </w:tabs>
        <w:ind w:left="426" w:hanging="426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mają możliwość pracy jako fotokomórka (po domontowaniu światłowodu),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69"/>
        </w:tabs>
        <w:ind w:left="426" w:hanging="426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 xml:space="preserve">dokonują pomiaru prądu, napięcia, mocy, współczynnika mocy, temperatury, czasu pracy </w:t>
      </w:r>
      <w:bookmarkStart w:id="0" w:name="_GoBack"/>
      <w:bookmarkEnd w:id="0"/>
      <w:r w:rsidRPr="00CB61F4">
        <w:rPr>
          <w:i w:val="0"/>
          <w:iCs w:val="0"/>
          <w:sz w:val="24"/>
          <w:szCs w:val="24"/>
        </w:rPr>
        <w:t>źródła światła,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1"/>
        </w:tabs>
        <w:ind w:left="426" w:hanging="426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mają możliwość wymiany anteny w przypadku jej uszkodzenia,</w:t>
      </w:r>
    </w:p>
    <w:p w:rsidR="00520D59" w:rsidRPr="00CB61F4" w:rsidRDefault="00520D59" w:rsidP="00CB61F4">
      <w:pPr>
        <w:pStyle w:val="Teksttreci20"/>
        <w:numPr>
          <w:ilvl w:val="0"/>
          <w:numId w:val="8"/>
        </w:numPr>
        <w:shd w:val="clear" w:color="auto" w:fill="auto"/>
        <w:tabs>
          <w:tab w:val="left" w:pos="251"/>
        </w:tabs>
        <w:ind w:left="426" w:hanging="426"/>
        <w:jc w:val="both"/>
        <w:rPr>
          <w:i w:val="0"/>
          <w:iCs w:val="0"/>
          <w:sz w:val="24"/>
          <w:szCs w:val="24"/>
        </w:rPr>
      </w:pPr>
      <w:r w:rsidRPr="00CB61F4">
        <w:rPr>
          <w:i w:val="0"/>
          <w:iCs w:val="0"/>
          <w:sz w:val="24"/>
          <w:szCs w:val="24"/>
        </w:rPr>
        <w:t>muszą być zainstalowane</w:t>
      </w:r>
      <w:r w:rsidRPr="00CB61F4">
        <w:rPr>
          <w:sz w:val="24"/>
          <w:szCs w:val="24"/>
        </w:rPr>
        <w:t xml:space="preserve"> w </w:t>
      </w:r>
      <w:r w:rsidRPr="00CB61F4">
        <w:rPr>
          <w:i w:val="0"/>
          <w:iCs w:val="0"/>
          <w:sz w:val="24"/>
          <w:szCs w:val="24"/>
        </w:rPr>
        <w:t>odległości 100m od innego sterownika ”</w:t>
      </w:r>
    </w:p>
    <w:p w:rsidR="00520D59" w:rsidRPr="00CB61F4" w:rsidRDefault="00520D59" w:rsidP="00520D59">
      <w:pPr>
        <w:spacing w:line="263" w:lineRule="exact"/>
        <w:jc w:val="both"/>
        <w:rPr>
          <w:sz w:val="24"/>
          <w:szCs w:val="24"/>
        </w:rPr>
      </w:pPr>
      <w:r w:rsidRPr="00CB61F4">
        <w:rPr>
          <w:sz w:val="24"/>
          <w:szCs w:val="24"/>
        </w:rPr>
        <w:t>wskazują w jednoznaczny sposób system sterowania Owlet oferowany przez firmę Schreder. Stanowi to naruszenie:</w:t>
      </w:r>
      <w:r w:rsidR="004D7141" w:rsidRPr="00CB61F4">
        <w:rPr>
          <w:sz w:val="24"/>
          <w:szCs w:val="24"/>
        </w:rPr>
        <w:t xml:space="preserve"> </w:t>
      </w:r>
      <w:r w:rsidRPr="00CB61F4">
        <w:rPr>
          <w:sz w:val="24"/>
          <w:szCs w:val="24"/>
        </w:rPr>
        <w:t>art. 7 ust 1 i art. 29 ust 2 ust</w:t>
      </w:r>
      <w:r w:rsidR="00CB61F4" w:rsidRPr="00CB61F4">
        <w:rPr>
          <w:sz w:val="24"/>
          <w:szCs w:val="24"/>
        </w:rPr>
        <w:t xml:space="preserve">awy Pzp poprzez dokonanie opisu </w:t>
      </w:r>
      <w:r w:rsidRPr="00CB61F4">
        <w:rPr>
          <w:sz w:val="24"/>
          <w:szCs w:val="24"/>
        </w:rPr>
        <w:t>przedmiotu zamówienia w sposób naruszający uczciwą konkurencję oraz art. 29 ust 3 ustawy Pzp poprzez dokonanie opisu przedmiotu zamówienia ze wskazaniem na konkretny produkt.</w:t>
      </w:r>
    </w:p>
    <w:p w:rsidR="00520D59" w:rsidRPr="00CB61F4" w:rsidRDefault="00520D59" w:rsidP="00520D59">
      <w:pPr>
        <w:jc w:val="both"/>
        <w:rPr>
          <w:sz w:val="24"/>
          <w:szCs w:val="24"/>
        </w:rPr>
      </w:pPr>
      <w:r w:rsidRPr="00CB61F4">
        <w:rPr>
          <w:sz w:val="24"/>
          <w:szCs w:val="24"/>
        </w:rPr>
        <w:t>Wnioskujemy o zmianę zapisu w sposób, który definiowałby oczekiwane funkcjonalności, ale nie wskazywałby jednoznacznie dostawcy rozwiązania.</w:t>
      </w:r>
    </w:p>
    <w:p w:rsidR="00520D59" w:rsidRPr="00CB61F4" w:rsidRDefault="00520D59" w:rsidP="00520D59">
      <w:pPr>
        <w:spacing w:after="100" w:afterAutospacing="1"/>
        <w:jc w:val="both"/>
        <w:rPr>
          <w:sz w:val="24"/>
          <w:szCs w:val="24"/>
        </w:rPr>
      </w:pPr>
      <w:r w:rsidRPr="00CB61F4">
        <w:rPr>
          <w:b/>
          <w:sz w:val="24"/>
          <w:szCs w:val="24"/>
        </w:rPr>
        <w:t>Odpowiedź</w:t>
      </w:r>
      <w:r w:rsidRPr="00CB61F4">
        <w:rPr>
          <w:sz w:val="24"/>
          <w:szCs w:val="24"/>
        </w:rPr>
        <w:t xml:space="preserve">: Zamawiający podtrzymuje ww. zapisy w „Opisie Przedmiotu zamówienia”. Wskazane wymagania spełnia więcej niż jeden </w:t>
      </w:r>
      <w:r w:rsidR="004D7141" w:rsidRPr="00CB61F4">
        <w:rPr>
          <w:sz w:val="24"/>
          <w:szCs w:val="24"/>
        </w:rPr>
        <w:t>wykonawca/</w:t>
      </w:r>
      <w:r w:rsidRPr="00CB61F4">
        <w:rPr>
          <w:sz w:val="24"/>
          <w:szCs w:val="24"/>
        </w:rPr>
        <w:t>dostawca.</w:t>
      </w:r>
    </w:p>
    <w:p w:rsidR="006D4AB3" w:rsidRPr="00CB61F4" w:rsidRDefault="006D4AB3">
      <w:pPr>
        <w:pStyle w:val="Tekstpodstawowy"/>
        <w:spacing w:before="120" w:after="120" w:line="360" w:lineRule="auto"/>
        <w:rPr>
          <w:sz w:val="24"/>
          <w:szCs w:val="24"/>
        </w:rPr>
      </w:pPr>
    </w:p>
    <w:sectPr w:rsidR="006D4AB3" w:rsidRPr="00CB61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1C8" w:rsidRDefault="008741C8">
      <w:r>
        <w:separator/>
      </w:r>
    </w:p>
  </w:endnote>
  <w:endnote w:type="continuationSeparator" w:id="0">
    <w:p w:rsidR="008741C8" w:rsidRDefault="0087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B61F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B61F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1C8" w:rsidRDefault="008741C8">
      <w:r>
        <w:separator/>
      </w:r>
    </w:p>
  </w:footnote>
  <w:footnote w:type="continuationSeparator" w:id="0">
    <w:p w:rsidR="008741C8" w:rsidRDefault="00874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D1E" w:rsidRDefault="007E3D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D1E" w:rsidRDefault="007E3D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D1E" w:rsidRDefault="007E3D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A723533"/>
    <w:multiLevelType w:val="multilevel"/>
    <w:tmpl w:val="3C5AD948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1C8"/>
    <w:rsid w:val="00031374"/>
    <w:rsid w:val="000A1097"/>
    <w:rsid w:val="00180C6E"/>
    <w:rsid w:val="00253F7D"/>
    <w:rsid w:val="004A75F2"/>
    <w:rsid w:val="004D7141"/>
    <w:rsid w:val="005144A9"/>
    <w:rsid w:val="00520D59"/>
    <w:rsid w:val="005B1B08"/>
    <w:rsid w:val="00662BDB"/>
    <w:rsid w:val="006B7198"/>
    <w:rsid w:val="006D4AB3"/>
    <w:rsid w:val="006F3B81"/>
    <w:rsid w:val="007E3D1E"/>
    <w:rsid w:val="008741C8"/>
    <w:rsid w:val="00897AB0"/>
    <w:rsid w:val="00A905AC"/>
    <w:rsid w:val="00BA6584"/>
    <w:rsid w:val="00C171DC"/>
    <w:rsid w:val="00C370F2"/>
    <w:rsid w:val="00C44EEC"/>
    <w:rsid w:val="00CB61F4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24A7F3"/>
  <w15:chartTrackingRefBased/>
  <w15:docId w15:val="{D449F618-5FA3-4FA3-ACC5-352303028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treci2">
    <w:name w:val="Tekst treści (2)_"/>
    <w:link w:val="Teksttreci20"/>
    <w:locked/>
    <w:rsid w:val="00520D59"/>
    <w:rPr>
      <w:i/>
      <w:i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20D59"/>
    <w:pPr>
      <w:widowControl w:val="0"/>
      <w:shd w:val="clear" w:color="auto" w:fill="FFFFFF"/>
      <w:spacing w:line="263" w:lineRule="exact"/>
    </w:pPr>
    <w:rPr>
      <w:i/>
      <w:iCs/>
      <w:sz w:val="22"/>
      <w:szCs w:val="22"/>
    </w:rPr>
  </w:style>
  <w:style w:type="character" w:customStyle="1" w:styleId="Teksttreci2Bezkursywy">
    <w:name w:val="Tekst treści (2) + Bez kursywy"/>
    <w:rsid w:val="00520D59"/>
    <w:rPr>
      <w:i/>
      <w:iCs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  <w:style w:type="character" w:styleId="Pogrubienie">
    <w:name w:val="Strong"/>
    <w:aliases w:val="Tekst treści (6) + 8,5 pt"/>
    <w:uiPriority w:val="22"/>
    <w:qFormat/>
    <w:rsid w:val="00520D5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pl-PL" w:eastAsia="pl-PL" w:bidi="pl-PL"/>
    </w:rPr>
  </w:style>
  <w:style w:type="character" w:customStyle="1" w:styleId="Teksttreci6">
    <w:name w:val="Tekst treści (6)"/>
    <w:rsid w:val="00520D5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Tekstdymka">
    <w:name w:val="Balloon Text"/>
    <w:basedOn w:val="Normalny"/>
    <w:link w:val="TekstdymkaZnak"/>
    <w:rsid w:val="00253F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53F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1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856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2018-10-29T12:50:00Z</cp:lastPrinted>
  <dcterms:created xsi:type="dcterms:W3CDTF">2018-10-29T12:50:00Z</dcterms:created>
  <dcterms:modified xsi:type="dcterms:W3CDTF">2018-10-29T12:50:00Z</dcterms:modified>
</cp:coreProperties>
</file>