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113B" w:rsidRPr="0013113B" w:rsidRDefault="0013113B">
      <w:pPr>
        <w:rPr>
          <w:b/>
          <w:bCs/>
          <w:sz w:val="24"/>
        </w:rPr>
      </w:pPr>
      <w:r w:rsidRPr="0013113B">
        <w:rPr>
          <w:b/>
          <w:bCs/>
          <w:sz w:val="24"/>
        </w:rPr>
        <w:t>Politechnika Rzeszowska</w:t>
      </w:r>
    </w:p>
    <w:p w:rsidR="006D4AB3" w:rsidRDefault="0013113B">
      <w:pPr>
        <w:rPr>
          <w:b/>
          <w:bCs/>
          <w:sz w:val="24"/>
        </w:rPr>
      </w:pPr>
      <w:r w:rsidRPr="0013113B">
        <w:rPr>
          <w:b/>
          <w:bCs/>
          <w:sz w:val="24"/>
        </w:rPr>
        <w:t>Dział Logistyki i Zamówień Publicznych</w:t>
      </w:r>
    </w:p>
    <w:p w:rsidR="006D4AB3" w:rsidRDefault="0013113B">
      <w:pPr>
        <w:rPr>
          <w:b/>
          <w:bCs/>
          <w:sz w:val="24"/>
        </w:rPr>
      </w:pPr>
      <w:r w:rsidRPr="0013113B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13113B">
        <w:rPr>
          <w:b/>
          <w:bCs/>
          <w:sz w:val="24"/>
        </w:rPr>
        <w:t>12</w:t>
      </w:r>
    </w:p>
    <w:p w:rsidR="006D4AB3" w:rsidRDefault="0013113B">
      <w:pPr>
        <w:rPr>
          <w:b/>
          <w:bCs/>
          <w:sz w:val="24"/>
        </w:rPr>
      </w:pPr>
      <w:r w:rsidRPr="0013113B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13113B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3113B" w:rsidRPr="0013113B">
        <w:rPr>
          <w:b/>
          <w:bCs/>
          <w:sz w:val="24"/>
        </w:rPr>
        <w:t>NA/P/403/2018/6</w:t>
      </w:r>
      <w:r>
        <w:rPr>
          <w:sz w:val="24"/>
        </w:rPr>
        <w:tab/>
        <w:t xml:space="preserve"> </w:t>
      </w:r>
      <w:r w:rsidR="0013113B" w:rsidRPr="0013113B">
        <w:rPr>
          <w:sz w:val="24"/>
        </w:rPr>
        <w:t>Rzeszów</w:t>
      </w:r>
      <w:r>
        <w:rPr>
          <w:sz w:val="24"/>
        </w:rPr>
        <w:t xml:space="preserve"> dnia: </w:t>
      </w:r>
      <w:r w:rsidR="0013113B" w:rsidRPr="0013113B">
        <w:rPr>
          <w:sz w:val="24"/>
        </w:rPr>
        <w:t>2018-12-03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13113B" w:rsidRPr="0013113B">
        <w:rPr>
          <w:sz w:val="24"/>
        </w:rPr>
        <w:t>2018-12-03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13113B" w:rsidRPr="0013113B">
        <w:rPr>
          <w:sz w:val="24"/>
        </w:rPr>
        <w:t>(</w:t>
      </w:r>
      <w:proofErr w:type="spellStart"/>
      <w:r w:rsidR="0013113B" w:rsidRPr="0013113B">
        <w:rPr>
          <w:sz w:val="24"/>
        </w:rPr>
        <w:t>t.j</w:t>
      </w:r>
      <w:proofErr w:type="spellEnd"/>
      <w:r w:rsidR="0013113B" w:rsidRPr="0013113B">
        <w:rPr>
          <w:sz w:val="24"/>
        </w:rPr>
        <w:t xml:space="preserve">. Dz. U. z 2017 r. poz. 1579 z </w:t>
      </w:r>
      <w:proofErr w:type="spellStart"/>
      <w:r w:rsidR="0013113B" w:rsidRPr="0013113B">
        <w:rPr>
          <w:sz w:val="24"/>
        </w:rPr>
        <w:t>późn</w:t>
      </w:r>
      <w:proofErr w:type="spellEnd"/>
      <w:r w:rsidR="0013113B" w:rsidRPr="0013113B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13113B" w:rsidRPr="0013113B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13113B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13113B">
        <w:rPr>
          <w:b/>
          <w:sz w:val="24"/>
        </w:rPr>
        <w:t>Dostawa projektora LCD,  Dostawa urządzenia wielofunkcyjnego</w:t>
      </w:r>
      <w:r w:rsidR="006D4AB3">
        <w:rPr>
          <w:sz w:val="24"/>
        </w:rPr>
        <w:t>,</w:t>
      </w:r>
    </w:p>
    <w:p w:rsidR="006D4AB3" w:rsidRPr="00610AFA" w:rsidRDefault="006D4AB3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610AFA">
        <w:rPr>
          <w:b/>
          <w:sz w:val="24"/>
          <w:u w:val="single"/>
        </w:rPr>
        <w:t>Treść wspomnianej prośby</w:t>
      </w:r>
      <w:r w:rsidR="003D2601" w:rsidRPr="00610AFA">
        <w:rPr>
          <w:b/>
          <w:sz w:val="24"/>
          <w:u w:val="single"/>
        </w:rPr>
        <w:t xml:space="preserve"> dotyczy zadania częściowego nr 1 SIWZ i </w:t>
      </w:r>
      <w:r w:rsidRPr="00610AFA">
        <w:rPr>
          <w:b/>
          <w:sz w:val="24"/>
          <w:u w:val="single"/>
        </w:rPr>
        <w:t xml:space="preserve"> jest następująca :</w:t>
      </w:r>
    </w:p>
    <w:p w:rsidR="003D2601" w:rsidRDefault="008E6BFE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Czy Zamawiający dopuści p</w:t>
      </w:r>
      <w:r w:rsidR="003D2601">
        <w:rPr>
          <w:sz w:val="24"/>
        </w:rPr>
        <w:t xml:space="preserve">rojektor o parametrach: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PROJEKTOR LCD Full HD </w:t>
      </w:r>
    </w:p>
    <w:p w:rsidR="0013113B" w:rsidRPr="008E6BFE" w:rsidRDefault="0013113B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8E6BFE">
        <w:rPr>
          <w:sz w:val="24"/>
          <w:u w:val="single"/>
        </w:rPr>
        <w:t xml:space="preserve">Technika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System projekcyjny  Technologia 3LCD 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Panel LCD  Minimum 0,67 cal z MLA (D10)  </w:t>
      </w:r>
    </w:p>
    <w:p w:rsidR="0013113B" w:rsidRPr="008E6BFE" w:rsidRDefault="0013113B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8E6BFE">
        <w:rPr>
          <w:sz w:val="24"/>
          <w:u w:val="single"/>
        </w:rPr>
        <w:t xml:space="preserve">Obraz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Natężenie światła barwnego  minimum 3600 lumenów oraz nie więcej niż 2240 lumenów w trybie ekonomicznym  zgodne z normą ISO 21118:2012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Natężenie światła białego 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lastRenderedPageBreak/>
        <w:t xml:space="preserve">minimum 3600 lumenów oraz nie więcej niż 2240 lumenów w trybie ekonomicznym  zgodne z normą ISO 21118:2012 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Rozdzielczość:  Co najmniej WUXGA, 1920 x 1200, 16:10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Współczynnik proporcji obrazu  16:10 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Stosunek kontrastu  Co najmniej 15000 : 1 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Lampa   min. 200 W, 6.000 h Żywotność, 10.000 h Żywotność (w trybie oszczędnym) 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Korekcja obrazu 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Auto pionowo: ± 30 °, Ręczna obsługa (lub "Instrukcja obsługi") poziomo ± 30 ° 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Przetwarzanie wideo  10 Bit 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Częstotliwość odświeżania pionowego 2D 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192 </w:t>
      </w:r>
      <w:proofErr w:type="spellStart"/>
      <w:r w:rsidRPr="0013113B">
        <w:rPr>
          <w:sz w:val="24"/>
        </w:rPr>
        <w:t>Hz</w:t>
      </w:r>
      <w:proofErr w:type="spellEnd"/>
      <w:r w:rsidRPr="0013113B">
        <w:rPr>
          <w:sz w:val="24"/>
        </w:rPr>
        <w:t xml:space="preserve"> - 240 </w:t>
      </w:r>
      <w:proofErr w:type="spellStart"/>
      <w:r w:rsidRPr="0013113B">
        <w:rPr>
          <w:sz w:val="24"/>
        </w:rPr>
        <w:t>Hz</w:t>
      </w:r>
      <w:proofErr w:type="spellEnd"/>
      <w:r w:rsidRPr="0013113B">
        <w:rPr>
          <w:sz w:val="24"/>
        </w:rPr>
        <w:t xml:space="preserve"> 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Odwzorowanie kolorów               min 1mld  kolorów </w:t>
      </w:r>
    </w:p>
    <w:p w:rsidR="0013113B" w:rsidRPr="008E6BFE" w:rsidRDefault="0013113B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8E6BFE">
        <w:rPr>
          <w:sz w:val="24"/>
          <w:u w:val="single"/>
        </w:rPr>
        <w:t xml:space="preserve">Układ optyczny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Stosunek projekcji w zakresie 1,38 - 1,68:1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Zoom </w:t>
      </w:r>
      <w:proofErr w:type="spellStart"/>
      <w:r w:rsidRPr="0013113B">
        <w:rPr>
          <w:sz w:val="24"/>
        </w:rPr>
        <w:t>optryczny</w:t>
      </w:r>
      <w:proofErr w:type="spellEnd"/>
      <w:r w:rsidRPr="0013113B">
        <w:rPr>
          <w:sz w:val="24"/>
        </w:rPr>
        <w:t xml:space="preserve">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Manual, nie mniej niż 1,2 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Obiektyw  Optyczny 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Rozmiar projekcji w zakresie 30 cale - 300 cale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>Odległość wyświetlania, tryb szerokokątny/</w:t>
      </w:r>
      <w:proofErr w:type="spellStart"/>
      <w:r w:rsidRPr="0013113B">
        <w:rPr>
          <w:sz w:val="24"/>
        </w:rPr>
        <w:t>tele</w:t>
      </w:r>
      <w:proofErr w:type="spellEnd"/>
      <w:r w:rsidRPr="0013113B">
        <w:rPr>
          <w:sz w:val="24"/>
        </w:rPr>
        <w:t xml:space="preserve"> w zakresie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1,8 m - 2,17 m ( 60 cal ekran)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Wartość przesłony obiektywu projekcyjnego co najmniej w zakresie 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1,5 - 1,71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lastRenderedPageBreak/>
        <w:t xml:space="preserve">Odległość ogniskowa co najmniej w zakresie 20,42 mm - 24,5 mm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Fokus  Ręcznie 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Przesunięcie 10 : 1  </w:t>
      </w:r>
    </w:p>
    <w:p w:rsidR="0013113B" w:rsidRPr="008E6BFE" w:rsidRDefault="0013113B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8E6BFE">
        <w:rPr>
          <w:sz w:val="24"/>
          <w:u w:val="single"/>
        </w:rPr>
        <w:t xml:space="preserve">Złącza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Funkcja USB wyświetlacza 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3 w 1: obraz / mysz / dźwięk 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>Przyłącza co najmniej :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Wejście audio typu </w:t>
      </w:r>
      <w:proofErr w:type="spellStart"/>
      <w:r w:rsidRPr="0013113B">
        <w:rPr>
          <w:sz w:val="24"/>
        </w:rPr>
        <w:t>cinch</w:t>
      </w:r>
      <w:proofErr w:type="spellEnd"/>
      <w:r w:rsidRPr="0013113B">
        <w:rPr>
          <w:sz w:val="24"/>
        </w:rPr>
        <w:t xml:space="preserve">, MHL, Wejście sygnału kompozytowego, Wejście HDMI (2x), Wejście VGA, Bezprzewodowa sieć LAN IEEE 802.11b/g/n, Złącze USB 2.0 typu B, Złącze USB 2.0 typu A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Połączenie ze smartfonem : Ad-hoc/Infrastruktura  </w:t>
      </w:r>
    </w:p>
    <w:p w:rsidR="0013113B" w:rsidRPr="008E6BFE" w:rsidRDefault="0013113B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8E6BFE">
        <w:rPr>
          <w:sz w:val="24"/>
          <w:u w:val="single"/>
        </w:rPr>
        <w:t xml:space="preserve">Zaawansowane funkcje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Bezpieczeństwo  Zamek </w:t>
      </w:r>
      <w:proofErr w:type="spellStart"/>
      <w:r w:rsidRPr="0013113B">
        <w:rPr>
          <w:sz w:val="24"/>
        </w:rPr>
        <w:t>Kensington</w:t>
      </w:r>
      <w:proofErr w:type="spellEnd"/>
      <w:r w:rsidRPr="0013113B">
        <w:rPr>
          <w:sz w:val="24"/>
        </w:rPr>
        <w:t xml:space="preserve">, Ochrona hasłem, Otwór na linkę zabezpieczającą, Bezpieczeństwo bezprzewodowej sieci LAN 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Funkcje 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Suwak wyłączania obrazu/dźwięku, Wbudowany głośnik, Włączanie/wyłączanie bezpośrednie, Kompatybilny ze skanerem dokumentów (obsługa projektora i skanera dokumentów jednym pilotem), Pozioma i pionowa korekcja geometrii obrazu, Długa żywotność lampy, Interfejs audio/wideo MHL, Projekcja sieciowa, Funkcja kopiowania OSD, Bez komputera, Funkcja podziału ekranu, Możliwość połączenia z bezprzewodową siecią LAN, Konfiguracja </w:t>
      </w:r>
      <w:proofErr w:type="spellStart"/>
      <w:r w:rsidRPr="0013113B">
        <w:rPr>
          <w:sz w:val="24"/>
        </w:rPr>
        <w:t>iProjection</w:t>
      </w:r>
      <w:proofErr w:type="spellEnd"/>
      <w:r w:rsidRPr="0013113B">
        <w:rPr>
          <w:sz w:val="24"/>
        </w:rPr>
        <w:t xml:space="preserve"> kodem QR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Manualna korekcja geometrii obrazu przy usytuowaniu innym niż oś optyczna ekranu.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 Tryby kolorów  Tablica, Kino, Dynamiczny, Prezentacja, </w:t>
      </w:r>
      <w:proofErr w:type="spellStart"/>
      <w:r w:rsidRPr="0013113B">
        <w:rPr>
          <w:sz w:val="24"/>
        </w:rPr>
        <w:t>sRGB</w:t>
      </w:r>
      <w:proofErr w:type="spellEnd"/>
      <w:r w:rsidRPr="0013113B">
        <w:rPr>
          <w:sz w:val="24"/>
        </w:rPr>
        <w:t xml:space="preserve"> </w:t>
      </w:r>
    </w:p>
    <w:p w:rsidR="0013113B" w:rsidRPr="008E6BFE" w:rsidRDefault="0013113B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8E6BFE">
        <w:rPr>
          <w:sz w:val="24"/>
          <w:u w:val="single"/>
        </w:rPr>
        <w:t xml:space="preserve">Informacje ogólne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lastRenderedPageBreak/>
        <w:t xml:space="preserve">Maksymalne zużycie energii 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300 W, 220 W (tryb ekonomiczny), 0,2 W (w trybie czuwania)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Napięcie zasilania  AC 100 V - 240 V,50 </w:t>
      </w:r>
      <w:proofErr w:type="spellStart"/>
      <w:r w:rsidRPr="0013113B">
        <w:rPr>
          <w:sz w:val="24"/>
        </w:rPr>
        <w:t>Hz</w:t>
      </w:r>
      <w:proofErr w:type="spellEnd"/>
      <w:r w:rsidRPr="0013113B">
        <w:rPr>
          <w:sz w:val="24"/>
        </w:rPr>
        <w:t xml:space="preserve"> - 60 </w:t>
      </w:r>
      <w:proofErr w:type="spellStart"/>
      <w:r w:rsidRPr="0013113B">
        <w:rPr>
          <w:sz w:val="24"/>
        </w:rPr>
        <w:t>Hz</w:t>
      </w:r>
      <w:proofErr w:type="spellEnd"/>
      <w:r w:rsidRPr="0013113B">
        <w:rPr>
          <w:sz w:val="24"/>
        </w:rPr>
        <w:t xml:space="preserve"> 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Wymiary produktu   nie większe 310  x 260 x 95mm (Szerokość x Głębokość x Wysokość) 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Waga produktu nie więcej niż 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2,9 kg 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Poziom hałasu nie większy niż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Tryb normalny: 37 </w:t>
      </w:r>
      <w:proofErr w:type="spellStart"/>
      <w:r w:rsidRPr="0013113B">
        <w:rPr>
          <w:sz w:val="24"/>
        </w:rPr>
        <w:t>dB</w:t>
      </w:r>
      <w:proofErr w:type="spellEnd"/>
      <w:r w:rsidRPr="0013113B">
        <w:rPr>
          <w:sz w:val="24"/>
        </w:rPr>
        <w:t xml:space="preserve"> (A) - Tryb ekonomiczny: 28 </w:t>
      </w:r>
      <w:proofErr w:type="spellStart"/>
      <w:r w:rsidRPr="0013113B">
        <w:rPr>
          <w:sz w:val="24"/>
        </w:rPr>
        <w:t>dB</w:t>
      </w:r>
      <w:proofErr w:type="spellEnd"/>
      <w:r w:rsidRPr="0013113B">
        <w:rPr>
          <w:sz w:val="24"/>
        </w:rPr>
        <w:t xml:space="preserve"> (A) 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Zakres temperatury pracy 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Praca 5°C - 35°C, Składowanie -10°C - 60°C 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Zakres wilgotności powietrza 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Praca 20% - 80%, Składowanie 10% - 90% 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Zawartość zestawu 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Torba transportowa, Kabel komputerowy, Urządzenie podstawowe, Kabel zasilający, Pilot z bateriami, Zestaw instrukcji obsługi, Dokumenty gwarancyjne 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Inne </w:t>
      </w:r>
    </w:p>
    <w:p w:rsidR="0013113B" w:rsidRPr="0013113B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Gwarancja  48 miesiące/miesięcy Klient zanosi do serwisu, Lampa: 36 miesiące/miesięcy lub 1.000 h </w:t>
      </w:r>
    </w:p>
    <w:p w:rsidR="006D4AB3" w:rsidRDefault="0013113B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>Oświadczenie producenta, że w przypadku nie wywiązywania się Oferenta lub firmy serwisującej z obowiązków gwarancyjnych, jako producent projektorów multimedialnych, przejmie na siebie wszelkie zobowiązania związane z serwisem gwarancyjnym oferowanych urządzeń na okres zaoferowany przez Oferenta.</w:t>
      </w:r>
    </w:p>
    <w:p w:rsidR="006D4AB3" w:rsidRPr="003D2601" w:rsidRDefault="003D2601" w:rsidP="006D4AB3">
      <w:pPr>
        <w:spacing w:before="120" w:after="120" w:line="360" w:lineRule="auto"/>
        <w:rPr>
          <w:b/>
          <w:sz w:val="24"/>
          <w:u w:val="single"/>
        </w:rPr>
      </w:pPr>
      <w:r w:rsidRPr="008E6BFE">
        <w:rPr>
          <w:b/>
          <w:sz w:val="24"/>
          <w:highlight w:val="yellow"/>
          <w:u w:val="single"/>
        </w:rPr>
        <w:t>Odpowiedź</w:t>
      </w:r>
    </w:p>
    <w:p w:rsidR="003D2601" w:rsidRPr="00610AFA" w:rsidRDefault="003D2601" w:rsidP="003D2601">
      <w:pPr>
        <w:spacing w:before="120" w:after="120" w:line="360" w:lineRule="auto"/>
        <w:jc w:val="both"/>
        <w:rPr>
          <w:color w:val="FF0000"/>
          <w:sz w:val="24"/>
          <w:u w:val="single"/>
        </w:rPr>
      </w:pPr>
      <w:r w:rsidRPr="00610AFA">
        <w:rPr>
          <w:color w:val="FF0000"/>
          <w:sz w:val="24"/>
          <w:u w:val="single"/>
        </w:rPr>
        <w:lastRenderedPageBreak/>
        <w:t xml:space="preserve">Zamawiający dokonuje zmiany opisu przedmiotu zamówienia. Przedmiotem dostawy </w:t>
      </w:r>
      <w:r w:rsidR="008E6BFE" w:rsidRPr="00610AFA">
        <w:rPr>
          <w:color w:val="FF0000"/>
          <w:sz w:val="24"/>
          <w:u w:val="single"/>
        </w:rPr>
        <w:t xml:space="preserve">musi </w:t>
      </w:r>
      <w:r w:rsidRPr="00610AFA">
        <w:rPr>
          <w:color w:val="FF0000"/>
          <w:sz w:val="24"/>
          <w:u w:val="single"/>
        </w:rPr>
        <w:t xml:space="preserve"> być projektor o parametrach: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PROJEKTOR LCD Full HD </w:t>
      </w:r>
      <w:bookmarkStart w:id="0" w:name="_GoBack"/>
      <w:bookmarkEnd w:id="0"/>
    </w:p>
    <w:p w:rsidR="003D2601" w:rsidRPr="008E6BFE" w:rsidRDefault="003D2601" w:rsidP="003D2601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8E6BFE">
        <w:rPr>
          <w:sz w:val="24"/>
          <w:u w:val="single"/>
        </w:rPr>
        <w:t xml:space="preserve">Technika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System projekcyjny  Technologia 3LCD 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Panel LCD  Minimum 0,67 cal z MLA (D10)  </w:t>
      </w:r>
    </w:p>
    <w:p w:rsidR="003D2601" w:rsidRPr="008E6BFE" w:rsidRDefault="003D2601" w:rsidP="003D2601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8E6BFE">
        <w:rPr>
          <w:sz w:val="24"/>
          <w:u w:val="single"/>
        </w:rPr>
        <w:t xml:space="preserve">Obraz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Natężenie światła barwnego  minimum 3600 lumenów oraz nie więcej niż 2240 lumenów w trybie ekonomicznym  zgodne z normą ISO 21118:2012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Natężenie światła białego 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minimum 3600 lumenów oraz nie więcej niż 2240 lumenów w trybie ekonomicznym  zgodne z normą ISO 21118:2012 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Rozdzielczość:  Co najmniej WUXGA, 1920 x 1200, 16:10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Współczynnik proporcji obrazu  16:10 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Stosunek kontrastu  Co najmniej 15000 : 1 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Lampa   min. 200 W, 6.000 h Żywotność, 10.000 h Żywotność (w trybie oszczędnym) 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Korekcja obrazu 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Auto pionowo: ± 30 °, Ręczna obsługa (lub "Instrukcja obsługi") poziomo ± 30 ° 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Przetwarzanie wideo  10 Bit 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Częstotliwość odświeżania pionowego 2D 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192 </w:t>
      </w:r>
      <w:proofErr w:type="spellStart"/>
      <w:r w:rsidRPr="0013113B">
        <w:rPr>
          <w:sz w:val="24"/>
        </w:rPr>
        <w:t>Hz</w:t>
      </w:r>
      <w:proofErr w:type="spellEnd"/>
      <w:r w:rsidRPr="0013113B">
        <w:rPr>
          <w:sz w:val="24"/>
        </w:rPr>
        <w:t xml:space="preserve"> - 240 </w:t>
      </w:r>
      <w:proofErr w:type="spellStart"/>
      <w:r w:rsidRPr="0013113B">
        <w:rPr>
          <w:sz w:val="24"/>
        </w:rPr>
        <w:t>Hz</w:t>
      </w:r>
      <w:proofErr w:type="spellEnd"/>
      <w:r w:rsidRPr="0013113B">
        <w:rPr>
          <w:sz w:val="24"/>
        </w:rPr>
        <w:t xml:space="preserve"> 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Odwzorowanie kolorów               min 1mld  kolorów </w:t>
      </w:r>
    </w:p>
    <w:p w:rsidR="003D2601" w:rsidRPr="008E6BFE" w:rsidRDefault="003D2601" w:rsidP="003D2601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8E6BFE">
        <w:rPr>
          <w:sz w:val="24"/>
          <w:u w:val="single"/>
        </w:rPr>
        <w:t xml:space="preserve">Układ optyczny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lastRenderedPageBreak/>
        <w:t xml:space="preserve">Stosunek projekcji w zakresie 1,38 - 1,68:1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Zoom </w:t>
      </w:r>
      <w:proofErr w:type="spellStart"/>
      <w:r w:rsidRPr="0013113B">
        <w:rPr>
          <w:sz w:val="24"/>
        </w:rPr>
        <w:t>optryczny</w:t>
      </w:r>
      <w:proofErr w:type="spellEnd"/>
      <w:r w:rsidRPr="0013113B">
        <w:rPr>
          <w:sz w:val="24"/>
        </w:rPr>
        <w:t xml:space="preserve">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Manual, nie mniej niż 1,2 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Obiektyw  Optyczny 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Rozmiar projekcji w zakresie 30 cale - 300 cale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>Odległość wyświetlania, tryb szerokokątny/</w:t>
      </w:r>
      <w:proofErr w:type="spellStart"/>
      <w:r w:rsidRPr="0013113B">
        <w:rPr>
          <w:sz w:val="24"/>
        </w:rPr>
        <w:t>tele</w:t>
      </w:r>
      <w:proofErr w:type="spellEnd"/>
      <w:r w:rsidRPr="0013113B">
        <w:rPr>
          <w:sz w:val="24"/>
        </w:rPr>
        <w:t xml:space="preserve"> w zakresie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1,8 m - 2,17 m ( 60 cal ekran)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Wartość przesłony obiektywu projekcyjnego co najmniej w zakresie 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1,5 - 1,71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Odległość ogniskowa co najmniej w zakresie 20,42 mm - 24,5 mm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Fokus  Ręcznie 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Przesunięcie 10 : 1  </w:t>
      </w:r>
    </w:p>
    <w:p w:rsidR="003D2601" w:rsidRPr="008E6BFE" w:rsidRDefault="003D2601" w:rsidP="003D2601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8E6BFE">
        <w:rPr>
          <w:sz w:val="24"/>
          <w:u w:val="single"/>
        </w:rPr>
        <w:t xml:space="preserve">Złącza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Funkcja USB wyświetlacza 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3 w 1: obraz / mysz / dźwięk 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>Przyłącza co najmniej :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Wejście audio typu </w:t>
      </w:r>
      <w:proofErr w:type="spellStart"/>
      <w:r w:rsidRPr="0013113B">
        <w:rPr>
          <w:sz w:val="24"/>
        </w:rPr>
        <w:t>cinch</w:t>
      </w:r>
      <w:proofErr w:type="spellEnd"/>
      <w:r w:rsidRPr="0013113B">
        <w:rPr>
          <w:sz w:val="24"/>
        </w:rPr>
        <w:t xml:space="preserve">, MHL, Wejście sygnału kompozytowego, Wejście HDMI (2x), Wejście VGA, Bezprzewodowa sieć LAN IEEE 802.11b/g/n, Złącze USB 2.0 typu B, Złącze USB 2.0 typu A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Połączenie ze smartfonem : Ad-hoc/Infrastruktura  </w:t>
      </w:r>
    </w:p>
    <w:p w:rsidR="003D2601" w:rsidRPr="008E6BFE" w:rsidRDefault="003D2601" w:rsidP="003D2601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8E6BFE">
        <w:rPr>
          <w:sz w:val="24"/>
          <w:u w:val="single"/>
        </w:rPr>
        <w:t xml:space="preserve">Zaawansowane funkcje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Bezpieczeństwo  Zamek </w:t>
      </w:r>
      <w:proofErr w:type="spellStart"/>
      <w:r w:rsidRPr="0013113B">
        <w:rPr>
          <w:sz w:val="24"/>
        </w:rPr>
        <w:t>Kensington</w:t>
      </w:r>
      <w:proofErr w:type="spellEnd"/>
      <w:r w:rsidRPr="0013113B">
        <w:rPr>
          <w:sz w:val="24"/>
        </w:rPr>
        <w:t xml:space="preserve">, Ochrona hasłem, Otwór na linkę zabezpieczającą, Bezpieczeństwo bezprzewodowej sieci LAN 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lastRenderedPageBreak/>
        <w:t xml:space="preserve">Funkcje 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Suwak wyłączania obrazu/dźwięku, Wbudowany głośnik, Włączanie/wyłączanie bezpośrednie, Kompatybilny ze skanerem dokumentów (obsługa projektora i skanera dokumentów jednym pilotem), Pozioma i pionowa korekcja geometrii obrazu, Długa żywotność lampy, Interfejs audio/wideo MHL, Projekcja sieciowa, Funkcja kopiowania OSD, Bez komputera, Funkcja podziału ekranu, Możliwość połączenia z bezprzewodową siecią LAN, Konfiguracja </w:t>
      </w:r>
      <w:proofErr w:type="spellStart"/>
      <w:r w:rsidRPr="0013113B">
        <w:rPr>
          <w:sz w:val="24"/>
        </w:rPr>
        <w:t>iProjection</w:t>
      </w:r>
      <w:proofErr w:type="spellEnd"/>
      <w:r w:rsidRPr="0013113B">
        <w:rPr>
          <w:sz w:val="24"/>
        </w:rPr>
        <w:t xml:space="preserve"> kodem QR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Manualna korekcja geometrii obrazu przy usytuowaniu innym niż oś optyczna ekranu.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 Tryby kolorów  Tablica, Kino, Dynamiczny, Prezentacja, </w:t>
      </w:r>
      <w:proofErr w:type="spellStart"/>
      <w:r w:rsidRPr="0013113B">
        <w:rPr>
          <w:sz w:val="24"/>
        </w:rPr>
        <w:t>sRGB</w:t>
      </w:r>
      <w:proofErr w:type="spellEnd"/>
      <w:r w:rsidRPr="0013113B">
        <w:rPr>
          <w:sz w:val="24"/>
        </w:rPr>
        <w:t xml:space="preserve"> </w:t>
      </w:r>
    </w:p>
    <w:p w:rsidR="003D2601" w:rsidRPr="008E6BFE" w:rsidRDefault="003D2601" w:rsidP="003D2601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8E6BFE">
        <w:rPr>
          <w:sz w:val="24"/>
          <w:u w:val="single"/>
        </w:rPr>
        <w:t xml:space="preserve">Informacje ogólne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Maksymalne zużycie energii 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300 W, 220 W (tryb ekonomiczny), 0,2 W (w trybie czuwania)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Napięcie zasilania  AC 100 V - 240 V,50 </w:t>
      </w:r>
      <w:proofErr w:type="spellStart"/>
      <w:r w:rsidRPr="0013113B">
        <w:rPr>
          <w:sz w:val="24"/>
        </w:rPr>
        <w:t>Hz</w:t>
      </w:r>
      <w:proofErr w:type="spellEnd"/>
      <w:r w:rsidRPr="0013113B">
        <w:rPr>
          <w:sz w:val="24"/>
        </w:rPr>
        <w:t xml:space="preserve"> - 60 </w:t>
      </w:r>
      <w:proofErr w:type="spellStart"/>
      <w:r w:rsidRPr="0013113B">
        <w:rPr>
          <w:sz w:val="24"/>
        </w:rPr>
        <w:t>Hz</w:t>
      </w:r>
      <w:proofErr w:type="spellEnd"/>
      <w:r w:rsidRPr="0013113B">
        <w:rPr>
          <w:sz w:val="24"/>
        </w:rPr>
        <w:t xml:space="preserve"> 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Wymiary produktu   nie większe 310  x 260 x 95mm (Szerokość x Głębokość x Wysokość) 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Waga produktu nie więcej niż 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2,9 kg 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Poziom hałasu nie większy niż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Tryb normalny: 37 </w:t>
      </w:r>
      <w:proofErr w:type="spellStart"/>
      <w:r w:rsidRPr="0013113B">
        <w:rPr>
          <w:sz w:val="24"/>
        </w:rPr>
        <w:t>dB</w:t>
      </w:r>
      <w:proofErr w:type="spellEnd"/>
      <w:r w:rsidRPr="0013113B">
        <w:rPr>
          <w:sz w:val="24"/>
        </w:rPr>
        <w:t xml:space="preserve"> (A) - Tryb ekonomiczny: 28 </w:t>
      </w:r>
      <w:proofErr w:type="spellStart"/>
      <w:r w:rsidRPr="0013113B">
        <w:rPr>
          <w:sz w:val="24"/>
        </w:rPr>
        <w:t>dB</w:t>
      </w:r>
      <w:proofErr w:type="spellEnd"/>
      <w:r w:rsidRPr="0013113B">
        <w:rPr>
          <w:sz w:val="24"/>
        </w:rPr>
        <w:t xml:space="preserve"> (A) 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Zakres temperatury pracy 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Praca 5°C - 35°C, Składowanie -10°C - 60°C 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Zakres wilgotności powietrza  </w:t>
      </w:r>
    </w:p>
    <w:p w:rsidR="003D2601" w:rsidRPr="0013113B" w:rsidRDefault="003D2601" w:rsidP="003D2601">
      <w:pPr>
        <w:pStyle w:val="Tekstpodstawowywcity3"/>
        <w:spacing w:before="120" w:after="120"/>
        <w:ind w:firstLine="0"/>
        <w:rPr>
          <w:sz w:val="24"/>
        </w:rPr>
      </w:pPr>
      <w:r w:rsidRPr="0013113B">
        <w:rPr>
          <w:sz w:val="24"/>
        </w:rPr>
        <w:t xml:space="preserve">Praca 20% - 80%, Składowanie 10% - 90%  </w:t>
      </w:r>
    </w:p>
    <w:p w:rsidR="003D2601" w:rsidRPr="008E6BFE" w:rsidRDefault="003D2601" w:rsidP="003D2601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8E6BFE">
        <w:rPr>
          <w:sz w:val="24"/>
          <w:szCs w:val="24"/>
        </w:rPr>
        <w:t xml:space="preserve">Zawartość zestawu  </w:t>
      </w:r>
    </w:p>
    <w:p w:rsidR="003D2601" w:rsidRPr="008E6BFE" w:rsidRDefault="003D2601" w:rsidP="00992BB8">
      <w:pPr>
        <w:pStyle w:val="Zwykytekst"/>
        <w:jc w:val="both"/>
        <w:rPr>
          <w:sz w:val="24"/>
          <w:szCs w:val="24"/>
        </w:rPr>
      </w:pPr>
      <w:r w:rsidRPr="008E6BFE">
        <w:rPr>
          <w:sz w:val="24"/>
          <w:szCs w:val="24"/>
        </w:rPr>
        <w:lastRenderedPageBreak/>
        <w:t>Projektor musi być dostarczony wraz z: Torba lub walizka transportowa, Kabel komputerowy, Kabel zasilający, Pilot z bateriami, Zestaw instrukcji obsługi, Dokumenty gwarancyjne, Adapter do uchwytu Aero</w:t>
      </w:r>
    </w:p>
    <w:p w:rsidR="003D2601" w:rsidRDefault="003D2601" w:rsidP="003D2601">
      <w:pPr>
        <w:spacing w:before="120" w:after="120" w:line="360" w:lineRule="auto"/>
        <w:jc w:val="both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13113B" w:rsidRPr="0013113B">
        <w:rPr>
          <w:sz w:val="24"/>
        </w:rPr>
        <w:t>(</w:t>
      </w:r>
      <w:proofErr w:type="spellStart"/>
      <w:r w:rsidR="0013113B" w:rsidRPr="0013113B">
        <w:rPr>
          <w:sz w:val="24"/>
        </w:rPr>
        <w:t>t.j</w:t>
      </w:r>
      <w:proofErr w:type="spellEnd"/>
      <w:r w:rsidR="0013113B" w:rsidRPr="0013113B">
        <w:rPr>
          <w:sz w:val="24"/>
        </w:rPr>
        <w:t xml:space="preserve">. Dz. U. z 2017 r. poz. 1579 z </w:t>
      </w:r>
      <w:proofErr w:type="spellStart"/>
      <w:r w:rsidR="0013113B" w:rsidRPr="0013113B">
        <w:rPr>
          <w:sz w:val="24"/>
        </w:rPr>
        <w:t>późn</w:t>
      </w:r>
      <w:proofErr w:type="spellEnd"/>
      <w:r w:rsidR="0013113B" w:rsidRPr="0013113B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992BB8" w:rsidRDefault="00992BB8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2E8D" w:rsidRDefault="00842E8D">
      <w:r>
        <w:separator/>
      </w:r>
    </w:p>
  </w:endnote>
  <w:endnote w:type="continuationSeparator" w:id="0">
    <w:p w:rsidR="00842E8D" w:rsidRDefault="00842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10AF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42E8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2E8D" w:rsidRDefault="00842E8D">
      <w:r>
        <w:separator/>
      </w:r>
    </w:p>
  </w:footnote>
  <w:footnote w:type="continuationSeparator" w:id="0">
    <w:p w:rsidR="00842E8D" w:rsidRDefault="00842E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113B" w:rsidRDefault="0013113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113B" w:rsidRDefault="0013113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113B" w:rsidRDefault="0013113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2E8D"/>
    <w:rsid w:val="00031374"/>
    <w:rsid w:val="000A1097"/>
    <w:rsid w:val="0013113B"/>
    <w:rsid w:val="00180C6E"/>
    <w:rsid w:val="00193E8F"/>
    <w:rsid w:val="003D2601"/>
    <w:rsid w:val="004A75F2"/>
    <w:rsid w:val="005144A9"/>
    <w:rsid w:val="005B1B08"/>
    <w:rsid w:val="00610AFA"/>
    <w:rsid w:val="00662BDB"/>
    <w:rsid w:val="006B7198"/>
    <w:rsid w:val="006D4AB3"/>
    <w:rsid w:val="006F3B81"/>
    <w:rsid w:val="0079123F"/>
    <w:rsid w:val="00842E8D"/>
    <w:rsid w:val="00897AB0"/>
    <w:rsid w:val="008E6BFE"/>
    <w:rsid w:val="00992BB8"/>
    <w:rsid w:val="009A600E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5B4CEC3-D88F-46A0-B976-A237E0DD7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Zwykytekst">
    <w:name w:val="Plain Text"/>
    <w:basedOn w:val="Normalny"/>
    <w:link w:val="ZwykytekstZnak"/>
    <w:uiPriority w:val="99"/>
    <w:unhideWhenUsed/>
    <w:rsid w:val="003D2601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D2601"/>
    <w:rPr>
      <w:rFonts w:ascii="Calibri" w:eastAsia="Calibri" w:hAnsi="Calibr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27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8</Pages>
  <Words>1086</Words>
  <Characters>6634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10</cp:revision>
  <cp:lastPrinted>2001-02-10T14:28:00Z</cp:lastPrinted>
  <dcterms:created xsi:type="dcterms:W3CDTF">2018-12-03T09:10:00Z</dcterms:created>
  <dcterms:modified xsi:type="dcterms:W3CDTF">2018-12-03T09:43:00Z</dcterms:modified>
</cp:coreProperties>
</file>