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623" w:rsidRPr="00D24623" w:rsidRDefault="00D24623">
      <w:pPr>
        <w:rPr>
          <w:b/>
          <w:bCs/>
          <w:sz w:val="24"/>
        </w:rPr>
      </w:pPr>
      <w:r w:rsidRPr="00D24623">
        <w:rPr>
          <w:b/>
          <w:bCs/>
          <w:sz w:val="24"/>
        </w:rPr>
        <w:t>Politechnika Rzeszowska</w:t>
      </w:r>
    </w:p>
    <w:p w:rsidR="00EF1037" w:rsidRDefault="00D24623">
      <w:pPr>
        <w:rPr>
          <w:b/>
          <w:bCs/>
          <w:sz w:val="24"/>
        </w:rPr>
      </w:pPr>
      <w:r w:rsidRPr="00D24623">
        <w:rPr>
          <w:b/>
          <w:bCs/>
          <w:sz w:val="24"/>
        </w:rPr>
        <w:t>Dział Logistyki i Zamówień Publicznych</w:t>
      </w:r>
    </w:p>
    <w:p w:rsidR="00EF1037" w:rsidRDefault="00D24623">
      <w:pPr>
        <w:rPr>
          <w:b/>
          <w:bCs/>
          <w:sz w:val="24"/>
        </w:rPr>
      </w:pPr>
      <w:r w:rsidRPr="00D2462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24623">
        <w:rPr>
          <w:b/>
          <w:bCs/>
          <w:sz w:val="24"/>
        </w:rPr>
        <w:t>12</w:t>
      </w:r>
    </w:p>
    <w:p w:rsidR="00EF1037" w:rsidRDefault="00D24623">
      <w:pPr>
        <w:rPr>
          <w:b/>
          <w:bCs/>
          <w:sz w:val="24"/>
        </w:rPr>
      </w:pPr>
      <w:r w:rsidRPr="00D2462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24623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D24623" w:rsidRPr="00D24623">
        <w:rPr>
          <w:bCs/>
          <w:sz w:val="24"/>
          <w:szCs w:val="24"/>
        </w:rPr>
        <w:t>NA/P/393/2018</w:t>
      </w:r>
      <w:r w:rsidR="00EF1037">
        <w:rPr>
          <w:sz w:val="24"/>
        </w:rPr>
        <w:tab/>
        <w:t xml:space="preserve"> </w:t>
      </w:r>
      <w:r w:rsidR="00D24623" w:rsidRPr="00D2462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E457E7">
        <w:rPr>
          <w:sz w:val="24"/>
        </w:rPr>
        <w:t>2018-12-07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C4503" w:rsidRDefault="00EC4503">
      <w:pPr>
        <w:spacing w:before="120" w:after="120" w:line="360" w:lineRule="auto"/>
        <w:jc w:val="both"/>
        <w:rPr>
          <w:sz w:val="24"/>
          <w:szCs w:val="22"/>
        </w:rPr>
      </w:pPr>
    </w:p>
    <w:p w:rsidR="00BF3BCE" w:rsidRDefault="00BF3BCE" w:rsidP="00DF4ADA">
      <w:pPr>
        <w:spacing w:before="120" w:after="120" w:line="276" w:lineRule="auto"/>
        <w:jc w:val="both"/>
        <w:rPr>
          <w:sz w:val="24"/>
          <w:szCs w:val="22"/>
        </w:rPr>
      </w:pPr>
    </w:p>
    <w:p w:rsidR="00EF1037" w:rsidRDefault="00EF1037" w:rsidP="00DF4ADA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EC4503">
        <w:rPr>
          <w:sz w:val="24"/>
          <w:szCs w:val="24"/>
        </w:rPr>
        <w:t>(</w:t>
      </w:r>
      <w:proofErr w:type="spellStart"/>
      <w:r w:rsidR="00EC4503">
        <w:rPr>
          <w:sz w:val="24"/>
          <w:szCs w:val="24"/>
        </w:rPr>
        <w:t>t.j</w:t>
      </w:r>
      <w:proofErr w:type="spellEnd"/>
      <w:r w:rsidR="00EC4503">
        <w:rPr>
          <w:sz w:val="24"/>
          <w:szCs w:val="24"/>
        </w:rPr>
        <w:t>. Dz. U. z 2018 r. poz. 1986</w:t>
      </w:r>
      <w:r w:rsidR="00D24623" w:rsidRPr="00D24623">
        <w:rPr>
          <w:sz w:val="24"/>
          <w:szCs w:val="24"/>
        </w:rPr>
        <w:t>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 w:rsidR="00EC4503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prowadzonym </w:t>
      </w:r>
      <w:r w:rsidRPr="00E457E7">
        <w:rPr>
          <w:sz w:val="24"/>
          <w:szCs w:val="22"/>
        </w:rPr>
        <w:t xml:space="preserve">w trybie </w:t>
      </w:r>
      <w:r w:rsidR="00D24623" w:rsidRPr="00E457E7">
        <w:rPr>
          <w:sz w:val="24"/>
          <w:szCs w:val="22"/>
        </w:rPr>
        <w:t>przetarg</w:t>
      </w:r>
      <w:r w:rsidR="00E457E7" w:rsidRPr="00E457E7">
        <w:rPr>
          <w:sz w:val="24"/>
          <w:szCs w:val="22"/>
        </w:rPr>
        <w:t>u</w:t>
      </w:r>
      <w:r w:rsidR="00D24623" w:rsidRPr="00E457E7">
        <w:rPr>
          <w:sz w:val="24"/>
          <w:szCs w:val="22"/>
        </w:rPr>
        <w:t xml:space="preserve"> nieograniczon</w:t>
      </w:r>
      <w:r w:rsidR="00E457E7" w:rsidRPr="00E457E7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D248D2">
        <w:rPr>
          <w:sz w:val="24"/>
          <w:szCs w:val="22"/>
        </w:rPr>
        <w:t xml:space="preserve"> </w:t>
      </w:r>
      <w:r w:rsidR="00D24623" w:rsidRPr="00D24623">
        <w:rPr>
          <w:b/>
          <w:sz w:val="24"/>
          <w:szCs w:val="22"/>
        </w:rPr>
        <w:t>Wymiana oświetlenia na terenie kampusu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F3BCE" w:rsidRDefault="00BF3BCE" w:rsidP="00DF4ADA">
      <w:pPr>
        <w:spacing w:line="360" w:lineRule="auto"/>
        <w:jc w:val="both"/>
        <w:rPr>
          <w:b/>
          <w:sz w:val="24"/>
          <w:szCs w:val="22"/>
        </w:rPr>
      </w:pPr>
    </w:p>
    <w:p w:rsidR="00DF4ADA" w:rsidRPr="00927EDA" w:rsidRDefault="00DF4ADA" w:rsidP="00DF4ADA">
      <w:pPr>
        <w:spacing w:line="360" w:lineRule="auto"/>
        <w:jc w:val="both"/>
        <w:rPr>
          <w:b/>
          <w:sz w:val="24"/>
          <w:szCs w:val="22"/>
        </w:rPr>
      </w:pPr>
      <w:r w:rsidRPr="00927EDA">
        <w:rPr>
          <w:b/>
          <w:sz w:val="24"/>
          <w:szCs w:val="22"/>
        </w:rPr>
        <w:t>I.</w:t>
      </w:r>
    </w:p>
    <w:p w:rsidR="00DF4ADA" w:rsidRPr="00E11AC6" w:rsidRDefault="00DF4ADA" w:rsidP="00DF4ADA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DF4ADA" w:rsidRPr="008578E6" w:rsidRDefault="00DF4ADA" w:rsidP="00DF4ADA">
      <w:pPr>
        <w:spacing w:line="276" w:lineRule="auto"/>
        <w:ind w:left="709" w:hanging="567"/>
        <w:jc w:val="both"/>
        <w:rPr>
          <w:b/>
          <w:sz w:val="24"/>
          <w:szCs w:val="22"/>
          <w:u w:val="single"/>
        </w:rPr>
      </w:pPr>
      <w:r w:rsidRPr="008578E6">
        <w:rPr>
          <w:b/>
          <w:sz w:val="24"/>
          <w:szCs w:val="22"/>
          <w:u w:val="single"/>
        </w:rPr>
        <w:t>16.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DF4ADA" w:rsidRPr="008578E6" w:rsidRDefault="00DF4ADA" w:rsidP="00DF4ADA">
      <w:pPr>
        <w:spacing w:line="276" w:lineRule="auto"/>
        <w:ind w:left="709" w:hanging="567"/>
        <w:jc w:val="both"/>
        <w:rPr>
          <w:sz w:val="24"/>
          <w:szCs w:val="22"/>
        </w:rPr>
      </w:pPr>
      <w:r>
        <w:rPr>
          <w:sz w:val="24"/>
          <w:szCs w:val="22"/>
        </w:rPr>
        <w:t>16.1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 12</w:t>
      </w:r>
      <w:r>
        <w:rPr>
          <w:sz w:val="24"/>
          <w:szCs w:val="22"/>
        </w:rPr>
        <w:t>, 35-959 Rzeszów do dnia 2018-12-12</w:t>
      </w:r>
      <w:r w:rsidRPr="008578E6">
        <w:rPr>
          <w:sz w:val="24"/>
          <w:szCs w:val="22"/>
        </w:rPr>
        <w:t xml:space="preserve"> do godz. 10:00.</w:t>
      </w:r>
    </w:p>
    <w:p w:rsidR="00DF4ADA" w:rsidRDefault="00DF4ADA" w:rsidP="00DF4ADA">
      <w:pPr>
        <w:spacing w:line="276" w:lineRule="auto"/>
        <w:ind w:left="709" w:hanging="567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8578E6">
        <w:rPr>
          <w:sz w:val="24"/>
          <w:szCs w:val="22"/>
        </w:rPr>
        <w:t>.3.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2018-12-12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DF4ADA" w:rsidRDefault="00DF4ADA" w:rsidP="00DF4ADA">
      <w:pPr>
        <w:spacing w:line="276" w:lineRule="auto"/>
        <w:ind w:left="709" w:hanging="567"/>
        <w:jc w:val="both"/>
        <w:rPr>
          <w:b/>
          <w:sz w:val="24"/>
          <w:szCs w:val="22"/>
          <w:u w:val="single"/>
        </w:rPr>
      </w:pPr>
    </w:p>
    <w:p w:rsidR="00DF4ADA" w:rsidRPr="00E11AC6" w:rsidRDefault="00DF4ADA" w:rsidP="00DF4ADA">
      <w:pPr>
        <w:spacing w:line="276" w:lineRule="auto"/>
        <w:ind w:left="709" w:hanging="567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DF4ADA" w:rsidRPr="004F76AA" w:rsidRDefault="00DF4ADA" w:rsidP="00DF4ADA">
      <w:pPr>
        <w:spacing w:before="120" w:after="120" w:line="276" w:lineRule="auto"/>
        <w:ind w:left="709" w:hanging="567"/>
        <w:jc w:val="both"/>
        <w:rPr>
          <w:b/>
          <w:sz w:val="24"/>
          <w:szCs w:val="22"/>
          <w:u w:val="single"/>
        </w:rPr>
      </w:pPr>
      <w:r w:rsidRPr="004F76AA">
        <w:rPr>
          <w:b/>
          <w:sz w:val="24"/>
          <w:szCs w:val="22"/>
          <w:u w:val="single"/>
        </w:rPr>
        <w:t>16.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DF4ADA" w:rsidRPr="00E11AC6" w:rsidRDefault="00DF4ADA" w:rsidP="00DF4ADA">
      <w:pPr>
        <w:spacing w:before="120" w:after="120" w:line="276" w:lineRule="auto"/>
        <w:ind w:left="709" w:hanging="567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 12, 35-959 Rzeszów do dnia 2018-</w:t>
      </w:r>
      <w:r>
        <w:rPr>
          <w:sz w:val="24"/>
          <w:szCs w:val="22"/>
        </w:rPr>
        <w:t>12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19</w:t>
      </w:r>
      <w:r w:rsidRPr="00E11AC6">
        <w:rPr>
          <w:sz w:val="24"/>
          <w:szCs w:val="22"/>
        </w:rPr>
        <w:t xml:space="preserve"> do godz. 10:00.</w:t>
      </w:r>
    </w:p>
    <w:p w:rsidR="00DF4ADA" w:rsidRDefault="00DF4ADA" w:rsidP="00DF4ADA">
      <w:pPr>
        <w:spacing w:before="120" w:after="120" w:line="276" w:lineRule="auto"/>
        <w:ind w:left="709" w:hanging="567"/>
        <w:jc w:val="both"/>
        <w:rPr>
          <w:sz w:val="24"/>
          <w:szCs w:val="22"/>
        </w:rPr>
      </w:pPr>
      <w:r>
        <w:rPr>
          <w:sz w:val="24"/>
          <w:szCs w:val="22"/>
        </w:rPr>
        <w:t>16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Otwarcie ofert nastąpi w dniu: 2018-</w:t>
      </w:r>
      <w:r>
        <w:rPr>
          <w:sz w:val="24"/>
          <w:szCs w:val="22"/>
        </w:rPr>
        <w:t>12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19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BF3BCE" w:rsidRDefault="00BF3BCE" w:rsidP="00DF4ADA">
      <w:pPr>
        <w:spacing w:before="120" w:after="120" w:line="360" w:lineRule="auto"/>
        <w:jc w:val="both"/>
        <w:rPr>
          <w:b/>
          <w:sz w:val="24"/>
          <w:szCs w:val="24"/>
        </w:rPr>
      </w:pPr>
    </w:p>
    <w:p w:rsidR="00BF3BCE" w:rsidRDefault="00BF3BCE" w:rsidP="00DF4ADA">
      <w:pPr>
        <w:spacing w:before="120" w:after="120" w:line="360" w:lineRule="auto"/>
        <w:jc w:val="both"/>
        <w:rPr>
          <w:b/>
          <w:sz w:val="24"/>
          <w:szCs w:val="24"/>
        </w:rPr>
      </w:pPr>
    </w:p>
    <w:p w:rsidR="00DF4ADA" w:rsidRDefault="00DF4ADA" w:rsidP="00DF4ADA">
      <w:pPr>
        <w:spacing w:before="120" w:after="120" w:line="360" w:lineRule="auto"/>
        <w:jc w:val="both"/>
        <w:rPr>
          <w:b/>
          <w:sz w:val="24"/>
          <w:szCs w:val="24"/>
        </w:rPr>
      </w:pPr>
      <w:r w:rsidRPr="00DF4ADA">
        <w:rPr>
          <w:b/>
          <w:sz w:val="24"/>
          <w:szCs w:val="24"/>
        </w:rPr>
        <w:lastRenderedPageBreak/>
        <w:t>II.</w:t>
      </w:r>
    </w:p>
    <w:p w:rsidR="00BF3BCE" w:rsidRDefault="00BF3BCE" w:rsidP="00BF3BCE">
      <w:pPr>
        <w:spacing w:before="120" w:after="120" w:line="276" w:lineRule="auto"/>
        <w:ind w:left="709" w:hanging="567"/>
        <w:jc w:val="both"/>
        <w:rPr>
          <w:sz w:val="24"/>
          <w:szCs w:val="22"/>
        </w:rPr>
      </w:pPr>
      <w:r>
        <w:rPr>
          <w:sz w:val="24"/>
          <w:szCs w:val="22"/>
        </w:rPr>
        <w:t>W formularzu oferty – załącznik nr 1 do SIWZ</w:t>
      </w:r>
    </w:p>
    <w:p w:rsidR="00BF3BCE" w:rsidRDefault="00BF3BCE" w:rsidP="00BF3BCE">
      <w:pPr>
        <w:spacing w:before="120" w:after="120" w:line="276" w:lineRule="auto"/>
        <w:ind w:left="993" w:hanging="567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JEST:</w:t>
      </w:r>
    </w:p>
    <w:p w:rsidR="00BF3BCE" w:rsidRDefault="00BF3BCE" w:rsidP="00BF3BCE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3. Oświadczamy, że zrealizujemy zamówienie w terminie do:</w:t>
      </w:r>
    </w:p>
    <w:p w:rsidR="00BF3BCE" w:rsidRDefault="00BF3BCE" w:rsidP="00BF3BCE">
      <w:pPr>
        <w:ind w:left="993" w:hanging="284"/>
        <w:jc w:val="both"/>
        <w:rPr>
          <w:b/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 wymaganym przez Zamawiającego tj. do 30.04.2019 r.</w:t>
      </w:r>
    </w:p>
    <w:p w:rsidR="00BF3BCE" w:rsidRDefault="00BF3BCE" w:rsidP="00BF3BCE">
      <w:pPr>
        <w:ind w:left="993" w:hanging="284"/>
        <w:jc w:val="both"/>
        <w:rPr>
          <w:b/>
          <w:kern w:val="20"/>
        </w:rPr>
      </w:pP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 xml:space="preserve"> krótszym od wymaganego przez Zamawiającego tj. do 31.05.2019 r.</w:t>
      </w:r>
    </w:p>
    <w:p w:rsidR="00BF3BCE" w:rsidRDefault="00BF3BCE" w:rsidP="00BF3BCE">
      <w:pPr>
        <w:ind w:left="993" w:hanging="284"/>
        <w:jc w:val="both"/>
        <w:rPr>
          <w:b/>
          <w:kern w:val="20"/>
        </w:rPr>
      </w:pPr>
    </w:p>
    <w:p w:rsidR="00BF3BCE" w:rsidRDefault="00BF3BCE" w:rsidP="00BF3BCE">
      <w:pPr>
        <w:spacing w:line="276" w:lineRule="auto"/>
        <w:ind w:left="993" w:hanging="567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POWINNO BYĆ:</w:t>
      </w:r>
    </w:p>
    <w:p w:rsidR="00BF3BCE" w:rsidRDefault="00BF3BCE" w:rsidP="00BF3BCE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3. Oświadczamy, że zrealizujemy zamówienie w terminie do:</w:t>
      </w:r>
    </w:p>
    <w:p w:rsidR="00BF3BCE" w:rsidRDefault="00BF3BCE" w:rsidP="00BF3BCE">
      <w:pPr>
        <w:ind w:left="993" w:hanging="284"/>
        <w:jc w:val="both"/>
        <w:rPr>
          <w:b/>
          <w:kern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 wymaganym przez Zamawiającego tj. do 31.05.2019 r.</w:t>
      </w:r>
    </w:p>
    <w:p w:rsidR="00BF3BCE" w:rsidRDefault="00BF3BCE" w:rsidP="00BF3BCE">
      <w:pPr>
        <w:ind w:left="993" w:hanging="284"/>
        <w:jc w:val="both"/>
        <w:rPr>
          <w:b/>
          <w:kern w:val="20"/>
        </w:rPr>
      </w:pP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 xml:space="preserve"> krótszym od wymaganego przez Zamawiającego tj. do 30.04.2019 r.</w:t>
      </w:r>
    </w:p>
    <w:p w:rsidR="00BF3BCE" w:rsidRDefault="00BF3BCE" w:rsidP="00DF4ADA">
      <w:pPr>
        <w:spacing w:before="120" w:after="120" w:line="360" w:lineRule="auto"/>
        <w:jc w:val="both"/>
        <w:rPr>
          <w:b/>
          <w:sz w:val="24"/>
          <w:szCs w:val="24"/>
        </w:rPr>
      </w:pPr>
    </w:p>
    <w:p w:rsidR="00BF3BCE" w:rsidRPr="00DF4ADA" w:rsidRDefault="00BF3BCE" w:rsidP="00DF4ADA">
      <w:pPr>
        <w:spacing w:before="120" w:after="12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III.</w:t>
      </w:r>
    </w:p>
    <w:p w:rsidR="00DF4ADA" w:rsidRDefault="00DF4ADA" w:rsidP="00DF4AD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</w:p>
    <w:p w:rsidR="00DF4ADA" w:rsidRPr="00DF4ADA" w:rsidRDefault="00DF4ADA" w:rsidP="00DF4ADA">
      <w:pPr>
        <w:jc w:val="both"/>
        <w:rPr>
          <w:b/>
          <w:sz w:val="24"/>
          <w:szCs w:val="24"/>
        </w:rPr>
      </w:pPr>
      <w:r w:rsidRPr="00DF4ADA">
        <w:rPr>
          <w:b/>
          <w:sz w:val="24"/>
          <w:szCs w:val="24"/>
        </w:rPr>
        <w:t xml:space="preserve">W </w:t>
      </w:r>
      <w:r w:rsidR="00E457E7">
        <w:rPr>
          <w:b/>
          <w:sz w:val="24"/>
          <w:szCs w:val="24"/>
        </w:rPr>
        <w:t>załączniku</w:t>
      </w:r>
      <w:r w:rsidRPr="00DF4ADA">
        <w:rPr>
          <w:b/>
          <w:sz w:val="24"/>
          <w:szCs w:val="24"/>
        </w:rPr>
        <w:t xml:space="preserve"> opis przedmiotu zamówienia zapis: </w:t>
      </w:r>
    </w:p>
    <w:p w:rsidR="00DF4ADA" w:rsidRPr="00DF4ADA" w:rsidRDefault="00DF4ADA" w:rsidP="00DF4ADA">
      <w:pPr>
        <w:pStyle w:val="Akapitzlist"/>
        <w:numPr>
          <w:ilvl w:val="0"/>
          <w:numId w:val="1"/>
        </w:numPr>
        <w:ind w:left="284" w:hanging="284"/>
        <w:jc w:val="both"/>
        <w:rPr>
          <w:rFonts w:cs="Times New Roman"/>
        </w:rPr>
      </w:pPr>
      <w:r w:rsidRPr="00DF4ADA">
        <w:rPr>
          <w:rFonts w:cs="Times New Roman"/>
        </w:rPr>
        <w:t>Sterownik z wbudowanym przekaźnikiem umożliwiającym fizyczne wyłączenie oprawy</w:t>
      </w:r>
    </w:p>
    <w:p w:rsidR="00DF4ADA" w:rsidRPr="00DF4ADA" w:rsidRDefault="00DF4ADA" w:rsidP="00DF4ADA">
      <w:pPr>
        <w:jc w:val="both"/>
        <w:rPr>
          <w:sz w:val="24"/>
          <w:szCs w:val="24"/>
        </w:rPr>
      </w:pPr>
    </w:p>
    <w:p w:rsidR="00DF4ADA" w:rsidRPr="00DF4ADA" w:rsidRDefault="00DF4ADA" w:rsidP="00DF4ADA">
      <w:pPr>
        <w:jc w:val="both"/>
        <w:rPr>
          <w:sz w:val="24"/>
          <w:szCs w:val="24"/>
        </w:rPr>
      </w:pPr>
      <w:r w:rsidRPr="00DF4ADA">
        <w:rPr>
          <w:b/>
          <w:sz w:val="24"/>
          <w:szCs w:val="24"/>
        </w:rPr>
        <w:t>Zastępuje się zapisem</w:t>
      </w:r>
      <w:r>
        <w:rPr>
          <w:sz w:val="24"/>
          <w:szCs w:val="24"/>
        </w:rPr>
        <w:t>:</w:t>
      </w:r>
      <w:r w:rsidRPr="00DF4ADA">
        <w:rPr>
          <w:sz w:val="24"/>
          <w:szCs w:val="24"/>
        </w:rPr>
        <w:t xml:space="preserve"> </w:t>
      </w:r>
    </w:p>
    <w:p w:rsidR="00DF4ADA" w:rsidRPr="00DF4ADA" w:rsidRDefault="00DF4ADA" w:rsidP="00DF4ADA">
      <w:pPr>
        <w:pStyle w:val="Akapitzlist"/>
        <w:numPr>
          <w:ilvl w:val="0"/>
          <w:numId w:val="1"/>
        </w:numPr>
        <w:ind w:left="284" w:hanging="284"/>
        <w:jc w:val="both"/>
        <w:rPr>
          <w:rFonts w:cs="Times New Roman"/>
        </w:rPr>
      </w:pPr>
      <w:r w:rsidRPr="00DF4ADA">
        <w:rPr>
          <w:rFonts w:cs="Times New Roman"/>
        </w:rPr>
        <w:t xml:space="preserve">Sterownik powinien umożliwiać zdalne wyłączanie/włączanie i regulację </w:t>
      </w:r>
      <w:r w:rsidRPr="00DF4ADA">
        <w:rPr>
          <w:rFonts w:cs="Times New Roman"/>
          <w:iCs/>
        </w:rPr>
        <w:t>poziomu świecenia</w:t>
      </w:r>
    </w:p>
    <w:p w:rsidR="00DF4ADA" w:rsidRDefault="00DF4ADA" w:rsidP="00DF4ADA">
      <w:pPr>
        <w:jc w:val="both"/>
        <w:rPr>
          <w:sz w:val="24"/>
          <w:szCs w:val="24"/>
        </w:rPr>
      </w:pPr>
    </w:p>
    <w:p w:rsidR="00DF4ADA" w:rsidRPr="00DF4ADA" w:rsidRDefault="00DF4ADA" w:rsidP="00DF4ADA">
      <w:pPr>
        <w:jc w:val="both"/>
        <w:rPr>
          <w:b/>
          <w:sz w:val="24"/>
          <w:szCs w:val="24"/>
        </w:rPr>
      </w:pPr>
      <w:r w:rsidRPr="00DF4ADA">
        <w:rPr>
          <w:b/>
          <w:sz w:val="24"/>
          <w:szCs w:val="24"/>
        </w:rPr>
        <w:t>2.</w:t>
      </w:r>
    </w:p>
    <w:p w:rsidR="00E457E7" w:rsidRDefault="00DF4ADA" w:rsidP="00DF4ADA">
      <w:pPr>
        <w:jc w:val="both"/>
        <w:rPr>
          <w:b/>
          <w:sz w:val="24"/>
          <w:szCs w:val="24"/>
          <w:u w:val="single"/>
        </w:rPr>
      </w:pPr>
      <w:r w:rsidRPr="00DF4ADA">
        <w:rPr>
          <w:sz w:val="24"/>
          <w:szCs w:val="24"/>
        </w:rPr>
        <w:t xml:space="preserve">Dodaje się w opisie przedmiotu zamówienia </w:t>
      </w:r>
      <w:bookmarkStart w:id="0" w:name="_Toc506796363"/>
      <w:r>
        <w:rPr>
          <w:b/>
          <w:sz w:val="24"/>
          <w:szCs w:val="24"/>
          <w:u w:val="single"/>
        </w:rPr>
        <w:t>w</w:t>
      </w:r>
      <w:r w:rsidRPr="00DF4ADA">
        <w:rPr>
          <w:b/>
          <w:sz w:val="24"/>
          <w:szCs w:val="24"/>
          <w:u w:val="single"/>
        </w:rPr>
        <w:t xml:space="preserve"> punkcie 1.10.  Inne uwagi</w:t>
      </w:r>
      <w:bookmarkEnd w:id="0"/>
      <w:r w:rsidRPr="00DF4ADA">
        <w:rPr>
          <w:b/>
          <w:sz w:val="24"/>
          <w:szCs w:val="24"/>
          <w:u w:val="single"/>
        </w:rPr>
        <w:t xml:space="preserve"> </w:t>
      </w:r>
    </w:p>
    <w:p w:rsidR="00DF4ADA" w:rsidRPr="00DF4ADA" w:rsidRDefault="00DF4ADA" w:rsidP="00DF4ADA">
      <w:pPr>
        <w:jc w:val="both"/>
        <w:rPr>
          <w:sz w:val="24"/>
          <w:szCs w:val="24"/>
        </w:rPr>
      </w:pPr>
      <w:r w:rsidRPr="00DF4ADA">
        <w:rPr>
          <w:b/>
          <w:sz w:val="24"/>
          <w:szCs w:val="24"/>
          <w:u w:val="single"/>
        </w:rPr>
        <w:t xml:space="preserve">podpunkt </w:t>
      </w:r>
      <w:r w:rsidRPr="00DF4ADA">
        <w:rPr>
          <w:sz w:val="24"/>
          <w:szCs w:val="24"/>
        </w:rPr>
        <w:t xml:space="preserve"> </w:t>
      </w:r>
      <w:r w:rsidRPr="00DF4ADA">
        <w:rPr>
          <w:b/>
          <w:sz w:val="24"/>
          <w:szCs w:val="24"/>
          <w:u w:val="single"/>
        </w:rPr>
        <w:t>1.14. o treści:</w:t>
      </w:r>
    </w:p>
    <w:p w:rsidR="00DF4ADA" w:rsidRPr="00DF4ADA" w:rsidRDefault="00DF4ADA" w:rsidP="00DF4ADA">
      <w:pPr>
        <w:spacing w:before="360" w:after="360"/>
        <w:ind w:left="788" w:hanging="431"/>
        <w:contextualSpacing/>
        <w:jc w:val="both"/>
        <w:outlineLvl w:val="1"/>
        <w:rPr>
          <w:b/>
          <w:i/>
          <w:sz w:val="24"/>
          <w:szCs w:val="24"/>
          <w:u w:val="single"/>
        </w:rPr>
      </w:pPr>
    </w:p>
    <w:p w:rsidR="00DF4ADA" w:rsidRPr="00DF4ADA" w:rsidRDefault="00DF4ADA" w:rsidP="00DF4ADA">
      <w:pPr>
        <w:jc w:val="both"/>
        <w:rPr>
          <w:rFonts w:eastAsia="Calibri"/>
          <w:sz w:val="24"/>
          <w:szCs w:val="24"/>
          <w:lang w:eastAsia="en-US"/>
        </w:rPr>
      </w:pPr>
      <w:r w:rsidRPr="00DF4ADA">
        <w:rPr>
          <w:sz w:val="24"/>
          <w:szCs w:val="24"/>
        </w:rPr>
        <w:t xml:space="preserve">Zamawiający wyraża zgodę na zastosowanie opraw o danych fotometrycznych różniących się </w:t>
      </w:r>
      <w:r w:rsidRPr="00DF4ADA">
        <w:rPr>
          <w:sz w:val="24"/>
          <w:szCs w:val="24"/>
        </w:rPr>
        <w:br/>
        <w:t xml:space="preserve">o więcej niż 5% od wskazanych przez zamawiającego pod warunkiem dostarczenia wraz </w:t>
      </w:r>
      <w:r w:rsidR="00E457E7">
        <w:rPr>
          <w:sz w:val="24"/>
          <w:szCs w:val="24"/>
        </w:rPr>
        <w:br/>
      </w:r>
      <w:r w:rsidRPr="00DF4ADA">
        <w:rPr>
          <w:sz w:val="24"/>
          <w:szCs w:val="24"/>
        </w:rPr>
        <w:t>z ofertą:</w:t>
      </w:r>
    </w:p>
    <w:p w:rsidR="00BF3BCE" w:rsidRDefault="00DF4ADA" w:rsidP="00DF4ADA">
      <w:pPr>
        <w:jc w:val="both"/>
        <w:rPr>
          <w:sz w:val="24"/>
          <w:szCs w:val="24"/>
        </w:rPr>
      </w:pPr>
      <w:r w:rsidRPr="00DF4ADA">
        <w:rPr>
          <w:sz w:val="24"/>
          <w:szCs w:val="24"/>
        </w:rPr>
        <w:t>-projektu z obliczeniami fotometrycznymi, z których będzie wynikać, że spełniają one normę PE-EN-13201:2016 lub równoważną (</w:t>
      </w:r>
      <w:r w:rsidR="00544975" w:rsidRPr="00544975">
        <w:rPr>
          <w:sz w:val="24"/>
          <w:szCs w:val="24"/>
        </w:rPr>
        <w:t>Chodniki klas S3-S2 – według 13201:2007  - oświetlenie uliczne</w:t>
      </w:r>
      <w:r w:rsidR="00544975">
        <w:rPr>
          <w:sz w:val="24"/>
          <w:szCs w:val="24"/>
        </w:rPr>
        <w:t xml:space="preserve"> </w:t>
      </w:r>
      <w:r w:rsidR="00544975" w:rsidRPr="00544975">
        <w:rPr>
          <w:sz w:val="24"/>
          <w:szCs w:val="24"/>
        </w:rPr>
        <w:t xml:space="preserve">Parkingi &gt;5lx lub &gt;10lx z równomiernością &gt;0,25 </w:t>
      </w:r>
    </w:p>
    <w:p w:rsidR="00DF4ADA" w:rsidRDefault="00DF4ADA" w:rsidP="00DF4ADA">
      <w:pPr>
        <w:jc w:val="both"/>
        <w:rPr>
          <w:sz w:val="24"/>
          <w:szCs w:val="24"/>
        </w:rPr>
      </w:pPr>
      <w:bookmarkStart w:id="1" w:name="_GoBack"/>
      <w:bookmarkEnd w:id="1"/>
      <w:r w:rsidRPr="00DF4ADA">
        <w:rPr>
          <w:sz w:val="24"/>
          <w:szCs w:val="24"/>
        </w:rPr>
        <w:lastRenderedPageBreak/>
        <w:t xml:space="preserve">-listy opraw zaproponowanych z zaznaczoną ich lokalizacją na mapie i typem opraw </w:t>
      </w:r>
      <w:r w:rsidR="00E457E7">
        <w:rPr>
          <w:sz w:val="24"/>
          <w:szCs w:val="24"/>
        </w:rPr>
        <w:br/>
      </w:r>
      <w:r w:rsidRPr="00DF4ADA">
        <w:rPr>
          <w:sz w:val="24"/>
          <w:szCs w:val="24"/>
        </w:rPr>
        <w:t>(w istniejących punktach oświetleniowych)</w:t>
      </w:r>
    </w:p>
    <w:p w:rsidR="00DF4ADA" w:rsidRDefault="00DF4ADA" w:rsidP="00DF4ADA">
      <w:pPr>
        <w:jc w:val="both"/>
        <w:rPr>
          <w:sz w:val="24"/>
          <w:szCs w:val="24"/>
        </w:rPr>
      </w:pPr>
    </w:p>
    <w:p w:rsidR="00E457E7" w:rsidRDefault="00DF4ADA" w:rsidP="00DF4ADA">
      <w:pPr>
        <w:jc w:val="both"/>
        <w:rPr>
          <w:b/>
          <w:sz w:val="24"/>
          <w:szCs w:val="24"/>
        </w:rPr>
      </w:pPr>
      <w:r w:rsidRPr="00E457E7">
        <w:rPr>
          <w:b/>
          <w:sz w:val="24"/>
          <w:szCs w:val="24"/>
        </w:rPr>
        <w:t xml:space="preserve">oraz </w:t>
      </w:r>
    </w:p>
    <w:p w:rsidR="00DF4ADA" w:rsidRPr="00E457E7" w:rsidRDefault="00DF4ADA" w:rsidP="00DF4ADA">
      <w:pPr>
        <w:jc w:val="both"/>
        <w:rPr>
          <w:b/>
          <w:sz w:val="24"/>
          <w:szCs w:val="24"/>
        </w:rPr>
      </w:pPr>
      <w:r w:rsidRPr="00E457E7">
        <w:rPr>
          <w:b/>
          <w:sz w:val="24"/>
          <w:szCs w:val="24"/>
        </w:rPr>
        <w:t xml:space="preserve">podpunkt </w:t>
      </w:r>
      <w:r w:rsidRPr="00E457E7">
        <w:rPr>
          <w:b/>
          <w:sz w:val="24"/>
          <w:szCs w:val="24"/>
          <w:u w:val="single"/>
        </w:rPr>
        <w:t>1.15. o treści:</w:t>
      </w:r>
    </w:p>
    <w:p w:rsidR="00DF4ADA" w:rsidRPr="00DF4ADA" w:rsidRDefault="00DF4ADA" w:rsidP="00DF4ADA">
      <w:pPr>
        <w:jc w:val="both"/>
        <w:rPr>
          <w:rFonts w:eastAsia="Calibri"/>
          <w:sz w:val="24"/>
          <w:szCs w:val="24"/>
          <w:lang w:eastAsia="en-US"/>
        </w:rPr>
      </w:pPr>
    </w:p>
    <w:p w:rsidR="00DF4ADA" w:rsidRPr="00DF4ADA" w:rsidRDefault="00DF4ADA" w:rsidP="00DF4ADA">
      <w:pPr>
        <w:jc w:val="both"/>
        <w:rPr>
          <w:color w:val="000000"/>
          <w:sz w:val="24"/>
          <w:szCs w:val="24"/>
        </w:rPr>
      </w:pPr>
      <w:r w:rsidRPr="00DF4ADA">
        <w:rPr>
          <w:color w:val="000000"/>
          <w:sz w:val="24"/>
          <w:szCs w:val="24"/>
        </w:rPr>
        <w:t>Zamawiający dopuszcza tolerancję wymiarów tj. wysokości i szerokości całkowitej od zdefiniowanej w granicach +/-20%,  pod warunkiem kształtu oprawy w formie „literki  T”</w:t>
      </w:r>
      <w:r w:rsidR="00E457E7">
        <w:rPr>
          <w:color w:val="000000"/>
          <w:sz w:val="24"/>
          <w:szCs w:val="24"/>
        </w:rPr>
        <w:t>/ „grzybka”</w:t>
      </w:r>
      <w:r w:rsidRPr="00DF4ADA">
        <w:rPr>
          <w:color w:val="000000"/>
          <w:sz w:val="24"/>
          <w:szCs w:val="24"/>
        </w:rPr>
        <w:t xml:space="preserve">/„trójkąt odwrócony” z panelem LED od góry, korpus wykonany z odlewu aluminiowego klosz przeźroczysty </w:t>
      </w:r>
    </w:p>
    <w:p w:rsidR="00DF4ADA" w:rsidRPr="00DF4ADA" w:rsidRDefault="00DF4ADA" w:rsidP="00DF4ADA">
      <w:pPr>
        <w:spacing w:before="120" w:after="120" w:line="360" w:lineRule="auto"/>
        <w:jc w:val="both"/>
        <w:rPr>
          <w:sz w:val="24"/>
          <w:szCs w:val="24"/>
        </w:rPr>
      </w:pPr>
    </w:p>
    <w:p w:rsidR="00DF4ADA" w:rsidRPr="00DF4ADA" w:rsidRDefault="00DF4ADA" w:rsidP="00DF4ADA">
      <w:pPr>
        <w:spacing w:before="120" w:after="120" w:line="360" w:lineRule="auto"/>
        <w:jc w:val="both"/>
        <w:rPr>
          <w:sz w:val="24"/>
          <w:szCs w:val="24"/>
        </w:rPr>
      </w:pP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2878" w:rsidRDefault="007F2878">
      <w:r>
        <w:separator/>
      </w:r>
    </w:p>
  </w:endnote>
  <w:endnote w:type="continuationSeparator" w:id="0">
    <w:p w:rsidR="007F2878" w:rsidRDefault="007F2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4211D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F7F06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F3BC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2878" w:rsidRDefault="007F2878">
      <w:r>
        <w:separator/>
      </w:r>
    </w:p>
  </w:footnote>
  <w:footnote w:type="continuationSeparator" w:id="0">
    <w:p w:rsidR="007F2878" w:rsidRDefault="007F2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23" w:rsidRDefault="00D24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23" w:rsidRDefault="00D246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4623" w:rsidRDefault="00D246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F33FF"/>
    <w:multiLevelType w:val="hybridMultilevel"/>
    <w:tmpl w:val="97CE49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876"/>
    <w:rsid w:val="00057D02"/>
    <w:rsid w:val="000613E0"/>
    <w:rsid w:val="000A419B"/>
    <w:rsid w:val="001A571A"/>
    <w:rsid w:val="002B1C74"/>
    <w:rsid w:val="00384EFD"/>
    <w:rsid w:val="004211DF"/>
    <w:rsid w:val="004222DA"/>
    <w:rsid w:val="00460DC4"/>
    <w:rsid w:val="005079A4"/>
    <w:rsid w:val="00544975"/>
    <w:rsid w:val="0055546F"/>
    <w:rsid w:val="005B5876"/>
    <w:rsid w:val="006D4AE5"/>
    <w:rsid w:val="007F2878"/>
    <w:rsid w:val="00854803"/>
    <w:rsid w:val="0087224A"/>
    <w:rsid w:val="009149C3"/>
    <w:rsid w:val="00953AA1"/>
    <w:rsid w:val="0095641D"/>
    <w:rsid w:val="00983643"/>
    <w:rsid w:val="009D169F"/>
    <w:rsid w:val="00B361A9"/>
    <w:rsid w:val="00B744C7"/>
    <w:rsid w:val="00BF3BCE"/>
    <w:rsid w:val="00C152AE"/>
    <w:rsid w:val="00D1574A"/>
    <w:rsid w:val="00D24623"/>
    <w:rsid w:val="00D248D2"/>
    <w:rsid w:val="00DB242E"/>
    <w:rsid w:val="00DF4ADA"/>
    <w:rsid w:val="00E02559"/>
    <w:rsid w:val="00E457E7"/>
    <w:rsid w:val="00E74582"/>
    <w:rsid w:val="00EC4503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222D18"/>
  <w15:chartTrackingRefBased/>
  <w15:docId w15:val="{C2B63A02-5A4A-40C8-8EE0-F52CD042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Akapitzlist">
    <w:name w:val="List Paragraph"/>
    <w:aliases w:val="normalny tekst"/>
    <w:basedOn w:val="Normalny"/>
    <w:uiPriority w:val="34"/>
    <w:qFormat/>
    <w:rsid w:val="00DF4ADA"/>
    <w:pPr>
      <w:ind w:left="720"/>
      <w:contextualSpacing/>
    </w:pPr>
    <w:rPr>
      <w:rFonts w:cs="Arial"/>
      <w:sz w:val="24"/>
      <w:szCs w:val="24"/>
    </w:rPr>
  </w:style>
  <w:style w:type="paragraph" w:styleId="Tekstdymka">
    <w:name w:val="Balloon Text"/>
    <w:basedOn w:val="Normalny"/>
    <w:link w:val="TekstdymkaZnak"/>
    <w:rsid w:val="00BF3B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F3B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2018-12-07T08:07:00Z</cp:lastPrinted>
  <dcterms:created xsi:type="dcterms:W3CDTF">2018-12-07T08:07:00Z</dcterms:created>
  <dcterms:modified xsi:type="dcterms:W3CDTF">2018-12-07T08:07:00Z</dcterms:modified>
</cp:coreProperties>
</file>