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658" w:rsidRDefault="00696E8D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4 SIWZ</w:t>
      </w:r>
    </w:p>
    <w:p w:rsidR="00D70658" w:rsidRDefault="00D70658">
      <w:pPr>
        <w:spacing w:line="360" w:lineRule="auto"/>
        <w:rPr>
          <w:sz w:val="24"/>
        </w:rPr>
      </w:pPr>
    </w:p>
    <w:p w:rsidR="00D70658" w:rsidRDefault="00E05751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4856EB" w:rsidRDefault="00E05751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13564F" w:rsidRPr="0013564F">
        <w:rPr>
          <w:b/>
          <w:sz w:val="28"/>
        </w:rPr>
        <w:t>przetarg nieograniczony</w:t>
      </w:r>
      <w:r w:rsidR="004856EB">
        <w:rPr>
          <w:b/>
          <w:sz w:val="28"/>
        </w:rPr>
        <w:t>” na</w:t>
      </w:r>
    </w:p>
    <w:p w:rsidR="0032434C" w:rsidRPr="0063016A" w:rsidRDefault="0013564F" w:rsidP="0063016A">
      <w:pPr>
        <w:spacing w:before="120" w:line="360" w:lineRule="auto"/>
        <w:jc w:val="center"/>
        <w:rPr>
          <w:b/>
          <w:sz w:val="28"/>
        </w:rPr>
      </w:pPr>
      <w:r w:rsidRPr="0013564F">
        <w:rPr>
          <w:b/>
          <w:sz w:val="28"/>
        </w:rPr>
        <w:t xml:space="preserve">  Dostawa urządzenia wielofunkcyjnego</w:t>
      </w:r>
    </w:p>
    <w:p w:rsidR="00C12DCA" w:rsidRDefault="0032434C" w:rsidP="00557E96">
      <w:pPr>
        <w:spacing w:line="360" w:lineRule="auto"/>
        <w:ind w:hanging="284"/>
        <w:rPr>
          <w:b/>
          <w:sz w:val="24"/>
          <w:u w:val="single"/>
        </w:rPr>
      </w:pPr>
      <w:r w:rsidRPr="00455458">
        <w:rPr>
          <w:b/>
          <w:sz w:val="24"/>
          <w:u w:val="single"/>
        </w:rPr>
        <w:t>Dostawa urządzenia wielofunkcyjnego</w:t>
      </w:r>
    </w:p>
    <w:p w:rsidR="00C12DCA" w:rsidRPr="00C12DCA" w:rsidRDefault="00C12DCA" w:rsidP="00C12DCA">
      <w:pPr>
        <w:pStyle w:val="Nagwek4"/>
        <w:jc w:val="left"/>
        <w:rPr>
          <w:rFonts w:ascii="Times New Roman" w:hAnsi="Times New Roman"/>
          <w:szCs w:val="24"/>
        </w:rPr>
      </w:pPr>
      <w:r w:rsidRPr="00C12DCA">
        <w:rPr>
          <w:rFonts w:ascii="Times New Roman" w:hAnsi="Times New Roman"/>
          <w:szCs w:val="24"/>
        </w:rPr>
        <w:t>Jednostka główna</w:t>
      </w:r>
    </w:p>
    <w:p w:rsidR="00C12DCA" w:rsidRPr="00C12DCA" w:rsidRDefault="00C12DCA" w:rsidP="00C12DCA">
      <w:pPr>
        <w:rPr>
          <w:rFonts w:eastAsia="Calibri"/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>Typ urządzenia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Kolorowe laserowe urządzenie wielofunkcyjne kolor z automatycznym podajnikiem dokumentów ,prostą podstawą oraz kompletem tonerów.</w:t>
      </w:r>
      <w:r w:rsidRPr="00C12DCA">
        <w:rPr>
          <w:sz w:val="24"/>
          <w:szCs w:val="24"/>
        </w:rPr>
        <w:br/>
        <w:t>Format A3</w:t>
      </w:r>
      <w:r w:rsidRPr="00C12DCA">
        <w:rPr>
          <w:sz w:val="24"/>
          <w:szCs w:val="24"/>
        </w:rPr>
        <w:br/>
        <w:t>Prędkość min 25str A4/min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Drukowanie, kopiowanie, skanowanie, </w:t>
      </w:r>
    </w:p>
    <w:p w:rsidR="00C12DCA" w:rsidRPr="00C12DCA" w:rsidRDefault="00C12DCA" w:rsidP="00C12DCA">
      <w:pPr>
        <w:rPr>
          <w:sz w:val="24"/>
          <w:szCs w:val="24"/>
        </w:rPr>
      </w:pP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>Panel sterowania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Kolorowy ekran dotykowy LCD  o min 10,0 cali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Pamięć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Standardowo: 3,0 GB pamięci RAM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Dysk twardy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Standardowo:  min 160 GB</w:t>
      </w:r>
      <w:r w:rsidRPr="00C12DCA">
        <w:rPr>
          <w:sz w:val="24"/>
          <w:szCs w:val="24"/>
        </w:rPr>
        <w:br/>
        <w:t xml:space="preserve">Maksymalnie: 1 TB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Interfejsy podłączeniowe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SIEĆ</w:t>
      </w:r>
      <w:r w:rsidRPr="00C12DCA">
        <w:rPr>
          <w:sz w:val="24"/>
          <w:szCs w:val="24"/>
        </w:rPr>
        <w:br/>
        <w:t xml:space="preserve">Standardowo: 1000Base-T/100Base-TX/10Base-T, bezprzewodowa sieć LAN </w:t>
      </w:r>
      <w:r w:rsidRPr="00C12DCA">
        <w:rPr>
          <w:sz w:val="24"/>
          <w:szCs w:val="24"/>
        </w:rPr>
        <w:br/>
      </w:r>
      <w:r w:rsidRPr="00C12DCA">
        <w:rPr>
          <w:rStyle w:val="djcattribute-label"/>
          <w:sz w:val="24"/>
          <w:szCs w:val="24"/>
        </w:rPr>
        <w:t>Podajnik papieru (standardowy)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2 kasety, każda na min 500 arkuszy (80 g/m²)</w:t>
      </w:r>
      <w:r w:rsidRPr="00C12DCA">
        <w:rPr>
          <w:sz w:val="24"/>
          <w:szCs w:val="24"/>
        </w:rPr>
        <w:br/>
        <w:t xml:space="preserve">Taca uniwersalna na min 100 arkuszy (80 g/m²)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Maksymalna pojemność podajników papieru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2200 arkuszy (80 g/m²) </w:t>
      </w:r>
    </w:p>
    <w:p w:rsidR="00C12DCA" w:rsidRPr="00C12DCA" w:rsidRDefault="00C12DCA" w:rsidP="00C12DCA">
      <w:pPr>
        <w:rPr>
          <w:sz w:val="24"/>
          <w:szCs w:val="24"/>
        </w:rPr>
      </w:pP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>Obsługiwana gramatura nośników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od 52–300 g/m²</w:t>
      </w:r>
      <w:r w:rsidRPr="00C12DCA">
        <w:rPr>
          <w:sz w:val="24"/>
          <w:szCs w:val="24"/>
        </w:rPr>
        <w:br/>
        <w:t>Druk dwustronny:</w:t>
      </w:r>
      <w:r w:rsidRPr="00C12DCA">
        <w:rPr>
          <w:sz w:val="24"/>
          <w:szCs w:val="24"/>
        </w:rPr>
        <w:br/>
        <w:t>ok 52–220 g/m²</w:t>
      </w:r>
      <w:r w:rsidRPr="00C12DCA">
        <w:rPr>
          <w:sz w:val="24"/>
          <w:szCs w:val="24"/>
        </w:rPr>
        <w:br/>
      </w:r>
      <w:r w:rsidRPr="00C12DCA">
        <w:rPr>
          <w:rStyle w:val="djcattribute-label"/>
          <w:sz w:val="24"/>
          <w:szCs w:val="24"/>
        </w:rPr>
        <w:t xml:space="preserve">Czas rozgrzewania </w:t>
      </w:r>
    </w:p>
    <w:p w:rsidR="00C91DC4" w:rsidRPr="00C91DC4" w:rsidRDefault="00C12DCA" w:rsidP="00C12DCA">
      <w:pPr>
        <w:spacing w:after="240"/>
        <w:rPr>
          <w:sz w:val="24"/>
          <w:szCs w:val="24"/>
        </w:rPr>
      </w:pPr>
      <w:r w:rsidRPr="00C12DCA">
        <w:rPr>
          <w:sz w:val="24"/>
          <w:szCs w:val="24"/>
        </w:rPr>
        <w:t>Od włączenia zasilania: maks. 40 s*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sz w:val="24"/>
          <w:szCs w:val="24"/>
        </w:rPr>
        <w:t xml:space="preserve">Rozdzielczość drukowania 600 × 600 </w:t>
      </w:r>
      <w:proofErr w:type="spellStart"/>
      <w:r w:rsidRPr="00C91DC4">
        <w:rPr>
          <w:sz w:val="24"/>
          <w:szCs w:val="24"/>
        </w:rPr>
        <w:t>dpi</w:t>
      </w:r>
      <w:proofErr w:type="spellEnd"/>
      <w:r w:rsidRPr="00C91DC4">
        <w:rPr>
          <w:sz w:val="24"/>
          <w:szCs w:val="24"/>
        </w:rPr>
        <w:t xml:space="preserve">, 1200 × 1200 </w:t>
      </w:r>
      <w:proofErr w:type="spellStart"/>
      <w:r w:rsidRPr="00C91DC4">
        <w:rPr>
          <w:sz w:val="24"/>
          <w:szCs w:val="24"/>
        </w:rPr>
        <w:t>dpi</w:t>
      </w:r>
      <w:proofErr w:type="spellEnd"/>
      <w:r w:rsidRPr="00C91DC4">
        <w:rPr>
          <w:sz w:val="24"/>
          <w:szCs w:val="24"/>
        </w:rPr>
        <w:t xml:space="preserve">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rStyle w:val="djcattribute-label"/>
          <w:sz w:val="24"/>
          <w:szCs w:val="24"/>
        </w:rPr>
        <w:t xml:space="preserve">Języki opisu strony </w:t>
      </w:r>
      <w:r w:rsidRPr="00C91DC4">
        <w:rPr>
          <w:sz w:val="24"/>
          <w:szCs w:val="24"/>
        </w:rPr>
        <w:t xml:space="preserve">, PCL 6, oryginalny język Adobe </w:t>
      </w:r>
      <w:proofErr w:type="spellStart"/>
      <w:r w:rsidRPr="00C91DC4">
        <w:rPr>
          <w:sz w:val="24"/>
          <w:szCs w:val="24"/>
        </w:rPr>
        <w:t>PostScript</w:t>
      </w:r>
      <w:proofErr w:type="spellEnd"/>
      <w:r w:rsidRPr="00C91DC4">
        <w:rPr>
          <w:sz w:val="24"/>
          <w:szCs w:val="24"/>
        </w:rPr>
        <w:t xml:space="preserve"> Level 3 (w standardzie)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rStyle w:val="djcattribute-label"/>
          <w:sz w:val="24"/>
          <w:szCs w:val="24"/>
        </w:rPr>
        <w:t>Drukowanie dwustronne</w:t>
      </w:r>
      <w:r w:rsidRPr="00C91DC4">
        <w:rPr>
          <w:sz w:val="24"/>
          <w:szCs w:val="24"/>
        </w:rPr>
        <w:t xml:space="preserve">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sz w:val="24"/>
          <w:szCs w:val="24"/>
        </w:rPr>
        <w:t xml:space="preserve">Automatyczne (w standardzie)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rStyle w:val="djcattribute-label"/>
          <w:sz w:val="24"/>
          <w:szCs w:val="24"/>
        </w:rPr>
        <w:t>Drukowanie bezpośrednie</w:t>
      </w:r>
      <w:r w:rsidRPr="00C91DC4">
        <w:rPr>
          <w:sz w:val="24"/>
          <w:szCs w:val="24"/>
        </w:rPr>
        <w:t xml:space="preserve">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sz w:val="24"/>
          <w:szCs w:val="24"/>
        </w:rPr>
        <w:t>Możliwość drukowania bezpośrednio z pamięci USB,</w:t>
      </w:r>
    </w:p>
    <w:p w:rsidR="0032434C" w:rsidRPr="00C12DCA" w:rsidRDefault="0032434C" w:rsidP="0063016A">
      <w:pPr>
        <w:spacing w:line="360" w:lineRule="auto"/>
        <w:rPr>
          <w:sz w:val="24"/>
          <w:szCs w:val="24"/>
        </w:rPr>
      </w:pPr>
      <w:bookmarkStart w:id="0" w:name="_GoBack"/>
      <w:bookmarkEnd w:id="0"/>
    </w:p>
    <w:sectPr w:rsidR="0032434C" w:rsidRPr="00C12D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75A" w:rsidRDefault="0096375A">
      <w:r>
        <w:separator/>
      </w:r>
    </w:p>
  </w:endnote>
  <w:endnote w:type="continuationSeparator" w:id="0">
    <w:p w:rsidR="0096375A" w:rsidRDefault="0096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E057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70658" w:rsidRDefault="00D706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D706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70658" w:rsidRDefault="00D70658">
    <w:pPr>
      <w:pStyle w:val="Stopka"/>
      <w:tabs>
        <w:tab w:val="clear" w:pos="4536"/>
      </w:tabs>
      <w:jc w:val="center"/>
    </w:pPr>
  </w:p>
  <w:p w:rsidR="00D70658" w:rsidRDefault="00E05751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01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01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D706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70658" w:rsidRDefault="00D70658">
    <w:pPr>
      <w:pStyle w:val="Stopka"/>
      <w:tabs>
        <w:tab w:val="clear" w:pos="4536"/>
      </w:tabs>
      <w:jc w:val="center"/>
    </w:pPr>
  </w:p>
  <w:p w:rsidR="00D70658" w:rsidRDefault="00E05751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04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75A" w:rsidRDefault="0096375A">
      <w:r>
        <w:separator/>
      </w:r>
    </w:p>
  </w:footnote>
  <w:footnote w:type="continuationSeparator" w:id="0">
    <w:p w:rsidR="0096375A" w:rsidRDefault="00963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64F" w:rsidRDefault="001356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64F" w:rsidRDefault="001356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D7065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6F"/>
    <w:rsid w:val="0013564F"/>
    <w:rsid w:val="002330F3"/>
    <w:rsid w:val="0032434C"/>
    <w:rsid w:val="0040263A"/>
    <w:rsid w:val="00455458"/>
    <w:rsid w:val="004856EB"/>
    <w:rsid w:val="00557E96"/>
    <w:rsid w:val="0063016A"/>
    <w:rsid w:val="00696E8D"/>
    <w:rsid w:val="00956142"/>
    <w:rsid w:val="0096375A"/>
    <w:rsid w:val="009E046F"/>
    <w:rsid w:val="00B2125C"/>
    <w:rsid w:val="00C12DCA"/>
    <w:rsid w:val="00C91DC4"/>
    <w:rsid w:val="00D70658"/>
    <w:rsid w:val="00E0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85C4D-4F74-49B9-A1BF-70E34D5B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djcattribute-label">
    <w:name w:val="djc_attribute-label"/>
    <w:rsid w:val="00C12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5</cp:revision>
  <cp:lastPrinted>2000-12-12T17:01:00Z</cp:lastPrinted>
  <dcterms:created xsi:type="dcterms:W3CDTF">2018-12-12T12:20:00Z</dcterms:created>
  <dcterms:modified xsi:type="dcterms:W3CDTF">2018-12-12T12:30:00Z</dcterms:modified>
</cp:coreProperties>
</file>