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CB8" w:rsidRDefault="00684B7B" w:rsidP="00684B7B">
      <w:pPr>
        <w:jc w:val="right"/>
      </w:pPr>
      <w:bookmarkStart w:id="0" w:name="_GoBack"/>
      <w:bookmarkEnd w:id="0"/>
      <w:r>
        <w:t>Załącznik nr 1 do specyfikacji</w:t>
      </w:r>
    </w:p>
    <w:p w:rsidR="00BB756E" w:rsidRDefault="00C32CB8" w:rsidP="00A4141B">
      <w:pPr>
        <w:jc w:val="center"/>
        <w:rPr>
          <w:b/>
        </w:rPr>
      </w:pPr>
      <w:r>
        <w:rPr>
          <w:b/>
        </w:rPr>
        <w:t>ZESTAWIENIE WARUNKÓW I PARAMETRÓW WYMAGANYCH</w:t>
      </w:r>
    </w:p>
    <w:p w:rsidR="00C32CB8" w:rsidRDefault="00374DC5" w:rsidP="00650097">
      <w:pPr>
        <w:rPr>
          <w:b/>
        </w:rPr>
      </w:pPr>
      <w:r>
        <w:rPr>
          <w:b/>
        </w:rPr>
        <w:t>Grupa</w:t>
      </w:r>
      <w:r w:rsidR="00816254">
        <w:rPr>
          <w:b/>
        </w:rPr>
        <w:t xml:space="preserve"> </w:t>
      </w:r>
      <w:r w:rsidR="00BB756E">
        <w:rPr>
          <w:b/>
        </w:rPr>
        <w:t xml:space="preserve"> </w:t>
      </w:r>
      <w:r w:rsidR="00433B1B">
        <w:rPr>
          <w:b/>
        </w:rPr>
        <w:t>1</w:t>
      </w:r>
      <w:r w:rsidR="004C3B88">
        <w:rPr>
          <w:b/>
        </w:rPr>
        <w:t xml:space="preserve"> – </w:t>
      </w:r>
      <w:r w:rsidR="007F2ED0">
        <w:rPr>
          <w:b/>
        </w:rPr>
        <w:t xml:space="preserve"> </w:t>
      </w:r>
      <w:r w:rsidR="008C56BF">
        <w:rPr>
          <w:b/>
        </w:rPr>
        <w:t>Stacjonarny aparat cyfrowy RTG – 2 sztuki</w:t>
      </w:r>
    </w:p>
    <w:p w:rsidR="008B1F05" w:rsidRPr="008C56BF" w:rsidRDefault="008C56BF" w:rsidP="00C32CB8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C32CB8" w:rsidRDefault="00C32CB8" w:rsidP="00C32CB8">
      <w:r>
        <w:t>Nazwa oferenta:…………………………………………….</w:t>
      </w:r>
    </w:p>
    <w:p w:rsidR="00C32CB8" w:rsidRDefault="00C32CB8" w:rsidP="00C32CB8">
      <w:r>
        <w:t>Producent……………………………………………………..</w:t>
      </w:r>
    </w:p>
    <w:p w:rsidR="00C32CB8" w:rsidRDefault="00C32CB8" w:rsidP="00C32CB8">
      <w:r>
        <w:t>Nazwa i typ:………………………………………………….</w:t>
      </w:r>
    </w:p>
    <w:p w:rsidR="00EB391B" w:rsidRDefault="00C32CB8" w:rsidP="00C32CB8">
      <w:pPr>
        <w:rPr>
          <w:b/>
        </w:rPr>
      </w:pPr>
      <w:r>
        <w:t xml:space="preserve">Rok produkcji: </w:t>
      </w:r>
      <w:r w:rsidRPr="00C32CB8">
        <w:rPr>
          <w:b/>
        </w:rPr>
        <w:t>201</w:t>
      </w:r>
      <w:r w:rsidR="00433B1B">
        <w:rPr>
          <w:b/>
        </w:rPr>
        <w:t>9</w:t>
      </w:r>
    </w:p>
    <w:p w:rsidR="004C3B88" w:rsidRDefault="004C3B88" w:rsidP="00C32CB8">
      <w:pPr>
        <w:rPr>
          <w:b/>
        </w:rPr>
      </w:pPr>
    </w:p>
    <w:tbl>
      <w:tblPr>
        <w:tblW w:w="10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1"/>
        <w:gridCol w:w="4091"/>
        <w:gridCol w:w="1994"/>
        <w:gridCol w:w="3534"/>
      </w:tblGrid>
      <w:tr w:rsidR="008C56BF" w:rsidRPr="00AD2561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8C56BF" w:rsidRPr="005C4755" w:rsidRDefault="008C56BF" w:rsidP="005C4755">
            <w:pPr>
              <w:spacing w:line="288" w:lineRule="auto"/>
              <w:jc w:val="center"/>
              <w:rPr>
                <w:b/>
              </w:rPr>
            </w:pPr>
            <w:r w:rsidRPr="005C4755">
              <w:rPr>
                <w:b/>
              </w:rPr>
              <w:t>L.P.</w:t>
            </w:r>
          </w:p>
        </w:tc>
        <w:tc>
          <w:tcPr>
            <w:tcW w:w="40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8C56BF" w:rsidRPr="005C4755" w:rsidRDefault="008C56BF" w:rsidP="005C4755">
            <w:pPr>
              <w:spacing w:line="288" w:lineRule="auto"/>
              <w:jc w:val="center"/>
              <w:rPr>
                <w:b/>
              </w:rPr>
            </w:pPr>
            <w:r w:rsidRPr="005C4755">
              <w:rPr>
                <w:b/>
              </w:rPr>
              <w:t>Warunki Ogólne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8C56BF" w:rsidRPr="005C4755" w:rsidRDefault="008C56BF" w:rsidP="005C4755">
            <w:pPr>
              <w:spacing w:line="288" w:lineRule="auto"/>
              <w:ind w:right="-118"/>
              <w:jc w:val="center"/>
              <w:rPr>
                <w:b/>
              </w:rPr>
            </w:pPr>
            <w:r w:rsidRPr="005C4755">
              <w:rPr>
                <w:b/>
              </w:rPr>
              <w:t>Wartość wymagana</w:t>
            </w:r>
          </w:p>
        </w:tc>
        <w:tc>
          <w:tcPr>
            <w:tcW w:w="3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20" w:color="auto" w:fill="auto"/>
            <w:vAlign w:val="center"/>
          </w:tcPr>
          <w:p w:rsidR="005C4755" w:rsidRPr="005C4755" w:rsidRDefault="005C4755" w:rsidP="005C4755">
            <w:pPr>
              <w:spacing w:line="288" w:lineRule="auto"/>
              <w:jc w:val="center"/>
              <w:rPr>
                <w:b/>
              </w:rPr>
            </w:pPr>
          </w:p>
          <w:p w:rsidR="008C56BF" w:rsidRPr="005C4755" w:rsidRDefault="008C56BF" w:rsidP="005C4755">
            <w:pPr>
              <w:spacing w:line="288" w:lineRule="auto"/>
              <w:jc w:val="center"/>
              <w:rPr>
                <w:b/>
              </w:rPr>
            </w:pPr>
            <w:r w:rsidRPr="005C4755">
              <w:rPr>
                <w:b/>
              </w:rPr>
              <w:t>Wartość oferowana</w:t>
            </w:r>
          </w:p>
          <w:p w:rsidR="008C56BF" w:rsidRPr="005C4755" w:rsidRDefault="008C56BF" w:rsidP="005C4755">
            <w:pPr>
              <w:pStyle w:val="Nagwek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b/>
              </w:rPr>
            </w:pPr>
          </w:p>
        </w:tc>
      </w:tr>
      <w:tr w:rsidR="00433B1B" w:rsidRPr="00AD2561" w:rsidTr="005C4755">
        <w:trPr>
          <w:cantSplit/>
          <w:jc w:val="center"/>
        </w:trPr>
        <w:tc>
          <w:tcPr>
            <w:tcW w:w="10480" w:type="dxa"/>
            <w:gridSpan w:val="4"/>
            <w:tcBorders>
              <w:top w:val="single" w:sz="8" w:space="0" w:color="auto"/>
            </w:tcBorders>
            <w:shd w:val="pct12" w:color="auto" w:fill="auto"/>
            <w:vAlign w:val="center"/>
          </w:tcPr>
          <w:p w:rsidR="00433B1B" w:rsidRPr="00433B1B" w:rsidRDefault="00433B1B" w:rsidP="00433B1B">
            <w:pPr>
              <w:pStyle w:val="Nagwek1"/>
              <w:spacing w:before="120" w:after="120"/>
              <w:jc w:val="center"/>
              <w:rPr>
                <w:rFonts w:ascii="Times New Roman" w:hAnsi="Times New Roman"/>
                <w:b/>
                <w:i/>
                <w:caps/>
                <w:sz w:val="24"/>
                <w:szCs w:val="24"/>
              </w:rPr>
            </w:pPr>
            <w:r w:rsidRPr="00433B1B">
              <w:rPr>
                <w:rFonts w:ascii="Times New Roman" w:hAnsi="Times New Roman"/>
                <w:b/>
                <w:caps/>
                <w:sz w:val="24"/>
                <w:szCs w:val="24"/>
              </w:rPr>
              <w:t>informacje ogólne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404C87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Obydwa </w:t>
            </w:r>
            <w:r w:rsidR="008C56BF"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aparaty </w:t>
            </w:r>
            <w:proofErr w:type="spellStart"/>
            <w:r w:rsidR="008C56BF" w:rsidRPr="00216452">
              <w:rPr>
                <w:rFonts w:ascii="Times New Roman" w:hAnsi="Times New Roman" w:cs="Times New Roman"/>
                <w:sz w:val="18"/>
                <w:szCs w:val="18"/>
              </w:rPr>
              <w:t>rtg</w:t>
            </w:r>
            <w:proofErr w:type="spellEnd"/>
            <w:r w:rsidR="008C56BF"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muszą być fabrycznie wyposażone w detektory, nie dopuszcza się stanowisk </w:t>
            </w:r>
            <w:proofErr w:type="spellStart"/>
            <w:r w:rsidR="008C56BF" w:rsidRPr="00216452">
              <w:rPr>
                <w:rFonts w:ascii="Times New Roman" w:hAnsi="Times New Roman" w:cs="Times New Roman"/>
                <w:sz w:val="18"/>
                <w:szCs w:val="18"/>
              </w:rPr>
              <w:t>ucyfrowionych</w:t>
            </w:r>
            <w:proofErr w:type="spellEnd"/>
            <w:r w:rsidR="008C56BF"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detektorami.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Wszystkie aparaty muszą być fabrycznie nowe – rok produkcji 2019, nie dopuszcza się urządzeń powystawowych i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rekondycjonowanych</w:t>
            </w:r>
            <w:proofErr w:type="spellEnd"/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Każdy aparat z deklaracją zgodności na całość aparatu, nie na części składowe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załączyć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 obu aparatach stacjonarnych ten sam interfejs użytkownika (m.in. wygląd ikon, sposób pracy)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TAK – </w:t>
            </w:r>
            <w:r w:rsidR="00A4141B"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1</w:t>
            </w: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0 pkt</w:t>
            </w:r>
          </w:p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6452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216452" w:rsidRPr="00216452" w:rsidRDefault="00216452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216452" w:rsidRPr="00447BA4" w:rsidRDefault="00216452" w:rsidP="0021645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4472C4" w:themeColor="accent1"/>
                <w:sz w:val="18"/>
                <w:szCs w:val="18"/>
                <w:lang w:eastAsia="pl-PL"/>
              </w:rPr>
            </w:pPr>
            <w:r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Zamawiający wymaga podpięcia  do sieci LAN Szpitala i pełnej integracji zakupionych aparatów z działającym u zamawiającego systemem PACS/RIS</w:t>
            </w:r>
            <w:r w:rsid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  <w:r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( DICOM / HL7/</w:t>
            </w:r>
            <w:proofErr w:type="spellStart"/>
            <w:r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Work</w:t>
            </w:r>
            <w:proofErr w:type="spellEnd"/>
            <w:r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-List). Zamawiający posiada system RIS i PACS firmy </w:t>
            </w:r>
            <w:proofErr w:type="spellStart"/>
            <w:r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Pixel</w:t>
            </w:r>
            <w:proofErr w:type="spellEnd"/>
            <w:r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Technology</w:t>
            </w:r>
          </w:p>
          <w:p w:rsidR="00216452" w:rsidRPr="009C751E" w:rsidRDefault="00216452" w:rsidP="00433B1B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94" w:type="dxa"/>
            <w:vAlign w:val="center"/>
          </w:tcPr>
          <w:p w:rsidR="00216452" w:rsidRPr="00216452" w:rsidRDefault="00216452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216452" w:rsidRPr="00216452" w:rsidRDefault="00216452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6452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216452" w:rsidRPr="00216452" w:rsidRDefault="00216452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216452" w:rsidRPr="00447BA4" w:rsidRDefault="00216452" w:rsidP="00216452">
            <w:pPr>
              <w:pStyle w:val="Nagwek1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47BA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Zamawiający  wymaga dołożenia 3 dysków do posiadanej ma</w:t>
            </w:r>
            <w:r w:rsidR="00E24C2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ci</w:t>
            </w:r>
            <w:r w:rsidRPr="00447BA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erzy ( SCv3020</w:t>
            </w:r>
            <w:r w:rsidRPr="00447BA4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)</w:t>
            </w:r>
            <w:r w:rsidRPr="00447BA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RAID w celu zwiększenia pojemności ( Typ Dysku 1.8 TB SAS 10K )</w:t>
            </w:r>
          </w:p>
          <w:p w:rsidR="00216452" w:rsidRPr="009C751E" w:rsidRDefault="00216452" w:rsidP="00433B1B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94" w:type="dxa"/>
            <w:vAlign w:val="center"/>
          </w:tcPr>
          <w:p w:rsidR="00216452" w:rsidRPr="00216452" w:rsidRDefault="00216452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216452" w:rsidRPr="00216452" w:rsidRDefault="00216452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3B1B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433B1B" w:rsidRPr="00216452" w:rsidRDefault="00433B1B" w:rsidP="00433B1B">
            <w:pPr>
              <w:pStyle w:val="Nagwek1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APARAT RTG Z ZAWIESZENIEM SUFITOWYM – 1 sztuka</w:t>
            </w:r>
            <w:r w:rsidR="009F22A9"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( PRACOWNIA NR 1</w:t>
            </w:r>
            <w:r w:rsidR="005C4755"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)</w:t>
            </w:r>
          </w:p>
        </w:tc>
      </w:tr>
      <w:tr w:rsidR="00433B1B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433B1B" w:rsidRPr="00216452" w:rsidRDefault="00433B1B" w:rsidP="00433B1B">
            <w:pPr>
              <w:pStyle w:val="Nagwek1"/>
              <w:spacing w:before="120" w:after="120"/>
              <w:jc w:val="both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 Sufitowy statyw 3D lampy RTG 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Statyw z lampą mocowany na suficie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ruchu wózka kolumną lampy – wzdłuż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sym w:font="Symbol" w:char="F0B3"/>
            </w: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300 cm</w:t>
            </w:r>
          </w:p>
          <w:p w:rsidR="00A4141B" w:rsidRPr="00216452" w:rsidRDefault="00A4141B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Tak,podać</w:t>
            </w:r>
            <w:proofErr w:type="spellEnd"/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ruchu wózka z kolumną lampy – poprzecznie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sym w:font="Symbol" w:char="F0B3"/>
            </w: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pionowego ruchu lampy </w:t>
            </w:r>
          </w:p>
          <w:p w:rsidR="008C56BF" w:rsidRPr="00216452" w:rsidRDefault="008C56BF" w:rsidP="00433B1B">
            <w:pPr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160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obrotu lampy wokół osi pionowej w zakresie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330°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obrotu lampy wokół osi poziomej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sym w:font="Symbol" w:char="F0B3"/>
            </w: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+/- 120</w:t>
            </w: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sym w:font="Symbol" w:char="F0B0"/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Wielofunkcyjny panel LCD zlokalizowany na kołpaku umożliwiający odczyt i ustawianie parametrów ekspozycji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Bezpośrednia modyfikacja pojedynczych parametrów ekspozycji: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kV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mAs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, wielkości ogniska oraz wybór komór AEC bezpośrednio z dotykowego panelu sterującego usytuowanego na kołpaku lampy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rtg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bez konieczności zmiany programu anatomicznego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Wyświetlanie odległości SID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Czytelny wyświetlacz kąta lampy zlokalizowany na kołpaku lampy.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Automatyczny ruch nadążny lampy zgodnie z pionowym ruchem stołu z zachowaniem odległości SID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Automatyczny ruch nadążny lampy zgodnie z pionowym ruchem uchwytu z detektorem na statywie do zdjęć odległościowych - detektor w pionie i poziomie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Manualne ruchy statywu lampy w płaszczyźnie sufitu, w pionie oraz obroty lampy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3B1B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433B1B" w:rsidRPr="00216452" w:rsidRDefault="00433B1B" w:rsidP="00433B1B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  <w:lang w:val="sv-SE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  <w:lang w:val="sv-SE"/>
              </w:rPr>
              <w:t>Lampa RTG i kolimator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Wielkość ogniska małego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0,6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Wielkość ogniska dużego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1,2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Nominalna moc dużego ogniska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60 kW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3518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333518" w:rsidRPr="00216452" w:rsidRDefault="00333518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333518" w:rsidRPr="00216452" w:rsidRDefault="00333518" w:rsidP="00333518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Nominalna moc małego ogniska</w:t>
            </w:r>
          </w:p>
        </w:tc>
        <w:tc>
          <w:tcPr>
            <w:tcW w:w="1994" w:type="dxa"/>
            <w:vAlign w:val="center"/>
          </w:tcPr>
          <w:p w:rsidR="00333518" w:rsidRPr="00216452" w:rsidRDefault="00333518" w:rsidP="005C4755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30 kW</w:t>
            </w:r>
          </w:p>
        </w:tc>
        <w:tc>
          <w:tcPr>
            <w:tcW w:w="3534" w:type="dxa"/>
            <w:vAlign w:val="center"/>
          </w:tcPr>
          <w:p w:rsidR="00333518" w:rsidRPr="00216452" w:rsidRDefault="00333518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Pojemność cieplna anody     ≥ 300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kHU</w:t>
            </w:r>
            <w:proofErr w:type="spellEnd"/>
          </w:p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4" w:type="dxa"/>
            <w:vAlign w:val="center"/>
          </w:tcPr>
          <w:p w:rsidR="00333518" w:rsidRPr="00216452" w:rsidRDefault="00333518" w:rsidP="005C4755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  <w:p w:rsidR="008C56BF" w:rsidRPr="00216452" w:rsidRDefault="008C56BF" w:rsidP="005C4755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≥ 700 </w:t>
            </w:r>
            <w:proofErr w:type="spellStart"/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kHU</w:t>
            </w:r>
            <w:proofErr w:type="spellEnd"/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– 10 pkt</w:t>
            </w:r>
          </w:p>
          <w:p w:rsidR="008C56BF" w:rsidRPr="00216452" w:rsidRDefault="008C56BF" w:rsidP="005C4755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≥ 300 &lt;700 </w:t>
            </w:r>
            <w:proofErr w:type="spellStart"/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kHU</w:t>
            </w:r>
            <w:proofErr w:type="spellEnd"/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 – 0 pkt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Szybkość chłodzenia anody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105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kHU</w:t>
            </w:r>
            <w:proofErr w:type="spellEnd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/min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Pojemność cieplna kołpaka lampy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rtg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2,3 MHU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Anoda szybkoobrotowa, szybkość wirowania anody ≥ 8000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obr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./min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Miernik dawki na stałe wbudowany w kolimator lampy RTG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Kolimator ze świetlnym symulatorem pola ekspozycji (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centratorem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obrotu kolimatora 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+/- 45°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433B1B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3B1B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433B1B" w:rsidRPr="00216452" w:rsidRDefault="00433B1B" w:rsidP="00433B1B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Generator RTG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Generator wysokiej częstotliwości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Moc generatora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55 kW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Max prąd w radiografii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600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433B1B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433B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Max wartość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mAs</w:t>
            </w:r>
            <w:proofErr w:type="spellEnd"/>
          </w:p>
        </w:tc>
        <w:tc>
          <w:tcPr>
            <w:tcW w:w="199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600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mAs</w:t>
            </w:r>
            <w:proofErr w:type="spellEnd"/>
          </w:p>
        </w:tc>
        <w:tc>
          <w:tcPr>
            <w:tcW w:w="3534" w:type="dxa"/>
            <w:vAlign w:val="center"/>
          </w:tcPr>
          <w:p w:rsidR="008C56BF" w:rsidRPr="00216452" w:rsidRDefault="008C56BF" w:rsidP="00433B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napięć w radiografii 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min 40 - 150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Najkrótszy czas ekspozycji 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 ms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 Uniwersalny stół diagnostyczny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Stół stacjonarny z płaskim blatem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Blat pływający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Długość blatu stołu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220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Szerokość blatu stołu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80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ruchu wzdłużnego blatu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80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badania pacjenta bez przemieszczania go względem blatu (zakres wynikający z ruchu szuflady na detektor oraz blatu stołu)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190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ruchu poprzecznego blatu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25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Max. obciążenie stołu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200 kg 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Odległość powierzchni</w:t>
            </w:r>
            <w:r w:rsidR="00333518"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płyty stołu – detektor </w:t>
            </w:r>
          </w:p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≤ 8,5 cm 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pStyle w:val="Akapitzlist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Minimalna wysokość blatu od podłogi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52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Maksymalna wysokość blatu od podłogi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90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Pochłanialność blatu - ekwiwalent Al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0,75 mm Al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Kratka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przeciwrozproszeniowa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, możliwość wyciągania i wymiany bez pomocy narzędzi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 parametry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Układ AEC w stole, min 3 komory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Przełączniki nożne do sterowania wysokością stołu oraz do zwalniania hamulców blatu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opisać</w:t>
            </w:r>
          </w:p>
          <w:p w:rsidR="00AB24C9" w:rsidRPr="00216452" w:rsidRDefault="008C56BF" w:rsidP="00AB24C9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Przełączniki nożne z obu stron podstawy stołu – 10 pkt</w:t>
            </w:r>
            <w:r w:rsidR="00AB24C9"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.</w:t>
            </w:r>
          </w:p>
          <w:p w:rsidR="008C56BF" w:rsidRPr="00216452" w:rsidRDefault="008C56BF" w:rsidP="00AB24C9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Inne rozwiązanie – 0 pkt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Uchwyt dla pacjenta min 1 szt.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Statyw do zdjęć odległościowych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Statyw mocowany do podłogi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Minimalna możliwa odległość środka detektora, licząc od podłogi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40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Maksymalna możliwa odległość środka detektora, licząc od podłogi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170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Zmiana wysokości detektora  co najmniej silnikowo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opisać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Statyw uchylny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Układ AEC w statywie, min 3 komory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Kratka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przeciwrozproszeniowa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umożliwiająca wykonanie zdjęcia płuc min. z 180 cm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 parametry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Możliwość wyciągania i wymiany kratki bez pomocy narzędzi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Pochłanialność płyty statywu – ekwiwalent Al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0,65 mm Al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Odległość płyta statywu – powierzchnia detektora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5,5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Uchwyty boczne i uchwyt górny ułatwiający zdjęcia w projekcjach PA i bocznych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Pilot do sterowania zdalnie (ze sterowni) wysokością statywu oraz włączania/wyłączania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centratora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8C56BF" w:rsidRPr="00216452" w:rsidRDefault="008C56BF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Detektor W STATYWIE</w:t>
            </w: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Detektor zabudowany w statywie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Wymiary pola aktywnego detektora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42 cm x 42 cm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Rozdzielczość detektora (liczba pikseli)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8 mln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trHeight w:val="817"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Rozmiary piksela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150 µm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8C56BF" w:rsidRPr="00216452" w:rsidRDefault="008C56BF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8C56BF" w:rsidRPr="00216452" w:rsidRDefault="008C56BF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Głębokość akwizycji  </w:t>
            </w:r>
          </w:p>
        </w:tc>
        <w:tc>
          <w:tcPr>
            <w:tcW w:w="199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16 bit</w:t>
            </w:r>
          </w:p>
        </w:tc>
        <w:tc>
          <w:tcPr>
            <w:tcW w:w="3534" w:type="dxa"/>
            <w:vAlign w:val="center"/>
          </w:tcPr>
          <w:p w:rsidR="008C56BF" w:rsidRPr="00216452" w:rsidRDefault="008C56BF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Materiał warstwy scyntylacyjnej – jodek cezu (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CsI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lastRenderedPageBreak/>
              <w:t>Detektor PRZENOŚNY, Bezprzewodowy DO PRACY W STOLE I POZA NIM – 1 szt</w:t>
            </w: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Detektor bezprzewodowy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Wymiary pola aktywnego detektora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42 cm x 34 cm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Rozdzielczość detektora (liczba pikseli)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6,5 mln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Rozmiary piksela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150 µm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Głębokość akwizycji 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16 bit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Maksymalna waga detektora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3,5 kg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Maksymalny udźwig detektora dla pacjenta leżącego na nim (przy wolnej ekspozycji)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150 kg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Materiał warstwy scyntylacyjnej – jodek cezu (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CsI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Uchwyt zintegrowany z obudową detektora ułatwiający przenoszenie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Podczas pracy w stole akumulator detektora jest doładowywany niezależnie od położenia detektora bez podłączania jakiegokolwiek kabla (w przypadku odpowiedzi NIE należy dostarczyć zewnętrzną ładowarkę akumulatorów detektora z min. 1 zapasowym akumulatorem)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Możliwość współdzielenia detektora bezprzewodowego z aparatem typu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telekomando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do projekcji swobodnych bez kratki (detektor po rejestracji go przez technika w systemie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telekomando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wysyła obrazy na stację akwizycyjną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telekomando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, a dane ekspozycyjne min.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kV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mAs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, dawka są automatycznie zapisywane w nagłówku obrazu DICOM)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 xml:space="preserve">Tak – </w:t>
            </w:r>
            <w:r w:rsidR="00333518"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1</w:t>
            </w: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0 pkt</w:t>
            </w:r>
          </w:p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Konsola technika RTG</w:t>
            </w: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Konsola technika obsługiwana przy pomocy klawiatury i myszki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Monitor min. 19”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  <w:r w:rsidR="00333518"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Pamięć obrazów diagnostycznych (ilość obrazów) ≥ 5000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  <w:r w:rsidR="00333518"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Wybór i konfiguracja programów anatomicznych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Programy anatomiczne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Wybór parametrów pracy generatora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 wykonaniu zdjęcia dane ekspozycyjne z generatora jak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kV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oraz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mAs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są automatycznie (bez udziału technika) zapamiętywane w nagłówku obrazu w formacie DICOM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Nagrywarka CD i / lub DVD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Rejestracja pacjentów poprzez pobranie danych z systemu HIS / RIS oraz manualna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  <w:lang w:val="pt-PT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  <w:lang w:val="pt-PT"/>
              </w:rPr>
              <w:t>Obsługa protokołów DICOM:</w:t>
            </w:r>
            <w:r w:rsidRPr="00216452">
              <w:rPr>
                <w:rFonts w:ascii="Times New Roman" w:hAnsi="Times New Roman" w:cs="Times New Roman"/>
                <w:sz w:val="18"/>
                <w:szCs w:val="18"/>
                <w:lang w:val="pt-PT"/>
              </w:rPr>
              <w:br/>
              <w:t>• DICOM Send</w:t>
            </w:r>
            <w:r w:rsidRPr="00216452">
              <w:rPr>
                <w:rFonts w:ascii="Times New Roman" w:hAnsi="Times New Roman" w:cs="Times New Roman"/>
                <w:sz w:val="18"/>
                <w:szCs w:val="18"/>
                <w:lang w:val="pt-PT"/>
              </w:rPr>
              <w:br/>
              <w:t>• DICOM Print</w:t>
            </w:r>
          </w:p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• DICOM Storage Commitment</w:t>
            </w:r>
          </w:p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• DICOM Worklist / MPPS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Funkcje obróbki obrazów, min: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• obrót obrazów </w:t>
            </w:r>
          </w:p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• lustrzane odbicie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powiększenie (zoom)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funkcje ustawiania okna optycznego (zmiana jasności i kontrastu)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• wyświetlanie znaczników </w:t>
            </w:r>
          </w:p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• dodawanie komentarzy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opisać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Oprogramowanie do optymalizacji kontrastu obrazu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 nazwę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Analiza zdjęć odrzuconych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Podanie sumarycznej dawki pacjenta otrzymanej podczas całego badania </w:t>
            </w:r>
          </w:p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(w przypadku kilku projekcji)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7D122D">
            <w:pPr>
              <w:pStyle w:val="Nagwek1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APARAT RTG TELEKOMANDO Z DETEKTOREM, TOREM WIZYJNYM I SYSTEMEM CYFROWEGO OBRAZOWANIA – 1 sztUKA (PRACOWNIA NR 2)</w:t>
            </w: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Ścianka zdalNie sterowana (TELEKOMANDO)</w:t>
            </w: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pochylania [°]</w:t>
            </w:r>
          </w:p>
        </w:tc>
        <w:tc>
          <w:tcPr>
            <w:tcW w:w="1994" w:type="dxa"/>
          </w:tcPr>
          <w:p w:rsidR="007D122D" w:rsidRPr="00216452" w:rsidRDefault="007D122D" w:rsidP="00AB24C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Min. od  +90° do   –45°</w:t>
            </w:r>
          </w:p>
          <w:p w:rsidR="007D122D" w:rsidRPr="00216452" w:rsidRDefault="007D122D" w:rsidP="00AB24C9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≥ +/- 90° - 10 pkt</w:t>
            </w:r>
          </w:p>
          <w:p w:rsidR="007D122D" w:rsidRPr="00216452" w:rsidRDefault="007D122D" w:rsidP="00AB24C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&lt;+/-90° - 0 pkt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Najniższe położenie blatu ścianki od podłogi (ścianka w pozycji poziomej) umożliwiające wykonanie badania na blacie ścianki, dostępne dla technika (Nie w trybie serwisowym)</w:t>
            </w:r>
          </w:p>
        </w:tc>
        <w:tc>
          <w:tcPr>
            <w:tcW w:w="1994" w:type="dxa"/>
          </w:tcPr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≤ 50 cm</w:t>
            </w:r>
          </w:p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Najwyższe położenie blatu ścianki od podłogi (ścianka w pozycji poziomej) </w:t>
            </w:r>
          </w:p>
        </w:tc>
        <w:tc>
          <w:tcPr>
            <w:tcW w:w="1994" w:type="dxa"/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≥ 100 cm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Wysokość blatu stołu płynnie regulowana pomiędzy krańcowymi pozycjami</w:t>
            </w:r>
          </w:p>
        </w:tc>
        <w:tc>
          <w:tcPr>
            <w:tcW w:w="1994" w:type="dxa"/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Długość blatu </w:t>
            </w:r>
          </w:p>
        </w:tc>
        <w:tc>
          <w:tcPr>
            <w:tcW w:w="1994" w:type="dxa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210 cm </w:t>
            </w:r>
          </w:p>
          <w:p w:rsidR="00333518" w:rsidRPr="00216452" w:rsidRDefault="00333518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Szerokość blatu </w:t>
            </w:r>
          </w:p>
        </w:tc>
        <w:tc>
          <w:tcPr>
            <w:tcW w:w="1994" w:type="dxa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70 cm</w:t>
            </w:r>
          </w:p>
          <w:p w:rsidR="00333518" w:rsidRPr="00216452" w:rsidRDefault="00333518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Ruch wzdłużny blatu stołu zwiększający dostęp do pacjenta </w:t>
            </w:r>
          </w:p>
        </w:tc>
        <w:tc>
          <w:tcPr>
            <w:tcW w:w="1994" w:type="dxa"/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Tak/Nie</w:t>
            </w:r>
          </w:p>
          <w:p w:rsidR="00AB24C9" w:rsidRPr="00216452" w:rsidRDefault="00AB24C9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color w:val="4472C4" w:themeColor="accent1"/>
                <w:sz w:val="18"/>
                <w:szCs w:val="18"/>
              </w:rPr>
            </w:pPr>
            <w:proofErr w:type="spellStart"/>
            <w:r w:rsidRPr="00216452">
              <w:rPr>
                <w:color w:val="4472C4" w:themeColor="accent1"/>
                <w:sz w:val="18"/>
                <w:szCs w:val="18"/>
              </w:rPr>
              <w:t>Nie</w:t>
            </w:r>
            <w:proofErr w:type="spellEnd"/>
            <w:r w:rsidR="00AB24C9" w:rsidRPr="00216452">
              <w:rPr>
                <w:color w:val="4472C4" w:themeColor="accent1"/>
                <w:sz w:val="18"/>
                <w:szCs w:val="18"/>
              </w:rPr>
              <w:t xml:space="preserve"> - </w:t>
            </w:r>
            <w:r w:rsidRPr="00216452">
              <w:rPr>
                <w:color w:val="4472C4" w:themeColor="accent1"/>
                <w:sz w:val="18"/>
                <w:szCs w:val="18"/>
              </w:rPr>
              <w:t xml:space="preserve"> 0 </w:t>
            </w:r>
            <w:proofErr w:type="spellStart"/>
            <w:r w:rsidRPr="00216452">
              <w:rPr>
                <w:color w:val="4472C4" w:themeColor="accent1"/>
                <w:sz w:val="18"/>
                <w:szCs w:val="18"/>
              </w:rPr>
              <w:t>pkt</w:t>
            </w:r>
            <w:proofErr w:type="spellEnd"/>
          </w:p>
          <w:p w:rsidR="00AB24C9" w:rsidRPr="00216452" w:rsidRDefault="00AB24C9" w:rsidP="008C56BF">
            <w:pPr>
              <w:pStyle w:val="Tekstprzypisudolnego"/>
              <w:jc w:val="center"/>
              <w:rPr>
                <w:sz w:val="18"/>
                <w:szCs w:val="18"/>
                <w:lang w:val="pl-PL"/>
              </w:rPr>
            </w:pP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Dla aparatu w pozycji 90° odległość podnóżka od podłogi ≤ 10 cm lub możliwość obniżania podnóżka co najmniej do tej wysokości w celu ułatwienia pacjentom wchodzenia i schodzenia </w:t>
            </w:r>
          </w:p>
        </w:tc>
        <w:tc>
          <w:tcPr>
            <w:tcW w:w="1994" w:type="dxa"/>
          </w:tcPr>
          <w:p w:rsidR="00AB24C9" w:rsidRPr="00216452" w:rsidRDefault="00AB24C9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Tak/Nie</w:t>
            </w:r>
          </w:p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sz w:val="18"/>
                <w:szCs w:val="18"/>
                <w:lang w:val="pl-PL"/>
              </w:rPr>
            </w:pPr>
            <w:proofErr w:type="spellStart"/>
            <w:r w:rsidRPr="00216452">
              <w:rPr>
                <w:color w:val="4472C4" w:themeColor="accent1"/>
                <w:sz w:val="18"/>
                <w:szCs w:val="18"/>
              </w:rPr>
              <w:t>Nie</w:t>
            </w:r>
            <w:proofErr w:type="spellEnd"/>
            <w:r w:rsidRPr="00216452">
              <w:rPr>
                <w:color w:val="4472C4" w:themeColor="accent1"/>
                <w:sz w:val="18"/>
                <w:szCs w:val="18"/>
              </w:rPr>
              <w:t xml:space="preserve"> - 0 </w:t>
            </w:r>
            <w:proofErr w:type="spellStart"/>
            <w:r w:rsidRPr="00216452">
              <w:rPr>
                <w:color w:val="4472C4" w:themeColor="accent1"/>
                <w:sz w:val="18"/>
                <w:szCs w:val="18"/>
              </w:rPr>
              <w:t>pkt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ruchu poprzecznego blatu ścianki [cm]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AB24C9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≥ +/- 12 cm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Obciążalność blatu ścianki z zachowaniem min. możliwości  pochylania i zmiany wysokości blatu ścianki dla pozycji poziomej [kg]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AB24C9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≥ 200 kg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Pochłanialność blatu, ekwiwalent [mm Al]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AB24C9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≤ 0,8 mm Al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Swobodny i bezpośredni dostęp do blatu stołu pacjenta z czterech stron w pozycji poziomej ścianki, bez obudów przewyższających wysokość blatu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AB24C9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Wszystkie ruchy ścianki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rtg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silnikowe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AB24C9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Joysticki sterujące ruchami ścianki zabezpieczone przed przypadkową aktywacją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C9" w:rsidRPr="00216452" w:rsidRDefault="00AB24C9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Tak/Nie</w:t>
            </w:r>
          </w:p>
          <w:p w:rsidR="00AB24C9" w:rsidRPr="00216452" w:rsidRDefault="00AB24C9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-  – 10 pkt</w:t>
            </w:r>
          </w:p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sz w:val="18"/>
                <w:szCs w:val="18"/>
                <w:lang w:val="pl-PL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skręcenia kołpaka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 xml:space="preserve">Min. od +90° do    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– 90°</w:t>
            </w:r>
          </w:p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Minimalne SID ustawiane silnikowo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≤ 115 cm;</w:t>
            </w:r>
          </w:p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Maksymalne SID ustawiane silnikowo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≥ 150 cm</w:t>
            </w:r>
          </w:p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Projekcje skośne, zakres kątów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≥ +/- 40°</w:t>
            </w:r>
          </w:p>
          <w:p w:rsidR="00333518" w:rsidRPr="00216452" w:rsidRDefault="00333518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Sterowanie ruchami systemu</w:t>
            </w:r>
          </w:p>
          <w:p w:rsidR="007D122D" w:rsidRPr="00216452" w:rsidRDefault="007D122D" w:rsidP="008C56BF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 konsoli operatora w sterowni </w:t>
            </w:r>
          </w:p>
          <w:p w:rsidR="007D122D" w:rsidRPr="00216452" w:rsidRDefault="007D122D" w:rsidP="008C56BF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 pulpitu umieszczonego na ściance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Konsola sterująca wyposażona w urządzenie sygnalizujące akustycznie i optycznie wykonanie ekspozycji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Odległość blat stołu-detektor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≤ 95 mm</w:t>
            </w:r>
          </w:p>
          <w:p w:rsidR="00117926" w:rsidRPr="00216452" w:rsidRDefault="00117926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Kratka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przeciwrozproszeniowa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– parametry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2A7A8C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Min. 10:1, min. 50 l/cm</w:t>
            </w:r>
          </w:p>
          <w:p w:rsidR="00117926" w:rsidRPr="00216452" w:rsidRDefault="00117926" w:rsidP="002A7A8C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podać</w:t>
            </w:r>
          </w:p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Kratka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przeciwrozproszeniowa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</w:p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możliwość usuwania z wiązki promieniowania bez użycia narzędzi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System AEC w ściance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Wykonywanie radiografii i fluoroskopii w sterowni przyciskiem ręcznym lub nożnym.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 opisać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Wyzwalanie promieniowania w pomieszczeniu badań przyciskiem nożnym.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uchwyty dla pacjenta</w:t>
            </w:r>
            <w:r w:rsidR="00117926"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min. 2 szt.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Tak,</w:t>
            </w:r>
            <w:r w:rsidR="00117926" w:rsidRPr="00216452">
              <w:rPr>
                <w:b/>
                <w:sz w:val="18"/>
                <w:szCs w:val="18"/>
                <w:lang w:val="pl-PL"/>
              </w:rPr>
              <w:t xml:space="preserve"> podać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podnóżek, który można demontować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pas uciskowy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uchwyty na nogi do badań urologicznych i ginekologicznych oraz materac do tych badań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2D" w:rsidRPr="00216452" w:rsidRDefault="007D122D" w:rsidP="008C56BF">
            <w:pPr>
              <w:pStyle w:val="Tekstprzypisudolnego"/>
              <w:jc w:val="center"/>
              <w:rPr>
                <w:b/>
                <w:sz w:val="18"/>
                <w:szCs w:val="18"/>
                <w:lang w:val="pl-PL"/>
              </w:rPr>
            </w:pPr>
            <w:r w:rsidRPr="00216452">
              <w:rPr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  <w:lang w:val="sv-SE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  <w:lang w:val="sv-SE"/>
              </w:rPr>
              <w:t>Lampa RTG i kolimator W Ściance DO PRZEŚWIETLEŃ (TELEKOMANDO)</w:t>
            </w: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Model i producent lampy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sv-SE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Wielkość ogniska małego </w:t>
            </w:r>
          </w:p>
        </w:tc>
        <w:tc>
          <w:tcPr>
            <w:tcW w:w="1994" w:type="dxa"/>
            <w:vAlign w:val="center"/>
          </w:tcPr>
          <w:p w:rsidR="00117926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0,6</w:t>
            </w:r>
          </w:p>
          <w:p w:rsidR="007D122D" w:rsidRPr="00216452" w:rsidRDefault="007D122D" w:rsidP="00117926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Wielkość ogniska dużego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1,2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Nominalna moc małego ogniska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40 kW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Nominalna moc dużego ogniska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80 kW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Pojemność cieplna anody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700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kHU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Szybkość chłodzenia anody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150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kHU</w:t>
            </w:r>
            <w:proofErr w:type="spellEnd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/min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Pojemność cieplna kołpaka lampy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rtg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2,3 MHU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Anoda szybkoobrotowa, szybkość wirowania anody ≥ 8000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obr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./min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Miernik dawki na stałe wbudowany w kolimator lampy RTG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Kolimator ze świetlnym symulatorem pola ekspozycji 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obrotu kolimatora 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Min. od 45°do -45°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Możliwość wprowadzania dodatkowych filtrów w kolimatorze, min. 2 filtry różnej wartości na całą powierzchnię 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pStyle w:val="Stopka"/>
              <w:tabs>
                <w:tab w:val="clear" w:pos="4536"/>
                <w:tab w:val="clear" w:pos="9072"/>
              </w:tabs>
              <w:spacing w:line="28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Generator RTG (TELEKOMANDO)</w:t>
            </w: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Generator wysokiej częstotliwości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Moc generatora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65 kW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Max prąd w radiografii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800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Max wartość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mAs</w:t>
            </w:r>
            <w:proofErr w:type="spellEnd"/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600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mAs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Zakres napięć w radiografii 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min 40 - 150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Najkrótszy czas ekspozycji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 ms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Min. technika 1,2,3 - punktowa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Zakres napięć we fluoroskopii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min 50 - 110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kV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bottom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Maksymalny prąd dla fluoroskopii pulsacyjnej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20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mA</w:t>
            </w:r>
            <w:proofErr w:type="spellEnd"/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Liczba dostępnych częstotliwości pracy fluoroskopii pulsacyjnej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4,</w:t>
            </w:r>
          </w:p>
          <w:p w:rsidR="007D122D" w:rsidRPr="00216452" w:rsidRDefault="00117926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Tak, </w:t>
            </w:r>
            <w:r w:rsidR="007D122D"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podać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Konsola generatora zintegrowana z konsolą sterującą ruchami ścianki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bottom w:val="single" w:sz="4" w:space="0" w:color="auto"/>
            </w:tcBorders>
            <w:vAlign w:val="center"/>
          </w:tcPr>
          <w:p w:rsidR="007D122D" w:rsidRPr="00216452" w:rsidRDefault="007D122D" w:rsidP="008C56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 xml:space="preserve">  Detektor ZINTEGROWANY W ŚCIANCE DO PRZEŚWIETLEŃ (TELEKOMANDO)</w:t>
            </w: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Detektor do zdjęć kostnych oraz badań dynamicznych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Wymiary pola aktywnego detektora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42 cm x 42 cm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vAlign w:val="center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Matryca aktywna detektora (liczba pikseli)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Min. 2800 x 2800 pikseli 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Rozmiary piksela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≤ 150 µm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Głębokość akwizycji 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14 bit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Materiał warstwy scyntylacyjnej – jodek cezu (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CsI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MONITORY APRATU TELEKOMANDO</w:t>
            </w:r>
          </w:p>
        </w:tc>
      </w:tr>
      <w:tr w:rsidR="007D122D" w:rsidRPr="00216452" w:rsidTr="003718DB">
        <w:trPr>
          <w:cantSplit/>
          <w:trHeight w:val="1292"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Min. jeden monitor w sterowni oraz jeden na wózku w pokoju badań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Rozdzielczość monitorów 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1280 x 1024  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122D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7D122D" w:rsidRPr="00216452" w:rsidRDefault="007D122D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7D122D" w:rsidRPr="00216452" w:rsidRDefault="007D122D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Przekątna ekranu każdego monitora</w:t>
            </w:r>
          </w:p>
        </w:tc>
        <w:tc>
          <w:tcPr>
            <w:tcW w:w="199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19”</w:t>
            </w:r>
          </w:p>
        </w:tc>
        <w:tc>
          <w:tcPr>
            <w:tcW w:w="3534" w:type="dxa"/>
            <w:vAlign w:val="center"/>
          </w:tcPr>
          <w:p w:rsidR="007D122D" w:rsidRPr="00216452" w:rsidRDefault="007D122D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C56BF" w:rsidRPr="00216452" w:rsidTr="005C4755">
        <w:trPr>
          <w:cantSplit/>
          <w:tblHeader/>
          <w:jc w:val="center"/>
        </w:trPr>
        <w:tc>
          <w:tcPr>
            <w:tcW w:w="10480" w:type="dxa"/>
            <w:gridSpan w:val="4"/>
            <w:shd w:val="pct12" w:color="auto" w:fill="auto"/>
            <w:vAlign w:val="center"/>
          </w:tcPr>
          <w:p w:rsidR="008C56BF" w:rsidRPr="00216452" w:rsidRDefault="008C56BF" w:rsidP="008C56BF">
            <w:pPr>
              <w:pStyle w:val="Nagwek1"/>
              <w:spacing w:before="120" w:after="120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Konsola technika RTG APARATU TELEKOMANDO – szt 1</w:t>
            </w: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Konsola technika obsługiwana przy pomocy klawiatury i myszki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Programy anatomiczne w tym pediatryczne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Po wykonaniu zdjęcia dane ekspozycyjne z generatora jak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kV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oraz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mAs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 są automatycznie (bez udziału technika) zapamiętywane w nagłówku obrazu w formacie DICOM 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Funkcja LIH oraz pętla 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fluoroskopowa</w:t>
            </w:r>
            <w:proofErr w:type="spellEnd"/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Pamięć obrazów (ilość obrazów) w matrycy min. 1024 x 1024 (1 k x 1 k)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4000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Szybkość akwizycji podczas radiografii seryjnej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8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obr</w:t>
            </w:r>
            <w:proofErr w:type="spellEnd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/s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Szybkość akwizycji podczas fluoroskopii pulsacyjnej z największego pola detektora  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≥ 15 </w:t>
            </w:r>
            <w:proofErr w:type="spellStart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obr</w:t>
            </w:r>
            <w:proofErr w:type="spellEnd"/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/s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Szybkość akwizycji podczas fluoroskopii pulsacyjnej z największego pola detektora ≥ 30 </w:t>
            </w:r>
            <w:proofErr w:type="spellStart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obr</w:t>
            </w:r>
            <w:proofErr w:type="spellEnd"/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/s 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Tak/Nie</w:t>
            </w:r>
          </w:p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Tak – 10 pkt</w:t>
            </w:r>
          </w:p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color w:val="4472C4" w:themeColor="accent1"/>
                <w:sz w:val="18"/>
                <w:szCs w:val="18"/>
              </w:rPr>
              <w:t>Nie – 0 pkt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Wybór i konfiguracja programów anatomicznych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Ilość programów anatomicznych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≥ 400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Nagrywarka CD i / lub DVD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Rejestracja pacjentów poprzez pobranie danych z systemu HIS / RIS oraz manualna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  <w:lang w:val="pt-PT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  <w:lang w:val="pt-PT"/>
              </w:rPr>
              <w:t>Obsługa protokołów DICOM:</w:t>
            </w:r>
            <w:r w:rsidRPr="00216452">
              <w:rPr>
                <w:rFonts w:ascii="Times New Roman" w:hAnsi="Times New Roman" w:cs="Times New Roman"/>
                <w:sz w:val="18"/>
                <w:szCs w:val="18"/>
                <w:lang w:val="pt-PT"/>
              </w:rPr>
              <w:br/>
              <w:t>• DICOM Send</w:t>
            </w:r>
            <w:r w:rsidRPr="00216452">
              <w:rPr>
                <w:rFonts w:ascii="Times New Roman" w:hAnsi="Times New Roman" w:cs="Times New Roman"/>
                <w:sz w:val="18"/>
                <w:szCs w:val="18"/>
                <w:lang w:val="pt-PT"/>
              </w:rPr>
              <w:br/>
              <w:t>• DICOM Print</w:t>
            </w:r>
          </w:p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• DICOM Storage Commitment</w:t>
            </w:r>
          </w:p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• DICOM Worklist / MPPS 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Funkcje obróbki obrazów, min: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obrót obrazów - opisać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lustrzane odbicie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powiększenie (zoom)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funkcje ustawiania okna optycznego (zmiana jasności i kontrastu)</w:t>
            </w:r>
            <w:r w:rsidRPr="00216452">
              <w:rPr>
                <w:rFonts w:ascii="Times New Roman" w:hAnsi="Times New Roman" w:cs="Times New Roman"/>
                <w:sz w:val="18"/>
                <w:szCs w:val="18"/>
              </w:rPr>
              <w:br/>
              <w:t>• wyświetlanie znaczników oraz dodawanie komentarzy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Tak, Podać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Pomiar odległości i kątów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Analiza zdjęć odrzuconych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814" w:rsidRPr="00216452" w:rsidTr="003718DB">
        <w:trPr>
          <w:cantSplit/>
          <w:tblHeader/>
          <w:jc w:val="center"/>
        </w:trPr>
        <w:tc>
          <w:tcPr>
            <w:tcW w:w="861" w:type="dxa"/>
            <w:vAlign w:val="center"/>
          </w:tcPr>
          <w:p w:rsidR="00377814" w:rsidRPr="00216452" w:rsidRDefault="00377814" w:rsidP="008C56BF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</w:tcPr>
          <w:p w:rsidR="00377814" w:rsidRPr="00216452" w:rsidRDefault="00377814" w:rsidP="008C56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Interkom do komunikacji sterownia – pokój badań</w:t>
            </w:r>
          </w:p>
        </w:tc>
        <w:tc>
          <w:tcPr>
            <w:tcW w:w="199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vAlign w:val="center"/>
          </w:tcPr>
          <w:p w:rsidR="00377814" w:rsidRPr="00216452" w:rsidRDefault="00377814" w:rsidP="008C56BF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7A8C" w:rsidRPr="00216452" w:rsidTr="00FF38FE">
        <w:trPr>
          <w:cantSplit/>
          <w:tblHeader/>
          <w:jc w:val="center"/>
        </w:trPr>
        <w:tc>
          <w:tcPr>
            <w:tcW w:w="10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8C" w:rsidRPr="00216452" w:rsidRDefault="002A7A8C" w:rsidP="002A7A8C">
            <w:pPr>
              <w:pStyle w:val="Nagwek1"/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caps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caps/>
                <w:sz w:val="18"/>
                <w:szCs w:val="18"/>
              </w:rPr>
              <w:t>WYPOSAŻENIE DODATKOWE</w:t>
            </w:r>
          </w:p>
        </w:tc>
      </w:tr>
      <w:tr w:rsidR="002A7A8C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8C" w:rsidRPr="00216452" w:rsidRDefault="002A7A8C" w:rsidP="002A7A8C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8C" w:rsidRPr="00216452" w:rsidRDefault="008B342A" w:rsidP="002A7A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Fantom do testów podstawowych cyfrowych rentgenowskich aparatów radiologicznych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8C" w:rsidRPr="00216452" w:rsidRDefault="008B342A" w:rsidP="002A7A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A8C" w:rsidRPr="00216452" w:rsidRDefault="002A7A8C" w:rsidP="002A7A8C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2A7A8C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2A7A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Statyw dystansowy umożliwiający dostosowanie wysokości filtra w pobliżu lampy RTG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2A7A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2A7A8C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Zestaw jednorodnych filtrów miedzianych(( 2x 1mm; 1x0,5 mm)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Kasety 35 cmx43 cm- 4 sztuki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Płyty 35cmx43 cm – 2 sztuki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A8B" w:rsidRPr="00447BA4" w:rsidRDefault="008B342A" w:rsidP="00EE5A8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447BA4">
              <w:rPr>
                <w:rFonts w:ascii="Times New Roman" w:hAnsi="Times New Roman" w:cs="Times New Roman"/>
                <w:sz w:val="18"/>
                <w:szCs w:val="18"/>
              </w:rPr>
              <w:t>Robot do nagrywania</w:t>
            </w:r>
            <w:r w:rsidR="00DD2ED3" w:rsidRPr="00447BA4">
              <w:rPr>
                <w:rFonts w:ascii="Times New Roman" w:hAnsi="Times New Roman" w:cs="Times New Roman"/>
                <w:sz w:val="18"/>
                <w:szCs w:val="18"/>
              </w:rPr>
              <w:t xml:space="preserve"> płyt</w:t>
            </w:r>
            <w:r w:rsidR="00EE5A8B" w:rsidRPr="00447BA4">
              <w:rPr>
                <w:rFonts w:ascii="Times New Roman" w:hAnsi="Times New Roman" w:cs="Times New Roman"/>
                <w:sz w:val="18"/>
                <w:szCs w:val="18"/>
              </w:rPr>
              <w:t xml:space="preserve"> dwupłytowy </w:t>
            </w:r>
            <w:r w:rsidR="00DD2ED3" w:rsidRPr="00447BA4">
              <w:rPr>
                <w:rFonts w:ascii="Times New Roman" w:hAnsi="Times New Roman" w:cs="Times New Roman"/>
                <w:sz w:val="18"/>
                <w:szCs w:val="18"/>
              </w:rPr>
              <w:t xml:space="preserve"> z komputerem sterującym – 1 szt.</w:t>
            </w:r>
            <w:r w:rsidR="00EE5A8B" w:rsidRPr="00447B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E5A8B"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Zamawiający wymaga podpięcia  do sieci LAN Szpitala i pełnej integracji robota  z działającym u zamawiającego systemem PACS/RIS ( DICOM / HL7/</w:t>
            </w:r>
            <w:proofErr w:type="spellStart"/>
            <w:r w:rsidR="00EE5A8B"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Work</w:t>
            </w:r>
            <w:proofErr w:type="spellEnd"/>
            <w:r w:rsidR="00EE5A8B"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-List). Zamawiający posiada system RIS i PACS firmy </w:t>
            </w:r>
            <w:proofErr w:type="spellStart"/>
            <w:r w:rsidR="00EE5A8B"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Pixel</w:t>
            </w:r>
            <w:proofErr w:type="spellEnd"/>
            <w:r w:rsidR="00EE5A8B" w:rsidRPr="00447BA4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Technology</w:t>
            </w:r>
          </w:p>
          <w:p w:rsidR="008B342A" w:rsidRPr="00EE5A8B" w:rsidRDefault="008B342A" w:rsidP="008B342A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42A" w:rsidRPr="00EE5A8B" w:rsidRDefault="008B342A" w:rsidP="008B342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3718DB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4A5" w:rsidRPr="00216452" w:rsidRDefault="00F054A5" w:rsidP="00F054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 xml:space="preserve">Fartuch jednostronny ( ochrona przedniej części ciała)  wykonany w technologii lekkiej( bez ołowiu)  ekwiwalent ołowiu  0,5 mm- przód,          ( równoważnik Pb), wyściełane  ramiona fartucha w celu redukcji ucisku na ramie, równomierny podział masy. Fartuch zapinany z przodu na taśmy samoprzyczepne ( rzep). Fartuch wyposażony minimum w dwa napy umożliwiający połączenie ochrony tarczycy z fartuchem. Długość fartucha 110 cm Możliwość wyboru minimum 3 kolorów </w:t>
            </w:r>
          </w:p>
          <w:p w:rsidR="008B342A" w:rsidRPr="00216452" w:rsidRDefault="00F054A5" w:rsidP="00F054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3 sztuki fartuchów  w rozmiarze M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EE5A8B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A8B" w:rsidRPr="00216452" w:rsidRDefault="00EE5A8B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9406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32"/>
              <w:gridCol w:w="5174"/>
            </w:tblGrid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47BA4" w:rsidRPr="00447BA4" w:rsidRDefault="00447BA4" w:rsidP="00447BA4">
                  <w:pPr>
                    <w:pStyle w:val="Nagwek1"/>
                    <w:rPr>
                      <w:color w:val="auto"/>
                      <w:sz w:val="20"/>
                      <w:szCs w:val="20"/>
                    </w:rPr>
                  </w:pPr>
                  <w:r w:rsidRPr="00447BA4">
                    <w:rPr>
                      <w:rFonts w:ascii="Times New Roman" w:hAnsi="Times New Roman" w:cs="Times New Roman"/>
                      <w:b/>
                      <w:color w:val="auto"/>
                      <w:sz w:val="18"/>
                      <w:szCs w:val="18"/>
                    </w:rPr>
                    <w:t>Biblioteka taśmowa</w:t>
                  </w:r>
                  <w:r w:rsidR="00CA3324">
                    <w:rPr>
                      <w:rFonts w:ascii="Times New Roman" w:hAnsi="Times New Roman" w:cs="Times New Roman"/>
                      <w:b/>
                      <w:color w:val="auto"/>
                      <w:sz w:val="18"/>
                      <w:szCs w:val="18"/>
                    </w:rPr>
                    <w:t xml:space="preserve"> </w:t>
                  </w:r>
                  <w:r w:rsidRPr="00447BA4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 xml:space="preserve">wraz z 8 nośnikami typu LTO-7 </w:t>
                  </w:r>
                  <w:r w:rsidRPr="00447BA4">
                    <w:rPr>
                      <w:color w:val="auto"/>
                      <w:sz w:val="20"/>
                      <w:szCs w:val="20"/>
                    </w:rPr>
                    <w:t xml:space="preserve">i kontrolerem i kablem podłączeniowym do posiadanego serwera </w:t>
                  </w:r>
                  <w:r w:rsidR="00CA3324">
                    <w:rPr>
                      <w:color w:val="auto"/>
                      <w:sz w:val="20"/>
                      <w:szCs w:val="20"/>
                    </w:rPr>
                    <w:t xml:space="preserve"> </w:t>
                  </w:r>
                  <w:r w:rsidRPr="00447BA4">
                    <w:rPr>
                      <w:color w:val="auto"/>
                      <w:sz w:val="20"/>
                      <w:szCs w:val="20"/>
                    </w:rPr>
                    <w:t>( Power Edge R640 )</w:t>
                  </w:r>
                </w:p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Rodzaj urządzenia: </w:t>
                  </w:r>
                  <w:r w:rsidRPr="00447BA4">
                    <w:rPr>
                      <w:rFonts w:ascii="Times New;" w:hAnsi="Times New;"/>
                      <w:sz w:val="18"/>
                      <w:szCs w:val="18"/>
                    </w:rPr>
                    <w:t>Automatyczne ładowanie taśmy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Automatyczne ładowanie taśmy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Standard zapisu: LTO </w:t>
                  </w:r>
                  <w:proofErr w:type="spellStart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7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LTO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7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Rodzaj obudowy: do montażu w stojaku -1U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Do montowania w stojaku - 1U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Typ interfejsu: SAS-2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SAS-2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Całkowita pojemność pamięci: 48 TB (nieskompresowana)/ 120 TB (skompresowana)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48 TB (nieskompresowana ) / 120 TB (skompresowana)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Pojemność wymiennego nośnika: 8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8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Obsługiwane napędy taśmowe: LTO </w:t>
                  </w:r>
                  <w:proofErr w:type="spellStart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7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LTO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7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Cechy klucza:  czytnik kodów kreskowych, with 1 mail slot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proofErr w:type="spellStart"/>
                  <w:r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Czyr</w:t>
                  </w:r>
                  <w:proofErr w:type="spellEnd"/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Pamięć wymienialna: LTO </w:t>
                  </w:r>
                  <w:proofErr w:type="spellStart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LTO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Pojemność pamięci wymiennej</w:t>
                  </w:r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: 6TB ( nieskompresowana)/ 15 TB (skompresowana)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6 TB (nieskompresowana ) / 15 TB (skompresowana)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Obsługiwane kasety taśmowe (odczyt i zapis)</w:t>
                  </w:r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: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6,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7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6,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Ultrium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7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Szybkość </w:t>
                  </w:r>
                  <w:proofErr w:type="spellStart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przesyłu</w:t>
                  </w:r>
                  <w:proofErr w:type="spellEnd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danych (nadrzędna)</w:t>
                  </w:r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: 300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MBps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  (1,08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TBph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)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300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MBps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(1.08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TBph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)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Szybkość </w:t>
                  </w:r>
                  <w:proofErr w:type="spellStart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przesyłu</w:t>
                  </w:r>
                  <w:proofErr w:type="spellEnd"/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danych (skompresowana)</w:t>
                  </w:r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: 750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MBps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(2.7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TBph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)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750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MBps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 (2.7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TBph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)</w:t>
                  </w:r>
                </w:p>
              </w:tc>
            </w:tr>
            <w:tr w:rsidR="00EE5A8B" w:rsidRPr="00EE5A8B" w:rsidTr="00EE5A8B">
              <w:trPr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447BA4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Zasilanie</w:t>
                  </w:r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: AC 120/230 V(50/60 </w:t>
                  </w:r>
                  <w:proofErr w:type="spellStart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Hz</w:t>
                  </w:r>
                  <w:proofErr w:type="spellEnd"/>
                  <w:r w:rsidR="003718DB" w:rsidRPr="00447BA4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)</w:t>
                  </w: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 xml:space="preserve">AC 120/230 V (50/60 </w:t>
                  </w:r>
                  <w:proofErr w:type="spellStart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Hz</w:t>
                  </w:r>
                  <w:proofErr w:type="spellEnd"/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)</w:t>
                  </w:r>
                </w:p>
              </w:tc>
            </w:tr>
            <w:tr w:rsidR="00EE5A8B" w:rsidRPr="00EE5A8B" w:rsidTr="00EE5A8B">
              <w:trPr>
                <w:trHeight w:val="50"/>
                <w:tblCellSpacing w:w="15" w:type="dxa"/>
              </w:trPr>
              <w:tc>
                <w:tcPr>
                  <w:tcW w:w="418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512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EE5A8B" w:rsidRPr="00EE5A8B" w:rsidRDefault="00EE5A8B" w:rsidP="00EE5A8B">
                  <w:pPr>
                    <w:spacing w:before="100" w:beforeAutospacing="1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l-PL"/>
                    </w:rPr>
                  </w:pPr>
                  <w:r w:rsidRPr="00EE5A8B">
                    <w:rPr>
                      <w:rFonts w:ascii="Times New;" w:eastAsia="Times New Roman" w:hAnsi="Times New;" w:cs="Times New Roman"/>
                      <w:sz w:val="18"/>
                      <w:szCs w:val="18"/>
                      <w:lang w:eastAsia="pl-PL"/>
                    </w:rPr>
                    <w:t>3 lata gwarancji</w:t>
                  </w:r>
                </w:p>
              </w:tc>
            </w:tr>
          </w:tbl>
          <w:p w:rsidR="00EE5A8B" w:rsidRPr="00EE5A8B" w:rsidRDefault="00EE5A8B" w:rsidP="00F054A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A8B" w:rsidRPr="00216452" w:rsidRDefault="00EE5A8B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A8B" w:rsidRPr="00216452" w:rsidRDefault="00EE5A8B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8B342A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3718DB" w:rsidP="008B34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Zamawiający wymaga w</w:t>
            </w:r>
            <w:r w:rsidR="00216452">
              <w:rPr>
                <w:rFonts w:ascii="Times New Roman" w:hAnsi="Times New Roman" w:cs="Times New Roman"/>
                <w:sz w:val="18"/>
                <w:szCs w:val="18"/>
              </w:rPr>
              <w:t>ykonani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="00216452">
              <w:rPr>
                <w:rFonts w:ascii="Times New Roman" w:hAnsi="Times New Roman" w:cs="Times New Roman"/>
                <w:sz w:val="18"/>
                <w:szCs w:val="18"/>
              </w:rPr>
              <w:t>testów akceptacyjnych i specjalistycznych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42A" w:rsidRPr="00216452" w:rsidRDefault="008B342A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DD2ED3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ED3" w:rsidRPr="00216452" w:rsidRDefault="00DD2ED3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ED3" w:rsidRPr="00216452" w:rsidRDefault="00DD2ED3" w:rsidP="008B34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sz w:val="18"/>
                <w:szCs w:val="18"/>
              </w:rPr>
              <w:t>Wykonanie i zatwierdzenie projektu osłon radiologicznych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D3" w:rsidRPr="00216452" w:rsidRDefault="00BC0A24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6452">
              <w:rPr>
                <w:rFonts w:ascii="Times New Roman" w:hAnsi="Times New Roman" w:cs="Times New Roman"/>
                <w:b/>
                <w:sz w:val="18"/>
                <w:szCs w:val="18"/>
              </w:rPr>
              <w:t>T</w:t>
            </w:r>
            <w:r w:rsidR="003718DB">
              <w:rPr>
                <w:rFonts w:ascii="Times New Roman" w:hAnsi="Times New Roman" w:cs="Times New Roman"/>
                <w:b/>
                <w:sz w:val="18"/>
                <w:szCs w:val="18"/>
              </w:rPr>
              <w:t>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ED3" w:rsidRPr="00216452" w:rsidRDefault="00DD2ED3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  <w:tr w:rsidR="003718DB" w:rsidRPr="00216452" w:rsidTr="003718DB">
        <w:trPr>
          <w:cantSplit/>
          <w:tblHeader/>
          <w:jc w:val="center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8DB" w:rsidRPr="00216452" w:rsidRDefault="003718DB" w:rsidP="008B342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8DB" w:rsidRPr="00216452" w:rsidRDefault="003718DB" w:rsidP="008B34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Wszelkie niezbędne licencje i prace konfiguracyjne do podłączenia aparatów zapewnia Wykonawca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DB" w:rsidRPr="00216452" w:rsidRDefault="003718DB" w:rsidP="008B342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TAK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8DB" w:rsidRPr="00216452" w:rsidRDefault="003718DB" w:rsidP="008B342A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</w:pPr>
          </w:p>
        </w:tc>
      </w:tr>
    </w:tbl>
    <w:p w:rsidR="0062300A" w:rsidRPr="00216452" w:rsidRDefault="0062300A" w:rsidP="0062300A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FF38FE" w:rsidRPr="00216452" w:rsidRDefault="00FF38FE" w:rsidP="00C32CB8">
      <w:pPr>
        <w:rPr>
          <w:rFonts w:ascii="Times New Roman" w:hAnsi="Times New Roman" w:cs="Times New Roman"/>
          <w:b/>
          <w:sz w:val="18"/>
          <w:szCs w:val="18"/>
        </w:rPr>
      </w:pPr>
    </w:p>
    <w:p w:rsidR="00FF38FE" w:rsidRPr="00216452" w:rsidRDefault="00FF38FE" w:rsidP="00C32CB8">
      <w:pPr>
        <w:rPr>
          <w:rFonts w:ascii="Times New Roman" w:hAnsi="Times New Roman" w:cs="Times New Roman"/>
          <w:b/>
          <w:sz w:val="18"/>
          <w:szCs w:val="18"/>
        </w:rPr>
      </w:pPr>
    </w:p>
    <w:p w:rsidR="00DD2ED3" w:rsidRPr="00216452" w:rsidRDefault="00DD2ED3" w:rsidP="00C32CB8">
      <w:pPr>
        <w:rPr>
          <w:rFonts w:ascii="Times New Roman" w:hAnsi="Times New Roman" w:cs="Times New Roman"/>
          <w:sz w:val="18"/>
          <w:szCs w:val="18"/>
        </w:rPr>
      </w:pPr>
    </w:p>
    <w:sectPr w:rsidR="00DD2ED3" w:rsidRPr="00216452" w:rsidSect="00374D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9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1DC" w:rsidRDefault="00B811DC" w:rsidP="00C32CB8">
      <w:pPr>
        <w:spacing w:after="0" w:line="240" w:lineRule="auto"/>
      </w:pPr>
      <w:r>
        <w:separator/>
      </w:r>
    </w:p>
  </w:endnote>
  <w:endnote w:type="continuationSeparator" w:id="0">
    <w:p w:rsidR="00B811DC" w:rsidRDefault="00B811DC" w:rsidP="00C32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;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52" w:rsidRDefault="002164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52" w:rsidRDefault="002164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52" w:rsidRDefault="002164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1DC" w:rsidRDefault="00B811DC" w:rsidP="00C32CB8">
      <w:pPr>
        <w:spacing w:after="0" w:line="240" w:lineRule="auto"/>
      </w:pPr>
      <w:r>
        <w:separator/>
      </w:r>
    </w:p>
  </w:footnote>
  <w:footnote w:type="continuationSeparator" w:id="0">
    <w:p w:rsidR="00B811DC" w:rsidRDefault="00B811DC" w:rsidP="00C32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52" w:rsidRDefault="00216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52" w:rsidRPr="00C32CB8" w:rsidRDefault="00216452">
    <w:pPr>
      <w:pStyle w:val="Nagwek"/>
      <w:rPr>
        <w:b/>
        <w:i/>
      </w:rPr>
    </w:pPr>
    <w:r w:rsidRPr="00C32CB8">
      <w:rPr>
        <w:b/>
        <w:i/>
      </w:rPr>
      <w:t>Szpital Specjalistyczny im. S. Żeromskiego  SP ZOZ w Krakowie , oś. Na Skarpie 66, 31-913 Kraków</w:t>
    </w:r>
  </w:p>
  <w:p w:rsidR="00216452" w:rsidRPr="00C32CB8" w:rsidRDefault="00216452" w:rsidP="00C32CB8">
    <w:pPr>
      <w:pStyle w:val="Nagwek"/>
      <w:jc w:val="center"/>
      <w:rPr>
        <w:b/>
        <w:i/>
      </w:rPr>
    </w:pPr>
    <w:r w:rsidRPr="00C32CB8">
      <w:rPr>
        <w:b/>
        <w:i/>
      </w:rPr>
      <w:t>Dział Logistyki – Sekcja Aparatury Medycznej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452" w:rsidRDefault="00216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 w:cs="Symbol"/>
        <w:sz w:val="16"/>
        <w:szCs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0000003"/>
    <w:multiLevelType w:val="multilevel"/>
    <w:tmpl w:val="EE607392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130A1A95"/>
    <w:multiLevelType w:val="hybridMultilevel"/>
    <w:tmpl w:val="07B059C0"/>
    <w:lvl w:ilvl="0" w:tplc="B98480FE"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31723E"/>
    <w:multiLevelType w:val="hybridMultilevel"/>
    <w:tmpl w:val="15D035C4"/>
    <w:lvl w:ilvl="0" w:tplc="040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F227F"/>
    <w:multiLevelType w:val="multilevel"/>
    <w:tmpl w:val="C7EAD3D2"/>
    <w:lvl w:ilvl="0">
      <w:start w:val="1"/>
      <w:numFmt w:val="bullet"/>
      <w:lvlText w:val="-"/>
      <w:lvlJc w:val="left"/>
      <w:pPr>
        <w:tabs>
          <w:tab w:val="num" w:pos="907"/>
        </w:tabs>
        <w:ind w:left="907" w:hanging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575"/>
        </w:tabs>
        <w:ind w:left="1575" w:hanging="495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F2B94"/>
    <w:multiLevelType w:val="multilevel"/>
    <w:tmpl w:val="84367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290610"/>
    <w:multiLevelType w:val="multilevel"/>
    <w:tmpl w:val="C144BFAE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lvlText w:val="%2%3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2DBF35CD"/>
    <w:multiLevelType w:val="singleLevel"/>
    <w:tmpl w:val="D25CCE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F5E56CA"/>
    <w:multiLevelType w:val="hybridMultilevel"/>
    <w:tmpl w:val="8774E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A4C21"/>
    <w:multiLevelType w:val="multilevel"/>
    <w:tmpl w:val="84367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5A1507"/>
    <w:multiLevelType w:val="hybridMultilevel"/>
    <w:tmpl w:val="60BA5ADC"/>
    <w:lvl w:ilvl="0" w:tplc="0415000B">
      <w:start w:val="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05F2C"/>
    <w:multiLevelType w:val="hybridMultilevel"/>
    <w:tmpl w:val="AFCEE6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5212F2"/>
    <w:multiLevelType w:val="hybridMultilevel"/>
    <w:tmpl w:val="3B72F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B7023D"/>
    <w:multiLevelType w:val="singleLevel"/>
    <w:tmpl w:val="522E47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6" w15:restartNumberingAfterBreak="0">
    <w:nsid w:val="5BBD309D"/>
    <w:multiLevelType w:val="hybridMultilevel"/>
    <w:tmpl w:val="84367D5E"/>
    <w:lvl w:ilvl="0" w:tplc="D0FABBA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</w:lvl>
    <w:lvl w:ilvl="1" w:tplc="04150019">
      <w:start w:val="1"/>
      <w:numFmt w:val="lowerLetter"/>
      <w:lvlText w:val="%2."/>
      <w:lvlJc w:val="left"/>
      <w:pPr>
        <w:tabs>
          <w:tab w:val="num" w:pos="1263"/>
        </w:tabs>
        <w:ind w:left="126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3"/>
        </w:tabs>
        <w:ind w:left="198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3"/>
        </w:tabs>
        <w:ind w:left="270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3"/>
        </w:tabs>
        <w:ind w:left="342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3"/>
        </w:tabs>
        <w:ind w:left="414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3"/>
        </w:tabs>
        <w:ind w:left="486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3"/>
        </w:tabs>
        <w:ind w:left="558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3"/>
        </w:tabs>
        <w:ind w:left="6303" w:hanging="180"/>
      </w:pPr>
    </w:lvl>
  </w:abstractNum>
  <w:abstractNum w:abstractNumId="17" w15:restartNumberingAfterBreak="0">
    <w:nsid w:val="5D635928"/>
    <w:multiLevelType w:val="singleLevel"/>
    <w:tmpl w:val="C082AE3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</w:num>
  <w:num w:numId="5">
    <w:abstractNumId w:val="3"/>
  </w:num>
  <w:num w:numId="6">
    <w:abstractNumId w:val="15"/>
    <w:lvlOverride w:ilvl="0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1"/>
    <w:lvlOverride w:ilvl="0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11"/>
  </w:num>
  <w:num w:numId="14">
    <w:abstractNumId w:val="12"/>
  </w:num>
  <w:num w:numId="15">
    <w:abstractNumId w:val="4"/>
  </w:num>
  <w:num w:numId="16">
    <w:abstractNumId w:val="5"/>
  </w:num>
  <w:num w:numId="17">
    <w:abstractNumId w:val="17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CB8"/>
    <w:rsid w:val="00040A73"/>
    <w:rsid w:val="00045B3F"/>
    <w:rsid w:val="00046C20"/>
    <w:rsid w:val="000651F1"/>
    <w:rsid w:val="00117926"/>
    <w:rsid w:val="001318EA"/>
    <w:rsid w:val="00177182"/>
    <w:rsid w:val="001A11B4"/>
    <w:rsid w:val="001D2B0C"/>
    <w:rsid w:val="00216452"/>
    <w:rsid w:val="00265D9A"/>
    <w:rsid w:val="002A7A8C"/>
    <w:rsid w:val="003223C3"/>
    <w:rsid w:val="00333518"/>
    <w:rsid w:val="00334CD4"/>
    <w:rsid w:val="003718DB"/>
    <w:rsid w:val="00374DC5"/>
    <w:rsid w:val="00377814"/>
    <w:rsid w:val="003B2E21"/>
    <w:rsid w:val="003C5D06"/>
    <w:rsid w:val="003F3945"/>
    <w:rsid w:val="00404C87"/>
    <w:rsid w:val="00433B1B"/>
    <w:rsid w:val="00447BA4"/>
    <w:rsid w:val="0047110D"/>
    <w:rsid w:val="0047756D"/>
    <w:rsid w:val="0048292C"/>
    <w:rsid w:val="004C3B88"/>
    <w:rsid w:val="004F1B45"/>
    <w:rsid w:val="00521015"/>
    <w:rsid w:val="00537814"/>
    <w:rsid w:val="00556FA0"/>
    <w:rsid w:val="005944DC"/>
    <w:rsid w:val="005A5730"/>
    <w:rsid w:val="005B2CBF"/>
    <w:rsid w:val="005C4755"/>
    <w:rsid w:val="006212DF"/>
    <w:rsid w:val="0062300A"/>
    <w:rsid w:val="00650097"/>
    <w:rsid w:val="00673945"/>
    <w:rsid w:val="00674C44"/>
    <w:rsid w:val="00683177"/>
    <w:rsid w:val="00684B7B"/>
    <w:rsid w:val="006A2121"/>
    <w:rsid w:val="006B7D51"/>
    <w:rsid w:val="006C2278"/>
    <w:rsid w:val="006C3D7E"/>
    <w:rsid w:val="006C7051"/>
    <w:rsid w:val="006E37CB"/>
    <w:rsid w:val="007127F4"/>
    <w:rsid w:val="00736FEE"/>
    <w:rsid w:val="00740D4E"/>
    <w:rsid w:val="007537FE"/>
    <w:rsid w:val="007B2EB2"/>
    <w:rsid w:val="007D122D"/>
    <w:rsid w:val="007F2ED0"/>
    <w:rsid w:val="007F706E"/>
    <w:rsid w:val="00816254"/>
    <w:rsid w:val="00853677"/>
    <w:rsid w:val="008A6BE0"/>
    <w:rsid w:val="008B1F05"/>
    <w:rsid w:val="008B342A"/>
    <w:rsid w:val="008C56BF"/>
    <w:rsid w:val="00904872"/>
    <w:rsid w:val="00916D1A"/>
    <w:rsid w:val="00921161"/>
    <w:rsid w:val="0099606B"/>
    <w:rsid w:val="009C751E"/>
    <w:rsid w:val="009F22A9"/>
    <w:rsid w:val="00A4141B"/>
    <w:rsid w:val="00A95D44"/>
    <w:rsid w:val="00AA0968"/>
    <w:rsid w:val="00AB24C9"/>
    <w:rsid w:val="00AE3892"/>
    <w:rsid w:val="00B371C9"/>
    <w:rsid w:val="00B530EB"/>
    <w:rsid w:val="00B556C4"/>
    <w:rsid w:val="00B72B5C"/>
    <w:rsid w:val="00B811DC"/>
    <w:rsid w:val="00BA49C2"/>
    <w:rsid w:val="00BB17B9"/>
    <w:rsid w:val="00BB299F"/>
    <w:rsid w:val="00BB756E"/>
    <w:rsid w:val="00BC0A24"/>
    <w:rsid w:val="00BF6F1D"/>
    <w:rsid w:val="00C121CE"/>
    <w:rsid w:val="00C32CB8"/>
    <w:rsid w:val="00C66F65"/>
    <w:rsid w:val="00C82B92"/>
    <w:rsid w:val="00CA3324"/>
    <w:rsid w:val="00CC1058"/>
    <w:rsid w:val="00D22599"/>
    <w:rsid w:val="00D60E57"/>
    <w:rsid w:val="00D7032D"/>
    <w:rsid w:val="00D83D8D"/>
    <w:rsid w:val="00D910C7"/>
    <w:rsid w:val="00DC51AE"/>
    <w:rsid w:val="00DD2ED3"/>
    <w:rsid w:val="00DE01CE"/>
    <w:rsid w:val="00E032B5"/>
    <w:rsid w:val="00E24C20"/>
    <w:rsid w:val="00E60E04"/>
    <w:rsid w:val="00E64984"/>
    <w:rsid w:val="00EA0D49"/>
    <w:rsid w:val="00EB0D33"/>
    <w:rsid w:val="00EB391B"/>
    <w:rsid w:val="00EE5A8B"/>
    <w:rsid w:val="00F054A5"/>
    <w:rsid w:val="00F33E26"/>
    <w:rsid w:val="00F36613"/>
    <w:rsid w:val="00F94D96"/>
    <w:rsid w:val="00FD0561"/>
    <w:rsid w:val="00FE0E8B"/>
    <w:rsid w:val="00FF38FE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BB059"/>
  <w15:chartTrackingRefBased/>
  <w15:docId w15:val="{02BBB2F1-604C-4DB7-87A8-C00AF436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32C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4C3B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0097"/>
    <w:pPr>
      <w:keepNext/>
      <w:spacing w:after="0" w:line="240" w:lineRule="auto"/>
      <w:jc w:val="center"/>
      <w:outlineLvl w:val="2"/>
    </w:pPr>
    <w:rPr>
      <w:rFonts w:ascii="Arial" w:eastAsia="Times New Roman" w:hAnsi="Arial" w:cs="Arial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33B1B"/>
    <w:pPr>
      <w:keepNext/>
      <w:tabs>
        <w:tab w:val="left" w:pos="1661"/>
      </w:tabs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33B1B"/>
    <w:pPr>
      <w:keepNext/>
      <w:spacing w:before="40" w:after="0" w:line="240" w:lineRule="auto"/>
      <w:outlineLvl w:val="4"/>
    </w:pPr>
    <w:rPr>
      <w:rFonts w:ascii="Arial" w:eastAsia="Times New Roman" w:hAnsi="Arial" w:cs="Times New Roman"/>
      <w:b/>
      <w:color w:val="FF0000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33B1B"/>
    <w:pPr>
      <w:keepNext/>
      <w:spacing w:after="0" w:line="240" w:lineRule="auto"/>
      <w:outlineLvl w:val="5"/>
    </w:pPr>
    <w:rPr>
      <w:rFonts w:ascii="Arial" w:eastAsia="Times New Roman" w:hAnsi="Arial" w:cs="Times New Roman"/>
      <w:sz w:val="20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33B1B"/>
    <w:pPr>
      <w:keepNext/>
      <w:spacing w:after="0" w:line="240" w:lineRule="auto"/>
      <w:jc w:val="right"/>
      <w:outlineLvl w:val="6"/>
    </w:pPr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33B1B"/>
    <w:pPr>
      <w:keepNext/>
      <w:spacing w:after="0" w:line="240" w:lineRule="auto"/>
      <w:jc w:val="both"/>
      <w:outlineLvl w:val="7"/>
    </w:pPr>
    <w:rPr>
      <w:rFonts w:ascii="Arial" w:eastAsia="Times New Roman" w:hAnsi="Arial" w:cs="Times New Roman"/>
      <w:b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33B1B"/>
    <w:pPr>
      <w:keepNext/>
      <w:suppressAutoHyphens/>
      <w:spacing w:after="0" w:line="360" w:lineRule="auto"/>
      <w:outlineLvl w:val="8"/>
    </w:pPr>
    <w:rPr>
      <w:rFonts w:ascii="Arial" w:eastAsia="Times New Roman" w:hAnsi="Arial" w:cs="Times New Roman"/>
      <w:b/>
      <w:spacing w:val="-3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2C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C3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32CB8"/>
  </w:style>
  <w:style w:type="paragraph" w:styleId="Stopka">
    <w:name w:val="footer"/>
    <w:basedOn w:val="Normalny"/>
    <w:link w:val="StopkaZnak"/>
    <w:uiPriority w:val="99"/>
    <w:unhideWhenUsed/>
    <w:rsid w:val="00C3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CB8"/>
  </w:style>
  <w:style w:type="table" w:styleId="Tabela-Siatka">
    <w:name w:val="Table Grid"/>
    <w:basedOn w:val="Standardowy"/>
    <w:uiPriority w:val="39"/>
    <w:rsid w:val="00C32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B391B"/>
    <w:pPr>
      <w:spacing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3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91B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BB756E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rsid w:val="00650097"/>
    <w:rPr>
      <w:rFonts w:ascii="Arial" w:eastAsia="Times New Roman" w:hAnsi="Arial" w:cs="Arial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B8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ytu">
    <w:name w:val="Title"/>
    <w:basedOn w:val="Normalny"/>
    <w:next w:val="Podtytu"/>
    <w:link w:val="TytuZnak"/>
    <w:qFormat/>
    <w:rsid w:val="0062300A"/>
    <w:pPr>
      <w:suppressAutoHyphens/>
      <w:spacing w:after="200" w:line="276" w:lineRule="auto"/>
      <w:jc w:val="center"/>
    </w:pPr>
    <w:rPr>
      <w:rFonts w:ascii="Arial" w:eastAsia="Times New Roman" w:hAnsi="Arial" w:cs="Arial"/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62300A"/>
    <w:rPr>
      <w:rFonts w:ascii="Arial" w:eastAsia="Times New Roman" w:hAnsi="Arial" w:cs="Arial"/>
      <w:b/>
      <w:bCs/>
      <w:lang w:eastAsia="ar-SA"/>
    </w:rPr>
  </w:style>
  <w:style w:type="paragraph" w:customStyle="1" w:styleId="ZnakZnakZnakZnak1">
    <w:name w:val="Znak Znak Znak Znak1"/>
    <w:basedOn w:val="Normalny"/>
    <w:rsid w:val="0062300A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Default">
    <w:name w:val="Default"/>
    <w:rsid w:val="0062300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62300A"/>
    <w:pPr>
      <w:suppressAutoHyphens/>
      <w:spacing w:after="200" w:line="276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300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2300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rsid w:val="00433B1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433B1B"/>
    <w:rPr>
      <w:rFonts w:ascii="Arial" w:eastAsia="Times New Roman" w:hAnsi="Arial" w:cs="Times New Roman"/>
      <w:b/>
      <w:color w:val="FF0000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33B1B"/>
    <w:rPr>
      <w:rFonts w:ascii="Arial" w:eastAsia="Times New Roman" w:hAnsi="Arial" w:cs="Times New Roman"/>
      <w:sz w:val="20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433B1B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433B1B"/>
    <w:rPr>
      <w:rFonts w:ascii="Arial" w:eastAsia="Times New Roman" w:hAnsi="Arial" w:cs="Times New Roman"/>
      <w:b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433B1B"/>
    <w:rPr>
      <w:rFonts w:ascii="Arial" w:eastAsia="Times New Roman" w:hAnsi="Arial" w:cs="Times New Roman"/>
      <w:b/>
      <w:spacing w:val="-3"/>
      <w:sz w:val="24"/>
      <w:szCs w:val="20"/>
      <w:lang w:eastAsia="pl-PL"/>
    </w:rPr>
  </w:style>
  <w:style w:type="character" w:styleId="Numerstrony">
    <w:name w:val="page number"/>
    <w:basedOn w:val="Domylnaczcionkaakapitu"/>
    <w:rsid w:val="00433B1B"/>
  </w:style>
  <w:style w:type="paragraph" w:customStyle="1" w:styleId="Skrconyadreszwrotny">
    <w:name w:val="Skrócony adres zwrotny"/>
    <w:basedOn w:val="Normalny"/>
    <w:rsid w:val="00433B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33B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33B1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2">
    <w:name w:val="List Continue 2"/>
    <w:basedOn w:val="Lista-kontynuacja"/>
    <w:rsid w:val="00433B1B"/>
    <w:pPr>
      <w:spacing w:after="160"/>
      <w:ind w:left="1080" w:hanging="360"/>
    </w:pPr>
  </w:style>
  <w:style w:type="paragraph" w:styleId="Lista-kontynuacja">
    <w:name w:val="List Continue"/>
    <w:basedOn w:val="Normalny"/>
    <w:rsid w:val="00433B1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433B1B"/>
    <w:rPr>
      <w:b/>
    </w:rPr>
  </w:style>
  <w:style w:type="paragraph" w:styleId="Tekstpodstawowy2">
    <w:name w:val="Body Text 2"/>
    <w:basedOn w:val="Normalny"/>
    <w:link w:val="Tekstpodstawowy2Znak"/>
    <w:rsid w:val="00433B1B"/>
    <w:pPr>
      <w:spacing w:after="0" w:line="240" w:lineRule="auto"/>
      <w:ind w:right="-284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33B1B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xt0">
    <w:name w:val="_Text0"/>
    <w:rsid w:val="00433B1B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pacing w:after="0" w:line="240" w:lineRule="auto"/>
      <w:jc w:val="both"/>
    </w:pPr>
    <w:rPr>
      <w:rFonts w:ascii="Arial" w:eastAsia="Times New Roman" w:hAnsi="Arial" w:cs="Times New Roman"/>
      <w:szCs w:val="20"/>
      <w:lang w:val="de-DE" w:eastAsia="pl-PL"/>
    </w:rPr>
  </w:style>
  <w:style w:type="paragraph" w:styleId="Tekstpodstawowy3">
    <w:name w:val="Body Text 3"/>
    <w:basedOn w:val="Normalny"/>
    <w:link w:val="Tekstpodstawowy3Znak"/>
    <w:rsid w:val="00433B1B"/>
    <w:pPr>
      <w:spacing w:before="40" w:after="0" w:line="240" w:lineRule="auto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33B1B"/>
    <w:rPr>
      <w:rFonts w:ascii="Arial" w:eastAsia="Times New Roman" w:hAnsi="Arial" w:cs="Times New Roman"/>
      <w:b/>
      <w:sz w:val="20"/>
      <w:szCs w:val="20"/>
      <w:lang w:eastAsia="pl-PL"/>
    </w:rPr>
  </w:style>
  <w:style w:type="character" w:styleId="Hipercze">
    <w:name w:val="Hyperlink"/>
    <w:basedOn w:val="Domylnaczcionkaakapitu"/>
    <w:rsid w:val="00433B1B"/>
    <w:rPr>
      <w:color w:val="0000FF"/>
      <w:u w:val="single"/>
    </w:rPr>
  </w:style>
  <w:style w:type="character" w:styleId="UyteHipercze">
    <w:name w:val="FollowedHyperlink"/>
    <w:basedOn w:val="Domylnaczcionkaakapitu"/>
    <w:rsid w:val="00433B1B"/>
    <w:rPr>
      <w:color w:val="800080"/>
      <w:u w:val="single"/>
    </w:rPr>
  </w:style>
  <w:style w:type="paragraph" w:customStyle="1" w:styleId="msolistparagraph0">
    <w:name w:val="msolistparagraph"/>
    <w:basedOn w:val="Normalny"/>
    <w:rsid w:val="00433B1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433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33B1B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styleId="Bezodstpw">
    <w:name w:val="No Spacing"/>
    <w:uiPriority w:val="1"/>
    <w:qFormat/>
    <w:rsid w:val="00433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8">
    <w:name w:val="Font Style58"/>
    <w:rsid w:val="00433B1B"/>
    <w:rPr>
      <w:rFonts w:ascii="Times New Roman" w:hAnsi="Times New Roman"/>
      <w:sz w:val="16"/>
    </w:rPr>
  </w:style>
  <w:style w:type="paragraph" w:styleId="NormalnyWeb">
    <w:name w:val="Normal (Web)"/>
    <w:basedOn w:val="Normalny"/>
    <w:uiPriority w:val="99"/>
    <w:semiHidden/>
    <w:unhideWhenUsed/>
    <w:rsid w:val="00EE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2FAAA-EA11-4F45-852D-28422B3B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2328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zp</cp:lastModifiedBy>
  <cp:revision>5</cp:revision>
  <cp:lastPrinted>2019-03-01T11:15:00Z</cp:lastPrinted>
  <dcterms:created xsi:type="dcterms:W3CDTF">2019-03-05T07:54:00Z</dcterms:created>
  <dcterms:modified xsi:type="dcterms:W3CDTF">2019-03-11T10:22:00Z</dcterms:modified>
</cp:coreProperties>
</file>