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CB8" w:rsidRDefault="008B5D62" w:rsidP="008B5D62">
      <w:pPr>
        <w:jc w:val="right"/>
      </w:pPr>
      <w:bookmarkStart w:id="0" w:name="_GoBack"/>
      <w:bookmarkEnd w:id="0"/>
      <w:r>
        <w:t>Załącznik nr 2 do specyfikacji</w:t>
      </w:r>
    </w:p>
    <w:p w:rsidR="00BB756E" w:rsidRDefault="00C32CB8" w:rsidP="00A4141B">
      <w:pPr>
        <w:jc w:val="center"/>
        <w:rPr>
          <w:b/>
        </w:rPr>
      </w:pPr>
      <w:r>
        <w:rPr>
          <w:b/>
        </w:rPr>
        <w:t>ZESTAWIENIE WARUNKÓW I PARAMETRÓW WYMAGANYCH</w:t>
      </w:r>
    </w:p>
    <w:p w:rsidR="008C56BF" w:rsidRDefault="00374DC5" w:rsidP="00650097">
      <w:pPr>
        <w:rPr>
          <w:b/>
        </w:rPr>
      </w:pPr>
      <w:r>
        <w:rPr>
          <w:b/>
        </w:rPr>
        <w:t>Grupa</w:t>
      </w:r>
      <w:r w:rsidR="00816254">
        <w:rPr>
          <w:b/>
        </w:rPr>
        <w:t xml:space="preserve"> </w:t>
      </w:r>
      <w:r w:rsidR="00BB756E">
        <w:rPr>
          <w:b/>
        </w:rPr>
        <w:t xml:space="preserve"> </w:t>
      </w:r>
      <w:r w:rsidR="00D93E33">
        <w:rPr>
          <w:b/>
        </w:rPr>
        <w:t>2</w:t>
      </w:r>
      <w:r w:rsidR="004C3B88">
        <w:rPr>
          <w:b/>
        </w:rPr>
        <w:t xml:space="preserve"> – </w:t>
      </w:r>
      <w:r w:rsidR="007F2ED0">
        <w:rPr>
          <w:b/>
        </w:rPr>
        <w:t xml:space="preserve"> </w:t>
      </w:r>
      <w:r w:rsidR="008C56BF">
        <w:rPr>
          <w:b/>
        </w:rPr>
        <w:t xml:space="preserve">  Aparat RTG Ramię Typu C – 1 sztuka</w:t>
      </w:r>
    </w:p>
    <w:p w:rsidR="008B1F05" w:rsidRPr="008C56BF" w:rsidRDefault="008C56BF" w:rsidP="00C32CB8">
      <w:pPr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</w:p>
    <w:p w:rsidR="00C32CB8" w:rsidRDefault="00C32CB8" w:rsidP="00C32CB8">
      <w:r>
        <w:t>Nazwa oferenta:…………………………………………….</w:t>
      </w:r>
    </w:p>
    <w:p w:rsidR="00C32CB8" w:rsidRDefault="00C32CB8" w:rsidP="00C32CB8">
      <w:r>
        <w:t>Producent……………………………………………………..</w:t>
      </w:r>
    </w:p>
    <w:p w:rsidR="00C32CB8" w:rsidRDefault="00C32CB8" w:rsidP="00C32CB8">
      <w:r>
        <w:t>Nazwa i typ:………………………………………………….</w:t>
      </w:r>
    </w:p>
    <w:p w:rsidR="00EB391B" w:rsidRDefault="00C32CB8" w:rsidP="00C32CB8">
      <w:pPr>
        <w:rPr>
          <w:b/>
        </w:rPr>
      </w:pPr>
      <w:r>
        <w:t xml:space="preserve">Rok produkcji: </w:t>
      </w:r>
      <w:r w:rsidRPr="00C32CB8">
        <w:rPr>
          <w:b/>
        </w:rPr>
        <w:t>201</w:t>
      </w:r>
      <w:r w:rsidR="00433B1B">
        <w:rPr>
          <w:b/>
        </w:rPr>
        <w:t>9</w:t>
      </w:r>
    </w:p>
    <w:tbl>
      <w:tblPr>
        <w:tblW w:w="104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1"/>
        <w:gridCol w:w="3807"/>
        <w:gridCol w:w="10"/>
        <w:gridCol w:w="2271"/>
        <w:gridCol w:w="3536"/>
      </w:tblGrid>
      <w:tr w:rsidR="00A9700C" w:rsidTr="00A9700C">
        <w:trPr>
          <w:cantSplit/>
          <w:tblHeader/>
          <w:jc w:val="center"/>
        </w:trPr>
        <w:tc>
          <w:tcPr>
            <w:tcW w:w="8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20" w:color="auto" w:fill="auto"/>
            <w:vAlign w:val="center"/>
            <w:hideMark/>
          </w:tcPr>
          <w:p w:rsidR="00A9700C" w:rsidRDefault="00A9700C">
            <w:pPr>
              <w:spacing w:line="288" w:lineRule="auto"/>
              <w:jc w:val="center"/>
              <w:rPr>
                <w:b/>
              </w:rPr>
            </w:pPr>
            <w:r>
              <w:rPr>
                <w:b/>
              </w:rPr>
              <w:t>L.P.</w:t>
            </w:r>
          </w:p>
        </w:tc>
        <w:tc>
          <w:tcPr>
            <w:tcW w:w="38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20" w:color="auto" w:fill="auto"/>
            <w:vAlign w:val="center"/>
            <w:hideMark/>
          </w:tcPr>
          <w:p w:rsidR="00A9700C" w:rsidRDefault="00A9700C">
            <w:pPr>
              <w:spacing w:line="288" w:lineRule="auto"/>
              <w:jc w:val="center"/>
              <w:rPr>
                <w:b/>
              </w:rPr>
            </w:pPr>
            <w:r>
              <w:rPr>
                <w:b/>
              </w:rPr>
              <w:t>Warunki Ogólne</w:t>
            </w:r>
          </w:p>
        </w:tc>
        <w:tc>
          <w:tcPr>
            <w:tcW w:w="228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20" w:color="auto" w:fill="auto"/>
            <w:vAlign w:val="center"/>
            <w:hideMark/>
          </w:tcPr>
          <w:p w:rsidR="00A9700C" w:rsidRDefault="00A9700C">
            <w:pPr>
              <w:spacing w:line="288" w:lineRule="auto"/>
              <w:ind w:right="-118"/>
              <w:jc w:val="center"/>
              <w:rPr>
                <w:b/>
              </w:rPr>
            </w:pPr>
            <w:r>
              <w:rPr>
                <w:b/>
              </w:rPr>
              <w:t>Wartość wymagana</w:t>
            </w:r>
          </w:p>
        </w:tc>
        <w:tc>
          <w:tcPr>
            <w:tcW w:w="35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20" w:color="auto" w:fill="auto"/>
            <w:vAlign w:val="center"/>
          </w:tcPr>
          <w:p w:rsidR="00A9700C" w:rsidRDefault="00A9700C">
            <w:pPr>
              <w:spacing w:line="288" w:lineRule="auto"/>
              <w:jc w:val="center"/>
              <w:rPr>
                <w:b/>
              </w:rPr>
            </w:pPr>
          </w:p>
          <w:p w:rsidR="00A9700C" w:rsidRDefault="00A9700C">
            <w:pPr>
              <w:spacing w:line="288" w:lineRule="auto"/>
              <w:jc w:val="center"/>
              <w:rPr>
                <w:b/>
              </w:rPr>
            </w:pPr>
            <w:r>
              <w:rPr>
                <w:b/>
              </w:rPr>
              <w:t>Wartość oferowana</w:t>
            </w:r>
          </w:p>
          <w:p w:rsidR="00A9700C" w:rsidRDefault="00A9700C">
            <w:pPr>
              <w:pStyle w:val="Nagwek"/>
              <w:tabs>
                <w:tab w:val="left" w:pos="708"/>
              </w:tabs>
              <w:spacing w:line="288" w:lineRule="auto"/>
              <w:jc w:val="center"/>
              <w:rPr>
                <w:b/>
              </w:rPr>
            </w:pPr>
          </w:p>
        </w:tc>
      </w:tr>
      <w:tr w:rsidR="00A9700C" w:rsidTr="00A9700C">
        <w:trPr>
          <w:cantSplit/>
          <w:jc w:val="center"/>
        </w:trPr>
        <w:tc>
          <w:tcPr>
            <w:tcW w:w="10485" w:type="dxa"/>
            <w:gridSpan w:val="5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  <w:hideMark/>
          </w:tcPr>
          <w:p w:rsidR="00A9700C" w:rsidRDefault="00A9700C">
            <w:pPr>
              <w:pStyle w:val="Nagwek1"/>
              <w:spacing w:before="120" w:after="120"/>
              <w:jc w:val="center"/>
              <w:rPr>
                <w:rFonts w:ascii="Times New Roman" w:hAnsi="Times New Roman"/>
                <w:b/>
                <w:i/>
                <w:cap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aps/>
                <w:sz w:val="24"/>
                <w:szCs w:val="24"/>
              </w:rPr>
              <w:t>informacje ogólne</w:t>
            </w:r>
          </w:p>
        </w:tc>
      </w:tr>
      <w:tr w:rsidR="00A9700C" w:rsidTr="00A9700C">
        <w:trPr>
          <w:cantSplit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00C" w:rsidRDefault="00A9700C" w:rsidP="00A9700C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00C" w:rsidRDefault="00A9700C" w:rsidP="00A9700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Aparat musi być fabrycznie nowy – rok produkcji 2019, nie dopuszcza się urządzenia powystawowego i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rekondycjonowanego</w:t>
            </w:r>
            <w:proofErr w:type="spellEnd"/>
          </w:p>
        </w:tc>
        <w:tc>
          <w:tcPr>
            <w:tcW w:w="2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00C" w:rsidRDefault="00A9700C">
            <w:pPr>
              <w:pStyle w:val="Stopka"/>
              <w:tabs>
                <w:tab w:val="left" w:pos="708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Tak, podać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00C" w:rsidRDefault="00A9700C">
            <w:pPr>
              <w:pStyle w:val="Stopka"/>
              <w:tabs>
                <w:tab w:val="left" w:pos="708"/>
              </w:tabs>
              <w:spacing w:line="28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9700C" w:rsidTr="00A9700C">
        <w:trPr>
          <w:cantSplit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00C" w:rsidRDefault="00A9700C" w:rsidP="00A9700C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00C" w:rsidRDefault="00A9700C" w:rsidP="00A9700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Aparat z deklaracją zgodności na całość aparatu, nie na części składowe</w:t>
            </w:r>
          </w:p>
        </w:tc>
        <w:tc>
          <w:tcPr>
            <w:tcW w:w="2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00C" w:rsidRDefault="00A9700C">
            <w:pPr>
              <w:pStyle w:val="Stopka"/>
              <w:tabs>
                <w:tab w:val="left" w:pos="708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Tak, załączyć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00C" w:rsidRDefault="00A9700C">
            <w:pPr>
              <w:pStyle w:val="Stopka"/>
              <w:tabs>
                <w:tab w:val="left" w:pos="708"/>
              </w:tabs>
              <w:spacing w:line="28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C56BF" w:rsidRPr="00AD2561" w:rsidTr="00A9700C">
        <w:tblPrEx>
          <w:tblLook w:val="0000" w:firstRow="0" w:lastRow="0" w:firstColumn="0" w:lastColumn="0" w:noHBand="0" w:noVBand="0"/>
        </w:tblPrEx>
        <w:trPr>
          <w:cantSplit/>
          <w:tblHeader/>
          <w:jc w:val="center"/>
        </w:trPr>
        <w:tc>
          <w:tcPr>
            <w:tcW w:w="8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20" w:color="auto" w:fill="auto"/>
            <w:vAlign w:val="center"/>
          </w:tcPr>
          <w:p w:rsidR="008C56BF" w:rsidRPr="005C4755" w:rsidRDefault="008C56BF" w:rsidP="005C4755">
            <w:pPr>
              <w:spacing w:line="288" w:lineRule="auto"/>
              <w:jc w:val="center"/>
              <w:rPr>
                <w:b/>
              </w:rPr>
            </w:pPr>
            <w:r w:rsidRPr="005C4755">
              <w:rPr>
                <w:b/>
              </w:rPr>
              <w:t>L.P.</w:t>
            </w:r>
          </w:p>
        </w:tc>
        <w:tc>
          <w:tcPr>
            <w:tcW w:w="381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20" w:color="auto" w:fill="auto"/>
            <w:vAlign w:val="center"/>
          </w:tcPr>
          <w:p w:rsidR="008C56BF" w:rsidRPr="005C4755" w:rsidRDefault="008C56BF" w:rsidP="005C4755">
            <w:pPr>
              <w:spacing w:line="288" w:lineRule="auto"/>
              <w:jc w:val="center"/>
              <w:rPr>
                <w:b/>
              </w:rPr>
            </w:pPr>
            <w:r w:rsidRPr="005C4755">
              <w:rPr>
                <w:b/>
              </w:rPr>
              <w:t>Warunki Ogólne</w:t>
            </w:r>
          </w:p>
        </w:tc>
        <w:tc>
          <w:tcPr>
            <w:tcW w:w="22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20" w:color="auto" w:fill="auto"/>
            <w:vAlign w:val="center"/>
          </w:tcPr>
          <w:p w:rsidR="008C56BF" w:rsidRPr="005C4755" w:rsidRDefault="008C56BF" w:rsidP="005C4755">
            <w:pPr>
              <w:spacing w:line="288" w:lineRule="auto"/>
              <w:ind w:right="-118"/>
              <w:jc w:val="center"/>
              <w:rPr>
                <w:b/>
              </w:rPr>
            </w:pPr>
            <w:r w:rsidRPr="005C4755">
              <w:rPr>
                <w:b/>
              </w:rPr>
              <w:t>Wartość wymagana</w:t>
            </w:r>
          </w:p>
        </w:tc>
        <w:tc>
          <w:tcPr>
            <w:tcW w:w="35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20" w:color="auto" w:fill="auto"/>
            <w:vAlign w:val="center"/>
          </w:tcPr>
          <w:p w:rsidR="005C4755" w:rsidRPr="005C4755" w:rsidRDefault="005C4755" w:rsidP="005C4755">
            <w:pPr>
              <w:spacing w:line="288" w:lineRule="auto"/>
              <w:jc w:val="center"/>
              <w:rPr>
                <w:b/>
              </w:rPr>
            </w:pPr>
          </w:p>
          <w:p w:rsidR="008C56BF" w:rsidRPr="005C4755" w:rsidRDefault="008C56BF" w:rsidP="005C4755">
            <w:pPr>
              <w:spacing w:line="288" w:lineRule="auto"/>
              <w:jc w:val="center"/>
              <w:rPr>
                <w:b/>
              </w:rPr>
            </w:pPr>
            <w:r w:rsidRPr="005C4755">
              <w:rPr>
                <w:b/>
              </w:rPr>
              <w:t>Wartość oferowana</w:t>
            </w:r>
          </w:p>
          <w:p w:rsidR="008C56BF" w:rsidRPr="005C4755" w:rsidRDefault="008C56BF" w:rsidP="005C4755">
            <w:pPr>
              <w:pStyle w:val="Nagwek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b/>
              </w:rPr>
            </w:pPr>
          </w:p>
        </w:tc>
      </w:tr>
      <w:tr w:rsidR="00433B1B" w:rsidRPr="00AD2561" w:rsidTr="00A9700C">
        <w:tblPrEx>
          <w:tblLook w:val="0000" w:firstRow="0" w:lastRow="0" w:firstColumn="0" w:lastColumn="0" w:noHBand="0" w:noVBand="0"/>
        </w:tblPrEx>
        <w:trPr>
          <w:cantSplit/>
          <w:jc w:val="center"/>
        </w:trPr>
        <w:tc>
          <w:tcPr>
            <w:tcW w:w="10485" w:type="dxa"/>
            <w:gridSpan w:val="5"/>
            <w:tcBorders>
              <w:top w:val="single" w:sz="8" w:space="0" w:color="auto"/>
            </w:tcBorders>
            <w:shd w:val="pct12" w:color="auto" w:fill="auto"/>
            <w:vAlign w:val="center"/>
          </w:tcPr>
          <w:p w:rsidR="00433B1B" w:rsidRPr="00433B1B" w:rsidRDefault="00D93E33" w:rsidP="00433B1B">
            <w:pPr>
              <w:pStyle w:val="Nagwek1"/>
              <w:spacing w:before="120" w:after="120"/>
              <w:jc w:val="center"/>
              <w:rPr>
                <w:rFonts w:ascii="Times New Roman" w:hAnsi="Times New Roman"/>
                <w:b/>
                <w:i/>
                <w:caps/>
                <w:sz w:val="24"/>
                <w:szCs w:val="24"/>
              </w:rPr>
            </w:pPr>
            <w:r w:rsidRPr="00DE01CE">
              <w:rPr>
                <w:rFonts w:ascii="Times New Roman" w:hAnsi="Times New Roman" w:cs="Times New Roman"/>
                <w:b/>
                <w:caps/>
                <w:sz w:val="22"/>
                <w:szCs w:val="22"/>
              </w:rPr>
              <w:t xml:space="preserve">CYFROWY APARAT RTG Z RAMIENIEM C </w:t>
            </w:r>
          </w:p>
        </w:tc>
      </w:tr>
      <w:tr w:rsidR="00CB30D8" w:rsidRPr="00CB30D8" w:rsidTr="00A9700C">
        <w:tblPrEx>
          <w:tblLook w:val="0000" w:firstRow="0" w:lastRow="0" w:firstColumn="0" w:lastColumn="0" w:noHBand="0" w:noVBand="0"/>
        </w:tblPrEx>
        <w:trPr>
          <w:cantSplit/>
          <w:tblHeader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0D8" w:rsidRPr="00CB30D8" w:rsidRDefault="00CB30D8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0D8" w:rsidRPr="00CB30D8" w:rsidRDefault="00CB30D8" w:rsidP="00CB30D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7F4AE5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Zamawiający wymaga podpięcia  do sieci LAN Szpitala i pełnej integracji zakupionego aparatu z działającym u zamawiającego systemem PACS/RIS ( DICOM / HL7/</w:t>
            </w:r>
            <w:proofErr w:type="spellStart"/>
            <w:r w:rsidRPr="007F4AE5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Work</w:t>
            </w:r>
            <w:proofErr w:type="spellEnd"/>
            <w:r w:rsidRPr="007F4AE5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-List)Zamawiający posiada system RIS i PACS firmy </w:t>
            </w:r>
            <w:proofErr w:type="spellStart"/>
            <w:r w:rsidRPr="007F4AE5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Pixel</w:t>
            </w:r>
            <w:proofErr w:type="spellEnd"/>
            <w:r w:rsidRPr="007F4AE5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Technology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0D8" w:rsidRPr="00CB30D8" w:rsidRDefault="00CB30D8" w:rsidP="008C56B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0D8" w:rsidRPr="00CB30D8" w:rsidRDefault="00CB30D8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7814" w:rsidRPr="00CB30D8" w:rsidTr="00A9700C">
        <w:tblPrEx>
          <w:tblLook w:val="0000" w:firstRow="0" w:lastRow="0" w:firstColumn="0" w:lastColumn="0" w:noHBand="0" w:noVBand="0"/>
        </w:tblPrEx>
        <w:trPr>
          <w:cantSplit/>
          <w:tblHeader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sz w:val="18"/>
                <w:szCs w:val="18"/>
              </w:rPr>
              <w:t>Głębokość ramienia C</w:t>
            </w:r>
          </w:p>
          <w:p w:rsidR="00377814" w:rsidRPr="00CB30D8" w:rsidRDefault="00377814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sz w:val="18"/>
                <w:szCs w:val="18"/>
              </w:rPr>
              <w:t>(odległość między osią wiązki a wewnętrzną powierzchnią ramienia C) minimum 73 cm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b/>
                <w:sz w:val="18"/>
                <w:szCs w:val="18"/>
              </w:rPr>
              <w:t>Tak/Nie</w:t>
            </w:r>
          </w:p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color w:val="4472C4" w:themeColor="accent1"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color w:val="4472C4" w:themeColor="accent1"/>
                <w:sz w:val="18"/>
                <w:szCs w:val="18"/>
              </w:rPr>
              <w:t>Tak – 10  pkt</w:t>
            </w:r>
          </w:p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color w:val="4472C4" w:themeColor="accent1"/>
                <w:sz w:val="18"/>
                <w:szCs w:val="18"/>
              </w:rPr>
              <w:t>Nie  – 0 pkt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7814" w:rsidRPr="00CB30D8" w:rsidTr="00A9700C">
        <w:tblPrEx>
          <w:tblLook w:val="0000" w:firstRow="0" w:lastRow="0" w:firstColumn="0" w:lastColumn="0" w:noHBand="0" w:noVBand="0"/>
        </w:tblPrEx>
        <w:trPr>
          <w:cantSplit/>
          <w:tblHeader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sz w:val="18"/>
                <w:szCs w:val="18"/>
              </w:rPr>
              <w:t>Odległość SID  minimum 103 cm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b/>
                <w:sz w:val="18"/>
                <w:szCs w:val="18"/>
              </w:rPr>
              <w:t>Tak/Nie</w:t>
            </w:r>
          </w:p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color w:val="4472C4" w:themeColor="accent1"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color w:val="4472C4" w:themeColor="accent1"/>
                <w:sz w:val="18"/>
                <w:szCs w:val="18"/>
              </w:rPr>
              <w:t>Tak – 10  pkt</w:t>
            </w:r>
          </w:p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color w:val="4472C4" w:themeColor="accent1"/>
                <w:sz w:val="18"/>
                <w:szCs w:val="18"/>
              </w:rPr>
              <w:t>Nie  – 0 pkt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7814" w:rsidRPr="00CB30D8" w:rsidTr="00A9700C">
        <w:tblPrEx>
          <w:tblLook w:val="0000" w:firstRow="0" w:lastRow="0" w:firstColumn="0" w:lastColumn="0" w:noHBand="0" w:noVBand="0"/>
        </w:tblPrEx>
        <w:trPr>
          <w:cantSplit/>
          <w:tblHeader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sz w:val="18"/>
                <w:szCs w:val="18"/>
              </w:rPr>
              <w:t>Prześwit ramienia C (odległość między detektorem a lampą RTG)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b/>
                <w:sz w:val="18"/>
                <w:szCs w:val="18"/>
              </w:rPr>
              <w:t>≥ 80 cm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7814" w:rsidRPr="00CB30D8" w:rsidTr="00A9700C">
        <w:tblPrEx>
          <w:tblLook w:val="0000" w:firstRow="0" w:lastRow="0" w:firstColumn="0" w:lastColumn="0" w:noHBand="0" w:noVBand="0"/>
        </w:tblPrEx>
        <w:trPr>
          <w:cantSplit/>
          <w:tblHeader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sz w:val="18"/>
                <w:szCs w:val="18"/>
              </w:rPr>
              <w:t>Zakres ruchu wzdłużnego ramienia C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b/>
                <w:sz w:val="18"/>
                <w:szCs w:val="18"/>
              </w:rPr>
              <w:t>≥ 20 cm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7814" w:rsidRPr="00CB30D8" w:rsidTr="00A9700C">
        <w:tblPrEx>
          <w:tblLook w:val="0000" w:firstRow="0" w:lastRow="0" w:firstColumn="0" w:lastColumn="0" w:noHBand="0" w:noVBand="0"/>
        </w:tblPrEx>
        <w:trPr>
          <w:cantSplit/>
          <w:tblHeader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sz w:val="18"/>
                <w:szCs w:val="18"/>
              </w:rPr>
              <w:t>Zakres ruchu pionowego ramienia C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b/>
                <w:sz w:val="18"/>
                <w:szCs w:val="18"/>
              </w:rPr>
              <w:t>≥ 42 cm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7814" w:rsidRPr="00CB30D8" w:rsidTr="00A9700C">
        <w:tblPrEx>
          <w:tblLook w:val="0000" w:firstRow="0" w:lastRow="0" w:firstColumn="0" w:lastColumn="0" w:noHBand="0" w:noVBand="0"/>
        </w:tblPrEx>
        <w:trPr>
          <w:cantSplit/>
          <w:tblHeader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sz w:val="18"/>
                <w:szCs w:val="18"/>
              </w:rPr>
              <w:t>Zmotoryzowany ruch ramienia C w pionie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b/>
                <w:sz w:val="18"/>
                <w:szCs w:val="18"/>
              </w:rPr>
              <w:t>Tak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7814" w:rsidRPr="00CB30D8" w:rsidTr="00A9700C">
        <w:tblPrEx>
          <w:tblLook w:val="0000" w:firstRow="0" w:lastRow="0" w:firstColumn="0" w:lastColumn="0" w:noHBand="0" w:noVBand="0"/>
        </w:tblPrEx>
        <w:trPr>
          <w:cantSplit/>
          <w:tblHeader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sz w:val="18"/>
                <w:szCs w:val="18"/>
              </w:rPr>
              <w:t>Zakres ruchu orbitalnego ramienia C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b/>
                <w:sz w:val="18"/>
                <w:szCs w:val="18"/>
              </w:rPr>
              <w:t>≥ 130°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7814" w:rsidRPr="00CB30D8" w:rsidTr="00A9700C">
        <w:tblPrEx>
          <w:tblLook w:val="0000" w:firstRow="0" w:lastRow="0" w:firstColumn="0" w:lastColumn="0" w:noHBand="0" w:noVBand="0"/>
        </w:tblPrEx>
        <w:trPr>
          <w:cantSplit/>
          <w:tblHeader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sz w:val="18"/>
                <w:szCs w:val="18"/>
              </w:rPr>
              <w:t xml:space="preserve">Zakres rotacji ramienia C </w:t>
            </w:r>
          </w:p>
          <w:p w:rsidR="00377814" w:rsidRPr="00CB30D8" w:rsidRDefault="00377814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sz w:val="18"/>
                <w:szCs w:val="18"/>
              </w:rPr>
              <w:t>(ruch wokół osi wzdłużnej)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b/>
                <w:sz w:val="18"/>
                <w:szCs w:val="18"/>
              </w:rPr>
              <w:t>≥ ±190°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7814" w:rsidRPr="00CB30D8" w:rsidTr="00A9700C">
        <w:tblPrEx>
          <w:tblLook w:val="0000" w:firstRow="0" w:lastRow="0" w:firstColumn="0" w:lastColumn="0" w:noHBand="0" w:noVBand="0"/>
        </w:tblPrEx>
        <w:trPr>
          <w:cantSplit/>
          <w:tblHeader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sz w:val="18"/>
                <w:szCs w:val="18"/>
              </w:rPr>
              <w:t>Zakres obrotu ramienia C wokół osi pionowej minimum  ±12°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b/>
                <w:sz w:val="18"/>
                <w:szCs w:val="18"/>
              </w:rPr>
              <w:t>Tak/Nie</w:t>
            </w:r>
          </w:p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color w:val="4472C4" w:themeColor="accent1"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color w:val="4472C4" w:themeColor="accent1"/>
                <w:sz w:val="18"/>
                <w:szCs w:val="18"/>
              </w:rPr>
              <w:t>Tak – 10  pkt</w:t>
            </w:r>
          </w:p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color w:val="4472C4" w:themeColor="accent1"/>
                <w:sz w:val="18"/>
                <w:szCs w:val="18"/>
              </w:rPr>
              <w:t>Nie  – 0 pkt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7814" w:rsidRPr="00CB30D8" w:rsidTr="00A9700C">
        <w:tblPrEx>
          <w:tblLook w:val="0000" w:firstRow="0" w:lastRow="0" w:firstColumn="0" w:lastColumn="0" w:noHBand="0" w:noVBand="0"/>
        </w:tblPrEx>
        <w:trPr>
          <w:cantSplit/>
          <w:tblHeader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sz w:val="18"/>
                <w:szCs w:val="18"/>
              </w:rPr>
              <w:t>Hamulce ruchów ramienia C fabrycznie oznaczone kolorami (każdy hamulec innym) – te same kolory oznaczeń dla hamulca i dla odpowiedniej skali zakresu ruchu (m.in. ten sam kolor hamulca od ruchu orbitalnego i kolor skali ruchu orbitalnego)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snapToGri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b/>
                <w:sz w:val="18"/>
                <w:szCs w:val="18"/>
              </w:rPr>
              <w:t>Tak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7814" w:rsidRPr="00CB30D8" w:rsidTr="00A9700C">
        <w:tblPrEx>
          <w:tblLook w:val="0000" w:firstRow="0" w:lastRow="0" w:firstColumn="0" w:lastColumn="0" w:noHBand="0" w:noVBand="0"/>
        </w:tblPrEx>
        <w:trPr>
          <w:cantSplit/>
          <w:tblHeader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sz w:val="18"/>
                <w:szCs w:val="18"/>
              </w:rPr>
              <w:t>Panel do sterowania funkcjami aparatu w formie dotykowego monitora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snapToGri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b/>
                <w:sz w:val="18"/>
                <w:szCs w:val="18"/>
              </w:rPr>
              <w:t>Tak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7814" w:rsidRPr="00CB30D8" w:rsidTr="00A9700C">
        <w:tblPrEx>
          <w:tblLook w:val="0000" w:firstRow="0" w:lastRow="0" w:firstColumn="0" w:lastColumn="0" w:noHBand="0" w:noVBand="0"/>
        </w:tblPrEx>
        <w:trPr>
          <w:cantSplit/>
          <w:tblHeader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sz w:val="18"/>
                <w:szCs w:val="18"/>
              </w:rPr>
              <w:t>Urządzenie zabezpieczające przed najeżdżaniem na leżące przewody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snapToGri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b/>
                <w:sz w:val="18"/>
                <w:szCs w:val="18"/>
              </w:rPr>
              <w:t>Tak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7814" w:rsidRPr="00CB30D8" w:rsidTr="00A9700C">
        <w:tblPrEx>
          <w:tblLook w:val="0000" w:firstRow="0" w:lastRow="0" w:firstColumn="0" w:lastColumn="0" w:noHBand="0" w:noVBand="0"/>
        </w:tblPrEx>
        <w:trPr>
          <w:cantSplit/>
          <w:tblHeader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sz w:val="18"/>
                <w:szCs w:val="18"/>
              </w:rPr>
              <w:t>Uchwyt w pobliżu detektora do ręcznego manipulowania ramieniem C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snapToGri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b/>
                <w:sz w:val="18"/>
                <w:szCs w:val="18"/>
              </w:rPr>
              <w:t>Tak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7814" w:rsidRPr="00CB30D8" w:rsidTr="00A9700C">
        <w:tblPrEx>
          <w:tblLook w:val="0000" w:firstRow="0" w:lastRow="0" w:firstColumn="0" w:lastColumn="0" w:noHBand="0" w:noVBand="0"/>
        </w:tblPrEx>
        <w:trPr>
          <w:cantSplit/>
          <w:tblHeader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sz w:val="18"/>
                <w:szCs w:val="18"/>
              </w:rPr>
              <w:t>Hamulec kół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snapToGri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b/>
                <w:sz w:val="18"/>
                <w:szCs w:val="18"/>
              </w:rPr>
              <w:t>Tak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7814" w:rsidRPr="00CB30D8" w:rsidTr="00A9700C">
        <w:tblPrEx>
          <w:tblLook w:val="0000" w:firstRow="0" w:lastRow="0" w:firstColumn="0" w:lastColumn="0" w:noHBand="0" w:noVBand="0"/>
        </w:tblPrEx>
        <w:trPr>
          <w:cantSplit/>
          <w:tblHeader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sz w:val="18"/>
                <w:szCs w:val="18"/>
              </w:rPr>
              <w:t>Ręczny włącznik do włączania promieniowania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snapToGri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b/>
                <w:sz w:val="18"/>
                <w:szCs w:val="18"/>
              </w:rPr>
              <w:t>Tak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7814" w:rsidRPr="00CB30D8" w:rsidTr="00A9700C">
        <w:tblPrEx>
          <w:tblLook w:val="0000" w:firstRow="0" w:lastRow="0" w:firstColumn="0" w:lastColumn="0" w:noHBand="0" w:noVBand="0"/>
        </w:tblPrEx>
        <w:trPr>
          <w:cantSplit/>
          <w:tblHeader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sz w:val="18"/>
                <w:szCs w:val="18"/>
              </w:rPr>
              <w:t>Przycisk nożny do włączania promieniowania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snapToGri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b/>
                <w:sz w:val="18"/>
                <w:szCs w:val="18"/>
              </w:rPr>
              <w:t>Tak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7814" w:rsidRPr="00CB30D8" w:rsidTr="00A9700C">
        <w:tblPrEx>
          <w:tblLook w:val="0000" w:firstRow="0" w:lastRow="0" w:firstColumn="0" w:lastColumn="0" w:noHBand="0" w:noVBand="0"/>
        </w:tblPrEx>
        <w:trPr>
          <w:cantSplit/>
          <w:tblHeader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sz w:val="18"/>
                <w:szCs w:val="18"/>
              </w:rPr>
              <w:t>Szerokość wózka z ramieniem C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b/>
                <w:sz w:val="18"/>
                <w:szCs w:val="18"/>
              </w:rPr>
              <w:t>≤ 80 cm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7814" w:rsidRPr="00CB30D8" w:rsidTr="00A9700C">
        <w:tblPrEx>
          <w:tblLook w:val="0000" w:firstRow="0" w:lastRow="0" w:firstColumn="0" w:lastColumn="0" w:noHBand="0" w:noVBand="0"/>
        </w:tblPrEx>
        <w:trPr>
          <w:cantSplit/>
          <w:tblHeader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sz w:val="18"/>
                <w:szCs w:val="18"/>
              </w:rPr>
              <w:t xml:space="preserve">Masa wózka z ramieniem C – całości przemieszczanej między salami na bloku (bez wózka monitorów) </w:t>
            </w:r>
            <w:proofErr w:type="spellStart"/>
            <w:r w:rsidRPr="00CB30D8">
              <w:rPr>
                <w:rFonts w:ascii="Times New Roman" w:hAnsi="Times New Roman" w:cs="Times New Roman"/>
                <w:sz w:val="18"/>
                <w:szCs w:val="18"/>
              </w:rPr>
              <w:t>maks</w:t>
            </w:r>
            <w:proofErr w:type="spellEnd"/>
            <w:r w:rsidRPr="00CB30D8">
              <w:rPr>
                <w:rFonts w:ascii="Times New Roman" w:hAnsi="Times New Roman" w:cs="Times New Roman"/>
                <w:sz w:val="18"/>
                <w:szCs w:val="18"/>
              </w:rPr>
              <w:t xml:space="preserve"> 350 kg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b/>
                <w:sz w:val="18"/>
                <w:szCs w:val="18"/>
              </w:rPr>
              <w:t>Tak podać</w:t>
            </w:r>
          </w:p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color w:val="4472C4" w:themeColor="accent1"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color w:val="4472C4" w:themeColor="accent1"/>
                <w:sz w:val="18"/>
                <w:szCs w:val="18"/>
              </w:rPr>
              <w:t>≤ 300 kg –10 pkt</w:t>
            </w:r>
          </w:p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color w:val="4472C4" w:themeColor="accent1"/>
                <w:sz w:val="18"/>
                <w:szCs w:val="18"/>
              </w:rPr>
              <w:t>Powyżej 0 pkt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7814" w:rsidRPr="00CB30D8" w:rsidTr="00A9700C">
        <w:tblPrEx>
          <w:tblLook w:val="0000" w:firstRow="0" w:lastRow="0" w:firstColumn="0" w:lastColumn="0" w:noHBand="0" w:noVBand="0"/>
        </w:tblPrEx>
        <w:trPr>
          <w:cantSplit/>
          <w:tblHeader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sz w:val="18"/>
                <w:szCs w:val="18"/>
              </w:rPr>
              <w:t>Maksymalna częstotliwość pracy generatora min. 40 kHz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b/>
                <w:sz w:val="18"/>
                <w:szCs w:val="18"/>
              </w:rPr>
              <w:t>Tak, podać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7814" w:rsidRPr="00CB30D8" w:rsidTr="00A9700C">
        <w:tblPrEx>
          <w:tblLook w:val="0000" w:firstRow="0" w:lastRow="0" w:firstColumn="0" w:lastColumn="0" w:noHBand="0" w:noVBand="0"/>
        </w:tblPrEx>
        <w:trPr>
          <w:cantSplit/>
          <w:tblHeader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sz w:val="18"/>
                <w:szCs w:val="18"/>
              </w:rPr>
              <w:t>Moc generatora RTG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b/>
                <w:sz w:val="18"/>
                <w:szCs w:val="18"/>
              </w:rPr>
              <w:t>Min. 2,0 kW – max. 3 kW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7814" w:rsidRPr="00CB30D8" w:rsidTr="00A9700C">
        <w:tblPrEx>
          <w:tblLook w:val="0000" w:firstRow="0" w:lastRow="0" w:firstColumn="0" w:lastColumn="0" w:noHBand="0" w:noVBand="0"/>
        </w:tblPrEx>
        <w:trPr>
          <w:cantSplit/>
          <w:tblHeader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sz w:val="18"/>
                <w:szCs w:val="18"/>
              </w:rPr>
              <w:t>Akwizycja ≥ 25 obrazów/s podczas fluoroskopii ciągłej lub impulsowej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b/>
                <w:sz w:val="18"/>
                <w:szCs w:val="18"/>
              </w:rPr>
              <w:t>Tak, podać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7814" w:rsidRPr="00CB30D8" w:rsidTr="00A9700C">
        <w:tblPrEx>
          <w:tblLook w:val="0000" w:firstRow="0" w:lastRow="0" w:firstColumn="0" w:lastColumn="0" w:noHBand="0" w:noVBand="0"/>
        </w:tblPrEx>
        <w:trPr>
          <w:cantSplit/>
          <w:tblHeader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sz w:val="18"/>
                <w:szCs w:val="18"/>
              </w:rPr>
              <w:t>Fluoroskopia pulsacyjna min. od 2 p/s do 15 p/s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b/>
                <w:sz w:val="18"/>
                <w:szCs w:val="18"/>
              </w:rPr>
              <w:t>Tak, podać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7814" w:rsidRPr="00CB30D8" w:rsidTr="00A9700C">
        <w:tblPrEx>
          <w:tblLook w:val="0000" w:firstRow="0" w:lastRow="0" w:firstColumn="0" w:lastColumn="0" w:noHBand="0" w:noVBand="0"/>
        </w:tblPrEx>
        <w:trPr>
          <w:cantSplit/>
          <w:tblHeader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sz w:val="18"/>
                <w:szCs w:val="18"/>
              </w:rPr>
              <w:t>Radiografia cyfrowa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b/>
                <w:sz w:val="18"/>
                <w:szCs w:val="18"/>
              </w:rPr>
              <w:t>Tak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7814" w:rsidRPr="00CB30D8" w:rsidTr="00A9700C">
        <w:tblPrEx>
          <w:tblLook w:val="0000" w:firstRow="0" w:lastRow="0" w:firstColumn="0" w:lastColumn="0" w:noHBand="0" w:noVBand="0"/>
        </w:tblPrEx>
        <w:trPr>
          <w:cantSplit/>
          <w:tblHeader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sz w:val="18"/>
                <w:szCs w:val="18"/>
              </w:rPr>
              <w:t>Maksymalne napięcie w trybie fluoroskopii i radiografii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≥ 110 </w:t>
            </w:r>
            <w:proofErr w:type="spellStart"/>
            <w:r w:rsidRPr="00CB30D8">
              <w:rPr>
                <w:rFonts w:ascii="Times New Roman" w:hAnsi="Times New Roman" w:cs="Times New Roman"/>
                <w:b/>
                <w:sz w:val="18"/>
                <w:szCs w:val="18"/>
              </w:rPr>
              <w:t>kV</w:t>
            </w:r>
            <w:proofErr w:type="spellEnd"/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7814" w:rsidRPr="00CB30D8" w:rsidTr="00A9700C">
        <w:tblPrEx>
          <w:tblLook w:val="0000" w:firstRow="0" w:lastRow="0" w:firstColumn="0" w:lastColumn="0" w:noHBand="0" w:noVBand="0"/>
        </w:tblPrEx>
        <w:trPr>
          <w:cantSplit/>
          <w:tblHeader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A95D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sz w:val="18"/>
                <w:szCs w:val="18"/>
              </w:rPr>
              <w:t xml:space="preserve">Maksymalny prąd dla fluoroskopii pulsacyjnej ≥ 22 </w:t>
            </w:r>
            <w:proofErr w:type="spellStart"/>
            <w:r w:rsidRPr="00CB30D8">
              <w:rPr>
                <w:rFonts w:ascii="Times New Roman" w:hAnsi="Times New Roman" w:cs="Times New Roman"/>
                <w:sz w:val="18"/>
                <w:szCs w:val="18"/>
              </w:rPr>
              <w:t>mA</w:t>
            </w:r>
            <w:proofErr w:type="spellEnd"/>
          </w:p>
          <w:p w:rsidR="00377814" w:rsidRPr="00CB30D8" w:rsidRDefault="00377814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b/>
                <w:sz w:val="18"/>
                <w:szCs w:val="18"/>
              </w:rPr>
              <w:t>Tak/nie</w:t>
            </w:r>
          </w:p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color w:val="4472C4" w:themeColor="accent1"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color w:val="4472C4" w:themeColor="accent1"/>
                <w:sz w:val="18"/>
                <w:szCs w:val="18"/>
              </w:rPr>
              <w:t>Tak – 10  pkt</w:t>
            </w:r>
          </w:p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color w:val="4472C4" w:themeColor="accent1"/>
                <w:sz w:val="18"/>
                <w:szCs w:val="18"/>
              </w:rPr>
              <w:t>Nie  – 0 pkt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</w:tr>
      <w:tr w:rsidR="00377814" w:rsidRPr="00CB30D8" w:rsidTr="00A9700C">
        <w:tblPrEx>
          <w:tblLook w:val="0000" w:firstRow="0" w:lastRow="0" w:firstColumn="0" w:lastColumn="0" w:noHBand="0" w:noVBand="0"/>
        </w:tblPrEx>
        <w:trPr>
          <w:cantSplit/>
          <w:tblHeader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sz w:val="18"/>
                <w:szCs w:val="18"/>
              </w:rPr>
              <w:t>Maksymalny prąd dla radiografii cyfrowej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≥ 20 </w:t>
            </w:r>
            <w:proofErr w:type="spellStart"/>
            <w:r w:rsidRPr="00CB30D8">
              <w:rPr>
                <w:rFonts w:ascii="Times New Roman" w:hAnsi="Times New Roman" w:cs="Times New Roman"/>
                <w:b/>
                <w:sz w:val="18"/>
                <w:szCs w:val="18"/>
              </w:rPr>
              <w:t>mA</w:t>
            </w:r>
            <w:proofErr w:type="spellEnd"/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7814" w:rsidRPr="00CB30D8" w:rsidTr="00A9700C">
        <w:tblPrEx>
          <w:tblLook w:val="0000" w:firstRow="0" w:lastRow="0" w:firstColumn="0" w:lastColumn="0" w:noHBand="0" w:noVBand="0"/>
        </w:tblPrEx>
        <w:trPr>
          <w:cantSplit/>
          <w:tblHeader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sz w:val="18"/>
                <w:szCs w:val="18"/>
              </w:rPr>
              <w:t>Automatyczny dobór parametrów dla fluoroskopii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b/>
                <w:sz w:val="18"/>
                <w:szCs w:val="18"/>
              </w:rPr>
              <w:t>Tak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7814" w:rsidRPr="00CB30D8" w:rsidTr="00A9700C">
        <w:tblPrEx>
          <w:tblLook w:val="0000" w:firstRow="0" w:lastRow="0" w:firstColumn="0" w:lastColumn="0" w:noHBand="0" w:noVBand="0"/>
        </w:tblPrEx>
        <w:trPr>
          <w:cantSplit/>
          <w:tblHeader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sz w:val="18"/>
                <w:szCs w:val="18"/>
              </w:rPr>
              <w:t>Zasilanie generatora 230V +/-10%, 50Hz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b/>
                <w:sz w:val="18"/>
                <w:szCs w:val="18"/>
              </w:rPr>
              <w:t>Tak</w:t>
            </w:r>
            <w:r w:rsidR="00BC0A24" w:rsidRPr="00CB30D8">
              <w:rPr>
                <w:rFonts w:ascii="Times New Roman" w:hAnsi="Times New Roman" w:cs="Times New Roman"/>
                <w:b/>
                <w:sz w:val="18"/>
                <w:szCs w:val="18"/>
              </w:rPr>
              <w:t>, podać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7814" w:rsidRPr="00CB30D8" w:rsidTr="00A9700C">
        <w:tblPrEx>
          <w:tblLook w:val="0000" w:firstRow="0" w:lastRow="0" w:firstColumn="0" w:lastColumn="0" w:noHBand="0" w:noVBand="0"/>
        </w:tblPrEx>
        <w:trPr>
          <w:cantSplit/>
          <w:tblHeader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sz w:val="18"/>
                <w:szCs w:val="18"/>
              </w:rPr>
              <w:t xml:space="preserve">Lampa </w:t>
            </w:r>
            <w:proofErr w:type="spellStart"/>
            <w:r w:rsidRPr="00CB30D8">
              <w:rPr>
                <w:rFonts w:ascii="Times New Roman" w:hAnsi="Times New Roman" w:cs="Times New Roman"/>
                <w:sz w:val="18"/>
                <w:szCs w:val="18"/>
              </w:rPr>
              <w:t>rtg</w:t>
            </w:r>
            <w:proofErr w:type="spellEnd"/>
            <w:r w:rsidRPr="00CB30D8">
              <w:rPr>
                <w:rFonts w:ascii="Times New Roman" w:hAnsi="Times New Roman" w:cs="Times New Roman"/>
                <w:sz w:val="18"/>
                <w:szCs w:val="18"/>
              </w:rPr>
              <w:t xml:space="preserve"> z anodą stacjonarną,</w:t>
            </w:r>
          </w:p>
          <w:p w:rsidR="00377814" w:rsidRPr="00CB30D8" w:rsidRDefault="00377814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sz w:val="18"/>
                <w:szCs w:val="18"/>
              </w:rPr>
              <w:t>jedno lub dwuogniskowa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b/>
                <w:sz w:val="18"/>
                <w:szCs w:val="18"/>
              </w:rPr>
              <w:t>Tak, podać</w:t>
            </w:r>
          </w:p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color w:val="4472C4" w:themeColor="accent1"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color w:val="4472C4" w:themeColor="accent1"/>
                <w:sz w:val="18"/>
                <w:szCs w:val="18"/>
              </w:rPr>
              <w:t>Jednoogniskowa – 0 pkt</w:t>
            </w:r>
          </w:p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color w:val="4472C4" w:themeColor="accent1"/>
                <w:sz w:val="18"/>
                <w:szCs w:val="18"/>
              </w:rPr>
              <w:t xml:space="preserve">Dwuogniskowa – </w:t>
            </w:r>
            <w:r w:rsidR="002A7A8C" w:rsidRPr="00CB30D8">
              <w:rPr>
                <w:rFonts w:ascii="Times New Roman" w:hAnsi="Times New Roman" w:cs="Times New Roman"/>
                <w:color w:val="4472C4" w:themeColor="accent1"/>
                <w:sz w:val="18"/>
                <w:szCs w:val="18"/>
              </w:rPr>
              <w:t>10</w:t>
            </w:r>
            <w:r w:rsidRPr="00CB30D8">
              <w:rPr>
                <w:rFonts w:ascii="Times New Roman" w:hAnsi="Times New Roman" w:cs="Times New Roman"/>
                <w:color w:val="4472C4" w:themeColor="accent1"/>
                <w:sz w:val="18"/>
                <w:szCs w:val="18"/>
              </w:rPr>
              <w:t xml:space="preserve"> pkt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7814" w:rsidRPr="00CB30D8" w:rsidTr="00A9700C">
        <w:tblPrEx>
          <w:tblLook w:val="0000" w:firstRow="0" w:lastRow="0" w:firstColumn="0" w:lastColumn="0" w:noHBand="0" w:noVBand="0"/>
        </w:tblPrEx>
        <w:trPr>
          <w:cantSplit/>
          <w:tblHeader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sz w:val="18"/>
                <w:szCs w:val="18"/>
              </w:rPr>
              <w:t>Wielkość pojedynczego ogniska lub małego ogniska w przypadku lampy dwuogniskowej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b/>
                <w:sz w:val="18"/>
                <w:szCs w:val="18"/>
              </w:rPr>
              <w:t>≤ 0,6</w:t>
            </w:r>
          </w:p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color w:val="4472C4" w:themeColor="accent1"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color w:val="4472C4" w:themeColor="accent1"/>
                <w:sz w:val="18"/>
                <w:szCs w:val="18"/>
              </w:rPr>
              <w:t xml:space="preserve">≤ 0,3 – </w:t>
            </w:r>
            <w:r w:rsidR="002A7A8C" w:rsidRPr="00CB30D8">
              <w:rPr>
                <w:rFonts w:ascii="Times New Roman" w:hAnsi="Times New Roman" w:cs="Times New Roman"/>
                <w:color w:val="4472C4" w:themeColor="accent1"/>
                <w:sz w:val="18"/>
                <w:szCs w:val="18"/>
              </w:rPr>
              <w:t>10</w:t>
            </w:r>
            <w:r w:rsidRPr="00CB30D8">
              <w:rPr>
                <w:rFonts w:ascii="Times New Roman" w:hAnsi="Times New Roman" w:cs="Times New Roman"/>
                <w:color w:val="4472C4" w:themeColor="accent1"/>
                <w:sz w:val="18"/>
                <w:szCs w:val="18"/>
              </w:rPr>
              <w:t xml:space="preserve"> pkt</w:t>
            </w:r>
          </w:p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color w:val="4472C4" w:themeColor="accent1"/>
                <w:sz w:val="18"/>
                <w:szCs w:val="18"/>
              </w:rPr>
              <w:t>&gt; 0,3 ≤ 0,6– 0 pkt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</w:tr>
      <w:tr w:rsidR="00377814" w:rsidRPr="00CB30D8" w:rsidTr="00A9700C">
        <w:tblPrEx>
          <w:tblLook w:val="0000" w:firstRow="0" w:lastRow="0" w:firstColumn="0" w:lastColumn="0" w:noHBand="0" w:noVBand="0"/>
        </w:tblPrEx>
        <w:trPr>
          <w:cantSplit/>
          <w:tblHeader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sz w:val="18"/>
                <w:szCs w:val="18"/>
              </w:rPr>
              <w:t>Wielkość dużego ogniska (w przypadku lampy dwuogniskowej)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b/>
                <w:sz w:val="18"/>
                <w:szCs w:val="18"/>
              </w:rPr>
              <w:t>≤ 1,2</w:t>
            </w:r>
          </w:p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color w:val="4472C4" w:themeColor="accent1"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color w:val="4472C4" w:themeColor="accent1"/>
                <w:sz w:val="18"/>
                <w:szCs w:val="18"/>
              </w:rPr>
              <w:t>≤ 1,0 – 5 pkt</w:t>
            </w:r>
          </w:p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color w:val="4472C4" w:themeColor="accent1"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color w:val="4472C4" w:themeColor="accent1"/>
                <w:sz w:val="18"/>
                <w:szCs w:val="18"/>
              </w:rPr>
              <w:t>&gt; 1,0≤ 1,2 – 0 pkt</w:t>
            </w:r>
          </w:p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7814" w:rsidRPr="00CB30D8" w:rsidTr="00A9700C">
        <w:tblPrEx>
          <w:tblLook w:val="0000" w:firstRow="0" w:lastRow="0" w:firstColumn="0" w:lastColumn="0" w:noHBand="0" w:noVBand="0"/>
        </w:tblPrEx>
        <w:trPr>
          <w:cantSplit/>
          <w:tblHeader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sz w:val="18"/>
                <w:szCs w:val="18"/>
              </w:rPr>
              <w:t>Całkowita filtracja wewnętrzna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b/>
                <w:sz w:val="18"/>
                <w:szCs w:val="18"/>
              </w:rPr>
              <w:t>≥ 3,0 mm Al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7814" w:rsidRPr="00CB30D8" w:rsidTr="00A9700C">
        <w:tblPrEx>
          <w:tblLook w:val="0000" w:firstRow="0" w:lastRow="0" w:firstColumn="0" w:lastColumn="0" w:noHBand="0" w:noVBand="0"/>
        </w:tblPrEx>
        <w:trPr>
          <w:cantSplit/>
          <w:tblHeader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sz w:val="18"/>
                <w:szCs w:val="18"/>
              </w:rPr>
              <w:t>Kolimator szczelinowy z nieograniczonym obrotem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b/>
                <w:sz w:val="18"/>
                <w:szCs w:val="18"/>
              </w:rPr>
              <w:t>Tak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7814" w:rsidRPr="00CB30D8" w:rsidTr="00A9700C">
        <w:tblPrEx>
          <w:tblLook w:val="0000" w:firstRow="0" w:lastRow="0" w:firstColumn="0" w:lastColumn="0" w:noHBand="0" w:noVBand="0"/>
        </w:tblPrEx>
        <w:trPr>
          <w:cantSplit/>
          <w:tblHeader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sz w:val="18"/>
                <w:szCs w:val="18"/>
              </w:rPr>
              <w:t>Kolimator koncentryczny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b/>
                <w:sz w:val="18"/>
                <w:szCs w:val="18"/>
              </w:rPr>
              <w:t>Tak, podać</w:t>
            </w:r>
          </w:p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color w:val="4472C4" w:themeColor="accent1"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color w:val="4472C4" w:themeColor="accent1"/>
                <w:sz w:val="18"/>
                <w:szCs w:val="18"/>
              </w:rPr>
              <w:t>Prostokątny – 5 pkt</w:t>
            </w:r>
          </w:p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color w:val="4472C4" w:themeColor="accent1"/>
                <w:sz w:val="18"/>
                <w:szCs w:val="18"/>
              </w:rPr>
              <w:t>Kołowy – 0 pkt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7814" w:rsidRPr="00CB30D8" w:rsidTr="00A9700C">
        <w:tblPrEx>
          <w:tblLook w:val="0000" w:firstRow="0" w:lastRow="0" w:firstColumn="0" w:lastColumn="0" w:noHBand="0" w:noVBand="0"/>
        </w:tblPrEx>
        <w:trPr>
          <w:cantSplit/>
          <w:tblHeader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sz w:val="18"/>
                <w:szCs w:val="18"/>
              </w:rPr>
              <w:t>Ustawienie kolimatora bez promieniowania poprzez wyświetlanie na obrazie LIH aktualnego położenia krawędzi przesłon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b/>
                <w:sz w:val="18"/>
                <w:szCs w:val="18"/>
              </w:rPr>
              <w:t>Tak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7814" w:rsidRPr="00CB30D8" w:rsidTr="00A9700C">
        <w:tblPrEx>
          <w:tblLook w:val="0000" w:firstRow="0" w:lastRow="0" w:firstColumn="0" w:lastColumn="0" w:noHBand="0" w:noVBand="0"/>
        </w:tblPrEx>
        <w:trPr>
          <w:cantSplit/>
          <w:tblHeader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A24" w:rsidRPr="00CB30D8" w:rsidRDefault="00377814" w:rsidP="00BC0A24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sz w:val="18"/>
                <w:szCs w:val="18"/>
              </w:rPr>
              <w:t>Pojemność cieplna anody</w:t>
            </w:r>
            <w:r w:rsidR="00BC0A24" w:rsidRPr="00CB30D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BC0A24" w:rsidRPr="00CB30D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≥ 75 </w:t>
            </w:r>
            <w:proofErr w:type="spellStart"/>
            <w:r w:rsidR="00BC0A24" w:rsidRPr="00CB30D8">
              <w:rPr>
                <w:rFonts w:ascii="Times New Roman" w:hAnsi="Times New Roman" w:cs="Times New Roman"/>
                <w:b/>
                <w:sz w:val="18"/>
                <w:szCs w:val="18"/>
              </w:rPr>
              <w:t>kHU</w:t>
            </w:r>
            <w:proofErr w:type="spellEnd"/>
          </w:p>
          <w:p w:rsidR="00377814" w:rsidRPr="00CB30D8" w:rsidRDefault="00377814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BC0A24" w:rsidP="008C56B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b/>
                <w:sz w:val="18"/>
                <w:szCs w:val="18"/>
              </w:rPr>
              <w:t>Tak, podać</w:t>
            </w:r>
          </w:p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color w:val="4472C4" w:themeColor="accent1"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color w:val="4472C4" w:themeColor="accent1"/>
                <w:sz w:val="18"/>
                <w:szCs w:val="18"/>
              </w:rPr>
              <w:t xml:space="preserve">≥ 100 </w:t>
            </w:r>
            <w:proofErr w:type="spellStart"/>
            <w:r w:rsidRPr="00CB30D8">
              <w:rPr>
                <w:rFonts w:ascii="Times New Roman" w:hAnsi="Times New Roman" w:cs="Times New Roman"/>
                <w:color w:val="4472C4" w:themeColor="accent1"/>
                <w:sz w:val="18"/>
                <w:szCs w:val="18"/>
              </w:rPr>
              <w:t>kHU</w:t>
            </w:r>
            <w:proofErr w:type="spellEnd"/>
            <w:r w:rsidRPr="00CB30D8">
              <w:rPr>
                <w:rFonts w:ascii="Times New Roman" w:hAnsi="Times New Roman" w:cs="Times New Roman"/>
                <w:color w:val="4472C4" w:themeColor="accent1"/>
                <w:sz w:val="18"/>
                <w:szCs w:val="18"/>
              </w:rPr>
              <w:t xml:space="preserve"> – 5 pkt</w:t>
            </w:r>
          </w:p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color w:val="4472C4" w:themeColor="accent1"/>
                <w:sz w:val="18"/>
                <w:szCs w:val="18"/>
              </w:rPr>
              <w:t xml:space="preserve">≥ 75  &lt; 100 </w:t>
            </w:r>
            <w:proofErr w:type="spellStart"/>
            <w:r w:rsidRPr="00CB30D8">
              <w:rPr>
                <w:rFonts w:ascii="Times New Roman" w:hAnsi="Times New Roman" w:cs="Times New Roman"/>
                <w:color w:val="4472C4" w:themeColor="accent1"/>
                <w:sz w:val="18"/>
                <w:szCs w:val="18"/>
              </w:rPr>
              <w:t>kHU</w:t>
            </w:r>
            <w:proofErr w:type="spellEnd"/>
            <w:r w:rsidRPr="00CB30D8">
              <w:rPr>
                <w:rFonts w:ascii="Times New Roman" w:hAnsi="Times New Roman" w:cs="Times New Roman"/>
                <w:color w:val="4472C4" w:themeColor="accent1"/>
                <w:sz w:val="18"/>
                <w:szCs w:val="18"/>
              </w:rPr>
              <w:t xml:space="preserve"> – 0 pkt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7814" w:rsidRPr="00CB30D8" w:rsidTr="00A9700C">
        <w:tblPrEx>
          <w:tblLook w:val="0000" w:firstRow="0" w:lastRow="0" w:firstColumn="0" w:lastColumn="0" w:noHBand="0" w:noVBand="0"/>
        </w:tblPrEx>
        <w:trPr>
          <w:cantSplit/>
          <w:trHeight w:val="1433"/>
          <w:tblHeader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A24" w:rsidRPr="00CB30D8" w:rsidRDefault="00377814" w:rsidP="00BC0A24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sz w:val="18"/>
                <w:szCs w:val="18"/>
              </w:rPr>
              <w:t>Pojemność cieplna kołpaka</w:t>
            </w:r>
            <w:r w:rsidR="00BC0A24" w:rsidRPr="00CB30D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BC0A24" w:rsidRPr="00CB30D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≥ 1000 </w:t>
            </w:r>
            <w:proofErr w:type="spellStart"/>
            <w:r w:rsidR="00BC0A24" w:rsidRPr="00CB30D8">
              <w:rPr>
                <w:rFonts w:ascii="Times New Roman" w:hAnsi="Times New Roman" w:cs="Times New Roman"/>
                <w:b/>
                <w:sz w:val="18"/>
                <w:szCs w:val="18"/>
              </w:rPr>
              <w:t>Khu</w:t>
            </w:r>
            <w:proofErr w:type="spellEnd"/>
          </w:p>
          <w:p w:rsidR="00377814" w:rsidRPr="00CB30D8" w:rsidRDefault="00377814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A24" w:rsidRPr="00CB30D8" w:rsidRDefault="00BC0A24" w:rsidP="008C56B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b/>
                <w:sz w:val="18"/>
                <w:szCs w:val="18"/>
              </w:rPr>
              <w:t>Tak, podać</w:t>
            </w:r>
          </w:p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color w:val="4472C4" w:themeColor="accent1"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color w:val="4472C4" w:themeColor="accent1"/>
                <w:sz w:val="18"/>
                <w:szCs w:val="18"/>
              </w:rPr>
              <w:t xml:space="preserve">≥ 100 </w:t>
            </w:r>
            <w:proofErr w:type="spellStart"/>
            <w:r w:rsidRPr="00CB30D8">
              <w:rPr>
                <w:rFonts w:ascii="Times New Roman" w:hAnsi="Times New Roman" w:cs="Times New Roman"/>
                <w:color w:val="4472C4" w:themeColor="accent1"/>
                <w:sz w:val="18"/>
                <w:szCs w:val="18"/>
              </w:rPr>
              <w:t>kHU</w:t>
            </w:r>
            <w:proofErr w:type="spellEnd"/>
            <w:r w:rsidRPr="00CB30D8">
              <w:rPr>
                <w:rFonts w:ascii="Times New Roman" w:hAnsi="Times New Roman" w:cs="Times New Roman"/>
                <w:color w:val="4472C4" w:themeColor="accent1"/>
                <w:sz w:val="18"/>
                <w:szCs w:val="18"/>
              </w:rPr>
              <w:t xml:space="preserve"> – 5 pkt</w:t>
            </w:r>
          </w:p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color w:val="4472C4" w:themeColor="accent1"/>
                <w:sz w:val="18"/>
                <w:szCs w:val="18"/>
              </w:rPr>
              <w:t xml:space="preserve">≥ 75  &lt; 100 </w:t>
            </w:r>
            <w:proofErr w:type="spellStart"/>
            <w:r w:rsidRPr="00CB30D8">
              <w:rPr>
                <w:rFonts w:ascii="Times New Roman" w:hAnsi="Times New Roman" w:cs="Times New Roman"/>
                <w:color w:val="4472C4" w:themeColor="accent1"/>
                <w:sz w:val="18"/>
                <w:szCs w:val="18"/>
              </w:rPr>
              <w:t>kHU</w:t>
            </w:r>
            <w:proofErr w:type="spellEnd"/>
            <w:r w:rsidRPr="00CB30D8">
              <w:rPr>
                <w:rFonts w:ascii="Times New Roman" w:hAnsi="Times New Roman" w:cs="Times New Roman"/>
                <w:color w:val="4472C4" w:themeColor="accent1"/>
                <w:sz w:val="18"/>
                <w:szCs w:val="18"/>
              </w:rPr>
              <w:t xml:space="preserve"> – 0 pkt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7814" w:rsidRPr="00CB30D8" w:rsidTr="00A9700C">
        <w:tblPrEx>
          <w:tblLook w:val="0000" w:firstRow="0" w:lastRow="0" w:firstColumn="0" w:lastColumn="0" w:noHBand="0" w:noVBand="0"/>
        </w:tblPrEx>
        <w:trPr>
          <w:cantSplit/>
          <w:tblHeader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sz w:val="18"/>
                <w:szCs w:val="18"/>
              </w:rPr>
              <w:t>Szybkość chłodzenia anody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≥ 50 </w:t>
            </w:r>
            <w:proofErr w:type="spellStart"/>
            <w:r w:rsidRPr="00CB30D8">
              <w:rPr>
                <w:rFonts w:ascii="Times New Roman" w:hAnsi="Times New Roman" w:cs="Times New Roman"/>
                <w:b/>
                <w:sz w:val="18"/>
                <w:szCs w:val="18"/>
              </w:rPr>
              <w:t>kHU</w:t>
            </w:r>
            <w:proofErr w:type="spellEnd"/>
            <w:r w:rsidRPr="00CB30D8">
              <w:rPr>
                <w:rFonts w:ascii="Times New Roman" w:hAnsi="Times New Roman" w:cs="Times New Roman"/>
                <w:b/>
                <w:sz w:val="18"/>
                <w:szCs w:val="18"/>
              </w:rPr>
              <w:t>/min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7814" w:rsidRPr="00CB30D8" w:rsidTr="00A9700C">
        <w:tblPrEx>
          <w:tblLook w:val="0000" w:firstRow="0" w:lastRow="0" w:firstColumn="0" w:lastColumn="0" w:noHBand="0" w:noVBand="0"/>
        </w:tblPrEx>
        <w:trPr>
          <w:cantSplit/>
          <w:tblHeader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sz w:val="18"/>
                <w:szCs w:val="18"/>
              </w:rPr>
              <w:t>Wielkość detektora cyfrowego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b/>
                <w:sz w:val="18"/>
                <w:szCs w:val="18"/>
              </w:rPr>
              <w:t>≥ 20 x 20 cm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7814" w:rsidRPr="00CB30D8" w:rsidTr="00A9700C">
        <w:tblPrEx>
          <w:tblLook w:val="0000" w:firstRow="0" w:lastRow="0" w:firstColumn="0" w:lastColumn="0" w:noHBand="0" w:noVBand="0"/>
        </w:tblPrEx>
        <w:trPr>
          <w:cantSplit/>
          <w:tblHeader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sz w:val="18"/>
                <w:szCs w:val="18"/>
              </w:rPr>
              <w:t>Liczba pól obrazowych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b/>
                <w:sz w:val="18"/>
                <w:szCs w:val="18"/>
              </w:rPr>
              <w:t>≥ 3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7814" w:rsidRPr="00CB30D8" w:rsidTr="00A9700C">
        <w:tblPrEx>
          <w:tblLook w:val="0000" w:firstRow="0" w:lastRow="0" w:firstColumn="0" w:lastColumn="0" w:noHBand="0" w:noVBand="0"/>
        </w:tblPrEx>
        <w:trPr>
          <w:cantSplit/>
          <w:tblHeader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sz w:val="18"/>
                <w:szCs w:val="18"/>
              </w:rPr>
              <w:t>Współczynnik DQE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b/>
                <w:sz w:val="18"/>
                <w:szCs w:val="18"/>
              </w:rPr>
              <w:t>≥ 75%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7814" w:rsidRPr="00CB30D8" w:rsidTr="00A9700C">
        <w:tblPrEx>
          <w:tblLook w:val="0000" w:firstRow="0" w:lastRow="0" w:firstColumn="0" w:lastColumn="0" w:noHBand="0" w:noVBand="0"/>
        </w:tblPrEx>
        <w:trPr>
          <w:cantSplit/>
          <w:tblHeader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sz w:val="18"/>
                <w:szCs w:val="18"/>
              </w:rPr>
              <w:t>Rozdzielczość detektora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b/>
                <w:sz w:val="18"/>
                <w:szCs w:val="18"/>
              </w:rPr>
              <w:t>≥ 1000 x 1000</w:t>
            </w:r>
          </w:p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b/>
                <w:sz w:val="18"/>
                <w:szCs w:val="18"/>
              </w:rPr>
              <w:t>pikseli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7814" w:rsidRPr="00CB30D8" w:rsidTr="00A9700C">
        <w:tblPrEx>
          <w:tblLook w:val="0000" w:firstRow="0" w:lastRow="0" w:firstColumn="0" w:lastColumn="0" w:noHBand="0" w:noVBand="0"/>
        </w:tblPrEx>
        <w:trPr>
          <w:cantSplit/>
          <w:tblHeader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sz w:val="18"/>
                <w:szCs w:val="18"/>
              </w:rPr>
              <w:t>Głębia obrazu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b/>
                <w:sz w:val="18"/>
                <w:szCs w:val="18"/>
              </w:rPr>
              <w:t>≥ 16 bit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7814" w:rsidRPr="00CB30D8" w:rsidTr="00A9700C">
        <w:tblPrEx>
          <w:tblLook w:val="0000" w:firstRow="0" w:lastRow="0" w:firstColumn="0" w:lastColumn="0" w:noHBand="0" w:noVBand="0"/>
        </w:tblPrEx>
        <w:trPr>
          <w:cantSplit/>
          <w:tblHeader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CB30D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Funkcja</w:t>
            </w:r>
            <w:proofErr w:type="spellEnd"/>
            <w:r w:rsidRPr="00CB30D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LIH (Last Image Hold)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b/>
                <w:sz w:val="18"/>
                <w:szCs w:val="18"/>
              </w:rPr>
              <w:t>Tak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7814" w:rsidRPr="00CB30D8" w:rsidTr="00A9700C">
        <w:tblPrEx>
          <w:tblLook w:val="0000" w:firstRow="0" w:lastRow="0" w:firstColumn="0" w:lastColumn="0" w:noHBand="0" w:noVBand="0"/>
        </w:tblPrEx>
        <w:trPr>
          <w:cantSplit/>
          <w:tblHeader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sz w:val="18"/>
                <w:szCs w:val="18"/>
              </w:rPr>
              <w:t>Wyświetlanie mozaiki obrazów min. 16 obrazów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b/>
                <w:sz w:val="18"/>
                <w:szCs w:val="18"/>
              </w:rPr>
              <w:t>Tak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7814" w:rsidRPr="00CB30D8" w:rsidTr="00A9700C">
        <w:tblPrEx>
          <w:tblLook w:val="0000" w:firstRow="0" w:lastRow="0" w:firstColumn="0" w:lastColumn="0" w:noHBand="0" w:noVBand="0"/>
        </w:tblPrEx>
        <w:trPr>
          <w:cantSplit/>
          <w:tblHeader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sz w:val="18"/>
                <w:szCs w:val="18"/>
              </w:rPr>
              <w:t>Obraz lustrzany (obracanie obrazu na monitorze góra/dół, lewo/prawo)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b/>
                <w:sz w:val="18"/>
                <w:szCs w:val="18"/>
              </w:rPr>
              <w:t>Tak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7814" w:rsidRPr="00CB30D8" w:rsidTr="00A9700C">
        <w:tblPrEx>
          <w:tblLook w:val="0000" w:firstRow="0" w:lastRow="0" w:firstColumn="0" w:lastColumn="0" w:noHBand="0" w:noVBand="0"/>
        </w:tblPrEx>
        <w:trPr>
          <w:cantSplit/>
          <w:tblHeader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sz w:val="18"/>
                <w:szCs w:val="18"/>
              </w:rPr>
              <w:t>Cyfrowe powiększenie obrazu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b/>
                <w:sz w:val="18"/>
                <w:szCs w:val="18"/>
              </w:rPr>
              <w:t>Tak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7814" w:rsidRPr="00CB30D8" w:rsidTr="00A9700C">
        <w:tblPrEx>
          <w:tblLook w:val="0000" w:firstRow="0" w:lastRow="0" w:firstColumn="0" w:lastColumn="0" w:noHBand="0" w:noVBand="0"/>
        </w:tblPrEx>
        <w:trPr>
          <w:cantSplit/>
          <w:tblHeader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sz w:val="18"/>
                <w:szCs w:val="18"/>
              </w:rPr>
              <w:t>Wzmocnienie krawędzi i redukcja szumów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b/>
                <w:sz w:val="18"/>
                <w:szCs w:val="18"/>
              </w:rPr>
              <w:t>Tak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7814" w:rsidRPr="00CB30D8" w:rsidTr="00A9700C">
        <w:tblPrEx>
          <w:tblLook w:val="0000" w:firstRow="0" w:lastRow="0" w:firstColumn="0" w:lastColumn="0" w:noHBand="0" w:noVBand="0"/>
        </w:tblPrEx>
        <w:trPr>
          <w:cantSplit/>
          <w:tblHeader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sz w:val="18"/>
                <w:szCs w:val="18"/>
              </w:rPr>
              <w:t>System nanoszenia opisów z możliwością oznaczenia strony ciała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b/>
                <w:sz w:val="18"/>
                <w:szCs w:val="18"/>
              </w:rPr>
              <w:t>Tak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7814" w:rsidRPr="00CB30D8" w:rsidTr="00A9700C">
        <w:tblPrEx>
          <w:tblLook w:val="0000" w:firstRow="0" w:lastRow="0" w:firstColumn="0" w:lastColumn="0" w:noHBand="0" w:noVBand="0"/>
        </w:tblPrEx>
        <w:trPr>
          <w:cantSplit/>
          <w:tblHeader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sz w:val="18"/>
                <w:szCs w:val="18"/>
              </w:rPr>
              <w:t>Pomiar kątów i odległości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b/>
                <w:sz w:val="18"/>
                <w:szCs w:val="18"/>
              </w:rPr>
              <w:t>Tak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7814" w:rsidRPr="00CB30D8" w:rsidTr="00A9700C">
        <w:tblPrEx>
          <w:tblLook w:val="0000" w:firstRow="0" w:lastRow="0" w:firstColumn="0" w:lastColumn="0" w:noHBand="0" w:noVBand="0"/>
        </w:tblPrEx>
        <w:trPr>
          <w:cantSplit/>
          <w:tblHeader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sz w:val="18"/>
                <w:szCs w:val="18"/>
              </w:rPr>
              <w:t>System wpisywania danych pacjenta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b/>
                <w:sz w:val="18"/>
                <w:szCs w:val="18"/>
              </w:rPr>
              <w:t>Tak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7814" w:rsidRPr="00CB30D8" w:rsidTr="00A9700C">
        <w:tblPrEx>
          <w:tblLook w:val="0000" w:firstRow="0" w:lastRow="0" w:firstColumn="0" w:lastColumn="0" w:noHBand="0" w:noVBand="0"/>
        </w:tblPrEx>
        <w:trPr>
          <w:cantSplit/>
          <w:tblHeader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sz w:val="18"/>
                <w:szCs w:val="18"/>
              </w:rPr>
              <w:t>System zarządzania bazą danych z badaniami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b/>
                <w:sz w:val="18"/>
                <w:szCs w:val="18"/>
              </w:rPr>
              <w:t>Tak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7814" w:rsidRPr="00CB30D8" w:rsidTr="00A9700C">
        <w:tblPrEx>
          <w:tblLook w:val="0000" w:firstRow="0" w:lastRow="0" w:firstColumn="0" w:lastColumn="0" w:noHBand="0" w:noVBand="0"/>
        </w:tblPrEx>
        <w:trPr>
          <w:cantSplit/>
          <w:tblHeader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sz w:val="18"/>
                <w:szCs w:val="18"/>
              </w:rPr>
              <w:t>Liczba monitorów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b/>
                <w:sz w:val="18"/>
                <w:szCs w:val="18"/>
              </w:rPr>
              <w:t>≥ 2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7814" w:rsidRPr="00CB30D8" w:rsidTr="00A9700C">
        <w:tblPrEx>
          <w:tblLook w:val="0000" w:firstRow="0" w:lastRow="0" w:firstColumn="0" w:lastColumn="0" w:noHBand="0" w:noVBand="0"/>
        </w:tblPrEx>
        <w:trPr>
          <w:cantSplit/>
          <w:tblHeader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sz w:val="18"/>
                <w:szCs w:val="18"/>
              </w:rPr>
              <w:t>Monitory umieszczone na oddzielnym wózku, każdy o przekątnej min. 19” i rozdzielczości min. 1280x1024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b/>
                <w:sz w:val="18"/>
                <w:szCs w:val="18"/>
              </w:rPr>
              <w:t>Tak, podać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14" w:rsidRPr="00CB30D8" w:rsidRDefault="00377814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C4755" w:rsidRPr="00CB30D8" w:rsidTr="00A9700C">
        <w:tblPrEx>
          <w:tblLook w:val="0000" w:firstRow="0" w:lastRow="0" w:firstColumn="0" w:lastColumn="0" w:noHBand="0" w:noVBand="0"/>
        </w:tblPrEx>
        <w:trPr>
          <w:cantSplit/>
          <w:tblHeader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755" w:rsidRPr="00CB30D8" w:rsidRDefault="005C4755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755" w:rsidRPr="00CB30D8" w:rsidRDefault="005C4755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sz w:val="18"/>
                <w:szCs w:val="18"/>
              </w:rPr>
              <w:t>Maksymalna luminancja monitorów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755" w:rsidRPr="00CB30D8" w:rsidRDefault="005C4755" w:rsidP="008C56B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b/>
                <w:sz w:val="18"/>
                <w:szCs w:val="18"/>
              </w:rPr>
              <w:t>≥ 600 cd/m2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755" w:rsidRPr="00CB30D8" w:rsidRDefault="005C4755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C4755" w:rsidRPr="00CB30D8" w:rsidTr="00A9700C">
        <w:tblPrEx>
          <w:tblLook w:val="0000" w:firstRow="0" w:lastRow="0" w:firstColumn="0" w:lastColumn="0" w:noHBand="0" w:noVBand="0"/>
        </w:tblPrEx>
        <w:trPr>
          <w:cantSplit/>
          <w:tblHeader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755" w:rsidRPr="00CB30D8" w:rsidRDefault="005C4755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755" w:rsidRPr="00CB30D8" w:rsidRDefault="005C4755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sz w:val="18"/>
                <w:szCs w:val="18"/>
              </w:rPr>
              <w:t>Maksymalna luminancja monitorów skalibrowanych do krzywej DICOM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755" w:rsidRPr="00CB30D8" w:rsidRDefault="005C4755" w:rsidP="008C56B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b/>
                <w:sz w:val="18"/>
                <w:szCs w:val="18"/>
              </w:rPr>
              <w:t>≥ 400 cd/m2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755" w:rsidRPr="00CB30D8" w:rsidRDefault="005C4755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C4755" w:rsidRPr="00CB30D8" w:rsidTr="00A9700C">
        <w:tblPrEx>
          <w:tblLook w:val="0000" w:firstRow="0" w:lastRow="0" w:firstColumn="0" w:lastColumn="0" w:noHBand="0" w:noVBand="0"/>
        </w:tblPrEx>
        <w:trPr>
          <w:cantSplit/>
          <w:tblHeader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755" w:rsidRPr="00CB30D8" w:rsidRDefault="005C4755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755" w:rsidRPr="00CB30D8" w:rsidRDefault="005C4755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sz w:val="18"/>
                <w:szCs w:val="18"/>
              </w:rPr>
              <w:t xml:space="preserve">Kąt widzenia monitora </w:t>
            </w:r>
            <w:r w:rsidR="00BC0A24" w:rsidRPr="00CB30D8">
              <w:rPr>
                <w:rFonts w:ascii="Times New Roman" w:hAnsi="Times New Roman" w:cs="Times New Roman"/>
                <w:sz w:val="18"/>
                <w:szCs w:val="18"/>
              </w:rPr>
              <w:t xml:space="preserve">≥178°/ 178° </w:t>
            </w:r>
            <w:r w:rsidRPr="00CB30D8">
              <w:rPr>
                <w:rFonts w:ascii="Times New Roman" w:hAnsi="Times New Roman" w:cs="Times New Roman"/>
                <w:sz w:val="18"/>
                <w:szCs w:val="18"/>
              </w:rPr>
              <w:t>(poziomy/pionowy)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755" w:rsidRPr="00CB30D8" w:rsidRDefault="00BC0A24" w:rsidP="008C56B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b/>
                <w:sz w:val="18"/>
                <w:szCs w:val="18"/>
              </w:rPr>
              <w:t>Tak, podać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755" w:rsidRPr="00CB30D8" w:rsidRDefault="005C4755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C4755" w:rsidRPr="00CB30D8" w:rsidTr="00A9700C">
        <w:tblPrEx>
          <w:tblLook w:val="0000" w:firstRow="0" w:lastRow="0" w:firstColumn="0" w:lastColumn="0" w:noHBand="0" w:noVBand="0"/>
        </w:tblPrEx>
        <w:trPr>
          <w:cantSplit/>
          <w:tblHeader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755" w:rsidRPr="00CB30D8" w:rsidRDefault="005C4755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755" w:rsidRPr="00CB30D8" w:rsidRDefault="005C4755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sz w:val="18"/>
                <w:szCs w:val="18"/>
              </w:rPr>
              <w:t>Wskaźnik włączonego promieniowania na wózku z monitorami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755" w:rsidRPr="00CB30D8" w:rsidRDefault="005C4755" w:rsidP="008C56B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b/>
                <w:sz w:val="18"/>
                <w:szCs w:val="18"/>
              </w:rPr>
              <w:t>Tak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755" w:rsidRPr="00CB30D8" w:rsidRDefault="005C4755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C4755" w:rsidRPr="00CB30D8" w:rsidTr="00A9700C">
        <w:tblPrEx>
          <w:tblLook w:val="0000" w:firstRow="0" w:lastRow="0" w:firstColumn="0" w:lastColumn="0" w:noHBand="0" w:noVBand="0"/>
        </w:tblPrEx>
        <w:trPr>
          <w:cantSplit/>
          <w:tblHeader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755" w:rsidRPr="00CB30D8" w:rsidRDefault="005C4755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755" w:rsidRPr="00CB30D8" w:rsidRDefault="005C4755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sz w:val="18"/>
                <w:szCs w:val="18"/>
              </w:rPr>
              <w:t>Wózek z monitorami może być odłączony od ramienia C na czas transportu.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755" w:rsidRPr="00CB30D8" w:rsidRDefault="005C4755" w:rsidP="008C56B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b/>
                <w:sz w:val="18"/>
                <w:szCs w:val="18"/>
              </w:rPr>
              <w:t>Tak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755" w:rsidRPr="00CB30D8" w:rsidRDefault="005C4755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C4755" w:rsidRPr="00CB30D8" w:rsidTr="00A9700C">
        <w:tblPrEx>
          <w:tblLook w:val="0000" w:firstRow="0" w:lastRow="0" w:firstColumn="0" w:lastColumn="0" w:noHBand="0" w:noVBand="0"/>
        </w:tblPrEx>
        <w:trPr>
          <w:cantSplit/>
          <w:tblHeader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755" w:rsidRPr="00CB30D8" w:rsidRDefault="005C4755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755" w:rsidRPr="00CB30D8" w:rsidRDefault="005C4755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CB30D8">
              <w:rPr>
                <w:rFonts w:ascii="Times New Roman" w:hAnsi="Times New Roman" w:cs="Times New Roman"/>
                <w:sz w:val="18"/>
                <w:szCs w:val="18"/>
              </w:rPr>
              <w:t>Videoprinter</w:t>
            </w:r>
            <w:proofErr w:type="spellEnd"/>
            <w:r w:rsidRPr="00CB30D8">
              <w:rPr>
                <w:rFonts w:ascii="Times New Roman" w:hAnsi="Times New Roman" w:cs="Times New Roman"/>
                <w:sz w:val="18"/>
                <w:szCs w:val="18"/>
              </w:rPr>
              <w:t xml:space="preserve"> na papier termiczny o szerokości min. 110 mm 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755" w:rsidRPr="00CB30D8" w:rsidRDefault="005C4755" w:rsidP="008C56B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b/>
                <w:sz w:val="18"/>
                <w:szCs w:val="18"/>
              </w:rPr>
              <w:t>Tak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755" w:rsidRPr="00CB30D8" w:rsidRDefault="005C4755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C4755" w:rsidRPr="00CB30D8" w:rsidTr="00A9700C">
        <w:tblPrEx>
          <w:tblLook w:val="0000" w:firstRow="0" w:lastRow="0" w:firstColumn="0" w:lastColumn="0" w:noHBand="0" w:noVBand="0"/>
        </w:tblPrEx>
        <w:trPr>
          <w:cantSplit/>
          <w:tblHeader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755" w:rsidRPr="00CB30D8" w:rsidRDefault="005C4755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755" w:rsidRPr="00CB30D8" w:rsidRDefault="005C4755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sz w:val="18"/>
                <w:szCs w:val="18"/>
              </w:rPr>
              <w:t>Napęd dysków CD-R i/lub DVD do zapisu obrazów DICOM, automatyczne dogrywanie na dysk CD i/lub DVD przeglądarki DICOM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755" w:rsidRPr="00CB30D8" w:rsidRDefault="005C4755" w:rsidP="008C56B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b/>
                <w:sz w:val="18"/>
                <w:szCs w:val="18"/>
              </w:rPr>
              <w:t>Tak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755" w:rsidRPr="00CB30D8" w:rsidRDefault="005C4755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C4755" w:rsidRPr="00CB30D8" w:rsidTr="00A9700C">
        <w:tblPrEx>
          <w:tblLook w:val="0000" w:firstRow="0" w:lastRow="0" w:firstColumn="0" w:lastColumn="0" w:noHBand="0" w:noVBand="0"/>
        </w:tblPrEx>
        <w:trPr>
          <w:cantSplit/>
          <w:tblHeader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755" w:rsidRPr="00CB30D8" w:rsidRDefault="005C4755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755" w:rsidRPr="00CB30D8" w:rsidRDefault="005C4755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sz w:val="18"/>
                <w:szCs w:val="18"/>
              </w:rPr>
              <w:t>Port USB do archiwizacji w formacie DICOM oraz TIFF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755" w:rsidRPr="00CB30D8" w:rsidRDefault="005C4755" w:rsidP="008C56B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b/>
                <w:sz w:val="18"/>
                <w:szCs w:val="18"/>
              </w:rPr>
              <w:t>Tak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755" w:rsidRPr="00CB30D8" w:rsidRDefault="005C4755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C4755" w:rsidRPr="00CB30D8" w:rsidTr="00A9700C">
        <w:tblPrEx>
          <w:tblLook w:val="0000" w:firstRow="0" w:lastRow="0" w:firstColumn="0" w:lastColumn="0" w:noHBand="0" w:noVBand="0"/>
        </w:tblPrEx>
        <w:trPr>
          <w:cantSplit/>
          <w:tblHeader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755" w:rsidRPr="00CB30D8" w:rsidRDefault="005C4755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755" w:rsidRPr="00CB30D8" w:rsidRDefault="005C4755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sz w:val="18"/>
                <w:szCs w:val="18"/>
              </w:rPr>
              <w:t>Funkcjonalności sieciowe DICOM min.:</w:t>
            </w:r>
          </w:p>
          <w:p w:rsidR="005C4755" w:rsidRPr="00CB30D8" w:rsidRDefault="005C4755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sz w:val="18"/>
                <w:szCs w:val="18"/>
              </w:rPr>
              <w:t xml:space="preserve">- DICOM </w:t>
            </w:r>
            <w:proofErr w:type="spellStart"/>
            <w:r w:rsidRPr="00CB30D8">
              <w:rPr>
                <w:rFonts w:ascii="Times New Roman" w:hAnsi="Times New Roman" w:cs="Times New Roman"/>
                <w:sz w:val="18"/>
                <w:szCs w:val="18"/>
              </w:rPr>
              <w:t>Send</w:t>
            </w:r>
            <w:proofErr w:type="spellEnd"/>
          </w:p>
          <w:p w:rsidR="005C4755" w:rsidRPr="00CB30D8" w:rsidRDefault="005C4755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sz w:val="18"/>
                <w:szCs w:val="18"/>
              </w:rPr>
              <w:t xml:space="preserve">- DICOM Storage </w:t>
            </w:r>
            <w:proofErr w:type="spellStart"/>
            <w:r w:rsidRPr="00CB30D8">
              <w:rPr>
                <w:rFonts w:ascii="Times New Roman" w:hAnsi="Times New Roman" w:cs="Times New Roman"/>
                <w:sz w:val="18"/>
                <w:szCs w:val="18"/>
              </w:rPr>
              <w:t>Commitment</w:t>
            </w:r>
            <w:proofErr w:type="spellEnd"/>
            <w:r w:rsidRPr="00CB30D8">
              <w:rPr>
                <w:rFonts w:ascii="Times New Roman" w:hAnsi="Times New Roman" w:cs="Times New Roman"/>
                <w:sz w:val="18"/>
                <w:szCs w:val="18"/>
              </w:rPr>
              <w:t>,</w:t>
            </w:r>
          </w:p>
          <w:p w:rsidR="005C4755" w:rsidRPr="00CB30D8" w:rsidRDefault="005C4755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sz w:val="18"/>
                <w:szCs w:val="18"/>
              </w:rPr>
              <w:t xml:space="preserve">- DICOM </w:t>
            </w:r>
            <w:proofErr w:type="spellStart"/>
            <w:r w:rsidRPr="00CB30D8">
              <w:rPr>
                <w:rFonts w:ascii="Times New Roman" w:hAnsi="Times New Roman" w:cs="Times New Roman"/>
                <w:sz w:val="18"/>
                <w:szCs w:val="18"/>
              </w:rPr>
              <w:t>Print</w:t>
            </w:r>
            <w:proofErr w:type="spellEnd"/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755" w:rsidRPr="00CB30D8" w:rsidRDefault="005C4755" w:rsidP="008C56B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b/>
                <w:sz w:val="18"/>
                <w:szCs w:val="18"/>
              </w:rPr>
              <w:t>Tak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755" w:rsidRPr="00CB30D8" w:rsidRDefault="005C4755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C4755" w:rsidRPr="00CB30D8" w:rsidTr="00A9700C">
        <w:tblPrEx>
          <w:tblLook w:val="0000" w:firstRow="0" w:lastRow="0" w:firstColumn="0" w:lastColumn="0" w:noHBand="0" w:noVBand="0"/>
        </w:tblPrEx>
        <w:trPr>
          <w:cantSplit/>
          <w:tblHeader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755" w:rsidRPr="00CB30D8" w:rsidRDefault="005C4755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755" w:rsidRPr="00CB30D8" w:rsidRDefault="005C4755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sz w:val="18"/>
                <w:szCs w:val="18"/>
              </w:rPr>
              <w:t>Zintegrowany system monitorowania i wyświetlania dawki RTG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755" w:rsidRPr="00CB30D8" w:rsidRDefault="005C4755" w:rsidP="008C56B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b/>
                <w:sz w:val="18"/>
                <w:szCs w:val="18"/>
              </w:rPr>
              <w:t>Tak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755" w:rsidRPr="00CB30D8" w:rsidRDefault="005C4755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C4755" w:rsidRPr="00CB30D8" w:rsidTr="00A9700C">
        <w:tblPrEx>
          <w:tblLook w:val="0000" w:firstRow="0" w:lastRow="0" w:firstColumn="0" w:lastColumn="0" w:noHBand="0" w:noVBand="0"/>
        </w:tblPrEx>
        <w:trPr>
          <w:cantSplit/>
          <w:tblHeader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755" w:rsidRPr="00CB30D8" w:rsidRDefault="005C4755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755" w:rsidRPr="00CB30D8" w:rsidRDefault="005C4755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sz w:val="18"/>
                <w:szCs w:val="18"/>
              </w:rPr>
              <w:t>Celownik laserowy zintegrowany z obudową detektora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755" w:rsidRPr="00CB30D8" w:rsidRDefault="005C4755" w:rsidP="008C56B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b/>
                <w:sz w:val="18"/>
                <w:szCs w:val="18"/>
              </w:rPr>
              <w:t>Tak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755" w:rsidRPr="00CB30D8" w:rsidRDefault="005C4755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C4755" w:rsidRPr="00CB30D8" w:rsidTr="00A9700C">
        <w:tblPrEx>
          <w:tblLook w:val="0000" w:firstRow="0" w:lastRow="0" w:firstColumn="0" w:lastColumn="0" w:noHBand="0" w:noVBand="0"/>
        </w:tblPrEx>
        <w:trPr>
          <w:cantSplit/>
          <w:tblHeader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755" w:rsidRPr="00CB30D8" w:rsidRDefault="005C4755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755" w:rsidRPr="00CB30D8" w:rsidRDefault="005C4755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sz w:val="18"/>
                <w:szCs w:val="18"/>
              </w:rPr>
              <w:t>Wewnętrzny dysk twardy o pojemności nie mniejszej niż 150 000 obrazów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755" w:rsidRPr="00CB30D8" w:rsidRDefault="005C4755" w:rsidP="008C56B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30D8">
              <w:rPr>
                <w:rFonts w:ascii="Times New Roman" w:hAnsi="Times New Roman" w:cs="Times New Roman"/>
                <w:b/>
                <w:sz w:val="18"/>
                <w:szCs w:val="18"/>
              </w:rPr>
              <w:t>Tak</w:t>
            </w:r>
            <w:r w:rsidR="00AB24C9" w:rsidRPr="00CB30D8">
              <w:rPr>
                <w:rFonts w:ascii="Times New Roman" w:hAnsi="Times New Roman" w:cs="Times New Roman"/>
                <w:b/>
                <w:sz w:val="18"/>
                <w:szCs w:val="18"/>
              </w:rPr>
              <w:t>/podać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755" w:rsidRPr="00CB30D8" w:rsidRDefault="005C4755" w:rsidP="008C56BF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</w:tr>
      <w:tr w:rsidR="007F4AE5" w:rsidRPr="00CB30D8" w:rsidTr="00A9700C">
        <w:tblPrEx>
          <w:tblLook w:val="0000" w:firstRow="0" w:lastRow="0" w:firstColumn="0" w:lastColumn="0" w:noHBand="0" w:noVBand="0"/>
        </w:tblPrEx>
        <w:trPr>
          <w:cantSplit/>
          <w:tblHeader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AE5" w:rsidRPr="00CB30D8" w:rsidRDefault="007F4AE5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AE5" w:rsidRPr="00CB30D8" w:rsidRDefault="007F4AE5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Wszelkie niezbędne licencje i prace konfiguracyjne do podłączenia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aparatU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zapewnia Wykonawca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AE5" w:rsidRPr="00CB30D8" w:rsidRDefault="007F4AE5" w:rsidP="008C56B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TAK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AE5" w:rsidRPr="00CB30D8" w:rsidRDefault="007F4AE5" w:rsidP="008C56BF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</w:tr>
      <w:tr w:rsidR="00FA6787" w:rsidRPr="00CB30D8" w:rsidTr="00A9700C">
        <w:tblPrEx>
          <w:tblLook w:val="0000" w:firstRow="0" w:lastRow="0" w:firstColumn="0" w:lastColumn="0" w:noHBand="0" w:noVBand="0"/>
        </w:tblPrEx>
        <w:trPr>
          <w:cantSplit/>
          <w:tblHeader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6787" w:rsidRPr="00CB30D8" w:rsidRDefault="00FA6787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6787" w:rsidRDefault="00FA6787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Zamawiający wymaga wykonania testów akceptacyjnych i specjalistycznych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6787" w:rsidRDefault="00FA6787" w:rsidP="008C56B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TAK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6787" w:rsidRPr="00CB30D8" w:rsidRDefault="00FA6787" w:rsidP="008C56BF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</w:tr>
    </w:tbl>
    <w:p w:rsidR="0062300A" w:rsidRPr="00CB30D8" w:rsidRDefault="0062300A" w:rsidP="0062300A">
      <w:pPr>
        <w:spacing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FF38FE" w:rsidRPr="00CB30D8" w:rsidRDefault="00FF38FE" w:rsidP="00C32CB8">
      <w:pPr>
        <w:rPr>
          <w:rFonts w:ascii="Times New Roman" w:hAnsi="Times New Roman" w:cs="Times New Roman"/>
          <w:b/>
          <w:sz w:val="18"/>
          <w:szCs w:val="18"/>
        </w:rPr>
      </w:pPr>
    </w:p>
    <w:p w:rsidR="00FF38FE" w:rsidRPr="00CB30D8" w:rsidRDefault="00FF38FE" w:rsidP="00C32CB8">
      <w:pPr>
        <w:rPr>
          <w:rFonts w:ascii="Times New Roman" w:hAnsi="Times New Roman" w:cs="Times New Roman"/>
          <w:b/>
          <w:sz w:val="18"/>
          <w:szCs w:val="18"/>
        </w:rPr>
      </w:pPr>
    </w:p>
    <w:p w:rsidR="00DD2ED3" w:rsidRPr="00CB30D8" w:rsidRDefault="00DD2ED3" w:rsidP="00C32CB8">
      <w:pPr>
        <w:rPr>
          <w:rFonts w:ascii="Times New Roman" w:hAnsi="Times New Roman" w:cs="Times New Roman"/>
          <w:sz w:val="18"/>
          <w:szCs w:val="18"/>
        </w:rPr>
      </w:pPr>
    </w:p>
    <w:sectPr w:rsidR="00DD2ED3" w:rsidRPr="00CB30D8" w:rsidSect="00374DC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94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4CDD" w:rsidRDefault="00114CDD" w:rsidP="00C32CB8">
      <w:pPr>
        <w:spacing w:after="0" w:line="240" w:lineRule="auto"/>
      </w:pPr>
      <w:r>
        <w:separator/>
      </w:r>
    </w:p>
  </w:endnote>
  <w:endnote w:type="continuationSeparator" w:id="0">
    <w:p w:rsidR="00114CDD" w:rsidRDefault="00114CDD" w:rsidP="00C32C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5D44" w:rsidRDefault="00A95D4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5D44" w:rsidRDefault="00A95D4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5D44" w:rsidRDefault="00A95D4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4CDD" w:rsidRDefault="00114CDD" w:rsidP="00C32CB8">
      <w:pPr>
        <w:spacing w:after="0" w:line="240" w:lineRule="auto"/>
      </w:pPr>
      <w:r>
        <w:separator/>
      </w:r>
    </w:p>
  </w:footnote>
  <w:footnote w:type="continuationSeparator" w:id="0">
    <w:p w:rsidR="00114CDD" w:rsidRDefault="00114CDD" w:rsidP="00C32C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5D44" w:rsidRDefault="00A95D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5D44" w:rsidRPr="00C32CB8" w:rsidRDefault="00A95D44">
    <w:pPr>
      <w:pStyle w:val="Nagwek"/>
      <w:rPr>
        <w:b/>
        <w:i/>
      </w:rPr>
    </w:pPr>
    <w:r w:rsidRPr="00C32CB8">
      <w:rPr>
        <w:b/>
        <w:i/>
      </w:rPr>
      <w:t>Szpital Specjalistyczny im. S. Żeromskiego  SP ZOZ w Krakowie , oś. Na Skarpie 66, 31-913 Kraków</w:t>
    </w:r>
  </w:p>
  <w:p w:rsidR="00A95D44" w:rsidRPr="00C32CB8" w:rsidRDefault="00A95D44" w:rsidP="00C32CB8">
    <w:pPr>
      <w:pStyle w:val="Nagwek"/>
      <w:jc w:val="center"/>
      <w:rPr>
        <w:b/>
        <w:i/>
      </w:rPr>
    </w:pPr>
    <w:r w:rsidRPr="00C32CB8">
      <w:rPr>
        <w:b/>
        <w:i/>
      </w:rPr>
      <w:t>Dział Logistyki – Sekcja Aparatury Medycznej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5D44" w:rsidRDefault="00A95D4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170" w:hanging="170"/>
      </w:pPr>
      <w:rPr>
        <w:rFonts w:ascii="Symbol" w:hAnsi="Symbol" w:cs="Symbol"/>
        <w:sz w:val="16"/>
        <w:szCs w:val="16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00000003"/>
    <w:multiLevelType w:val="multilevel"/>
    <w:tmpl w:val="EE607392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/>
        <w:sz w:val="16"/>
        <w:szCs w:val="16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bullet"/>
      <w:lvlText w:val=""/>
      <w:lvlJc w:val="left"/>
      <w:pPr>
        <w:tabs>
          <w:tab w:val="num" w:pos="708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4" w15:restartNumberingAfterBreak="0">
    <w:nsid w:val="130A1A95"/>
    <w:multiLevelType w:val="hybridMultilevel"/>
    <w:tmpl w:val="07B059C0"/>
    <w:lvl w:ilvl="0" w:tplc="B98480FE">
      <w:numFmt w:val="bullet"/>
      <w:lvlText w:val=""/>
      <w:lvlJc w:val="left"/>
      <w:pPr>
        <w:ind w:left="1080" w:hanging="360"/>
      </w:pPr>
      <w:rPr>
        <w:rFonts w:ascii="Wingdings" w:eastAsia="Times New Roman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331723E"/>
    <w:multiLevelType w:val="hybridMultilevel"/>
    <w:tmpl w:val="15D035C4"/>
    <w:lvl w:ilvl="0" w:tplc="0409000B"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6F227F"/>
    <w:multiLevelType w:val="multilevel"/>
    <w:tmpl w:val="C7EAD3D2"/>
    <w:lvl w:ilvl="0">
      <w:start w:val="1"/>
      <w:numFmt w:val="bullet"/>
      <w:lvlText w:val="-"/>
      <w:lvlJc w:val="left"/>
      <w:pPr>
        <w:tabs>
          <w:tab w:val="num" w:pos="907"/>
        </w:tabs>
        <w:ind w:left="907" w:hanging="567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575"/>
        </w:tabs>
        <w:ind w:left="1575" w:hanging="495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DF2B94"/>
    <w:multiLevelType w:val="multilevel"/>
    <w:tmpl w:val="84367D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3290610"/>
    <w:multiLevelType w:val="multilevel"/>
    <w:tmpl w:val="C144BFAE"/>
    <w:lvl w:ilvl="0">
      <w:start w:val="1"/>
      <w:numFmt w:val="upperRoman"/>
      <w:lvlText w:val="%1"/>
      <w:lvlJc w:val="left"/>
      <w:pPr>
        <w:tabs>
          <w:tab w:val="num" w:pos="0"/>
        </w:tabs>
        <w:ind w:left="0" w:firstLine="0"/>
      </w:pPr>
      <w:rPr>
        <w:b/>
      </w:rPr>
    </w:lvl>
    <w:lvl w:ilvl="1">
      <w:start w:val="1"/>
      <w:numFmt w:val="decimal"/>
      <w:lvlText w:val="%2"/>
      <w:lvlJc w:val="left"/>
      <w:pPr>
        <w:tabs>
          <w:tab w:val="num" w:pos="0"/>
        </w:tabs>
        <w:ind w:left="0" w:firstLine="0"/>
      </w:pPr>
      <w:rPr>
        <w:b w:val="0"/>
      </w:rPr>
    </w:lvl>
    <w:lvl w:ilvl="2">
      <w:start w:val="1"/>
      <w:numFmt w:val="decimal"/>
      <w:lvlText w:val="%2%3"/>
      <w:lvlJc w:val="left"/>
      <w:pPr>
        <w:tabs>
          <w:tab w:val="num" w:pos="0"/>
        </w:tabs>
        <w:ind w:left="0" w:firstLine="0"/>
      </w:p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9" w15:restartNumberingAfterBreak="0">
    <w:nsid w:val="2DBF35CD"/>
    <w:multiLevelType w:val="singleLevel"/>
    <w:tmpl w:val="D25CCEE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0" w15:restartNumberingAfterBreak="0">
    <w:nsid w:val="2F5E56CA"/>
    <w:multiLevelType w:val="hybridMultilevel"/>
    <w:tmpl w:val="8774EA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3A4C21"/>
    <w:multiLevelType w:val="multilevel"/>
    <w:tmpl w:val="84367D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25A1507"/>
    <w:multiLevelType w:val="hybridMultilevel"/>
    <w:tmpl w:val="60BA5ADC"/>
    <w:lvl w:ilvl="0" w:tplc="0415000B">
      <w:start w:val="90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6205F2C"/>
    <w:multiLevelType w:val="hybridMultilevel"/>
    <w:tmpl w:val="AFCEE6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85212F2"/>
    <w:multiLevelType w:val="hybridMultilevel"/>
    <w:tmpl w:val="3B72F5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9B7023D"/>
    <w:multiLevelType w:val="singleLevel"/>
    <w:tmpl w:val="522E47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6" w15:restartNumberingAfterBreak="0">
    <w:nsid w:val="5BBD309D"/>
    <w:multiLevelType w:val="hybridMultilevel"/>
    <w:tmpl w:val="84367D5E"/>
    <w:lvl w:ilvl="0" w:tplc="D0FABBAE">
      <w:start w:val="1"/>
      <w:numFmt w:val="decimal"/>
      <w:lvlText w:val="%1."/>
      <w:lvlJc w:val="left"/>
      <w:pPr>
        <w:tabs>
          <w:tab w:val="num" w:pos="363"/>
        </w:tabs>
        <w:ind w:left="363" w:hanging="363"/>
      </w:pPr>
    </w:lvl>
    <w:lvl w:ilvl="1" w:tplc="04150019">
      <w:start w:val="1"/>
      <w:numFmt w:val="lowerLetter"/>
      <w:lvlText w:val="%2."/>
      <w:lvlJc w:val="left"/>
      <w:pPr>
        <w:tabs>
          <w:tab w:val="num" w:pos="1263"/>
        </w:tabs>
        <w:ind w:left="1263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983"/>
        </w:tabs>
        <w:ind w:left="1983" w:hanging="180"/>
      </w:pPr>
    </w:lvl>
    <w:lvl w:ilvl="3" w:tplc="0415000F">
      <w:start w:val="1"/>
      <w:numFmt w:val="decimal"/>
      <w:lvlText w:val="%4."/>
      <w:lvlJc w:val="left"/>
      <w:pPr>
        <w:tabs>
          <w:tab w:val="num" w:pos="2703"/>
        </w:tabs>
        <w:ind w:left="2703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423"/>
        </w:tabs>
        <w:ind w:left="3423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143"/>
        </w:tabs>
        <w:ind w:left="4143" w:hanging="180"/>
      </w:pPr>
    </w:lvl>
    <w:lvl w:ilvl="6" w:tplc="0415000F">
      <w:start w:val="1"/>
      <w:numFmt w:val="decimal"/>
      <w:lvlText w:val="%7."/>
      <w:lvlJc w:val="left"/>
      <w:pPr>
        <w:tabs>
          <w:tab w:val="num" w:pos="4863"/>
        </w:tabs>
        <w:ind w:left="4863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583"/>
        </w:tabs>
        <w:ind w:left="5583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303"/>
        </w:tabs>
        <w:ind w:left="6303" w:hanging="180"/>
      </w:pPr>
    </w:lvl>
  </w:abstractNum>
  <w:abstractNum w:abstractNumId="17" w15:restartNumberingAfterBreak="0">
    <w:nsid w:val="5D635928"/>
    <w:multiLevelType w:val="singleLevel"/>
    <w:tmpl w:val="C082AE3A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2"/>
  </w:num>
  <w:num w:numId="5">
    <w:abstractNumId w:val="3"/>
  </w:num>
  <w:num w:numId="6">
    <w:abstractNumId w:val="15"/>
    <w:lvlOverride w:ilvl="0">
      <w:startOverride w:val="1"/>
    </w:lvlOverride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8">
    <w:abstractNumId w:val="1"/>
    <w:lvlOverride w:ilvl="0">
      <w:startOverride w:val="1"/>
    </w:lvlOverride>
  </w:num>
  <w:num w:numId="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16"/>
  </w:num>
  <w:num w:numId="12">
    <w:abstractNumId w:val="7"/>
  </w:num>
  <w:num w:numId="13">
    <w:abstractNumId w:val="11"/>
  </w:num>
  <w:num w:numId="14">
    <w:abstractNumId w:val="12"/>
  </w:num>
  <w:num w:numId="15">
    <w:abstractNumId w:val="4"/>
  </w:num>
  <w:num w:numId="16">
    <w:abstractNumId w:val="5"/>
  </w:num>
  <w:num w:numId="17">
    <w:abstractNumId w:val="17"/>
  </w:num>
  <w:num w:numId="1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2CB8"/>
    <w:rsid w:val="00040A73"/>
    <w:rsid w:val="00045B3F"/>
    <w:rsid w:val="00046C20"/>
    <w:rsid w:val="000651F1"/>
    <w:rsid w:val="00093E52"/>
    <w:rsid w:val="00114CDD"/>
    <w:rsid w:val="00117926"/>
    <w:rsid w:val="001318EA"/>
    <w:rsid w:val="00132A63"/>
    <w:rsid w:val="00177182"/>
    <w:rsid w:val="001A11B4"/>
    <w:rsid w:val="001D2B0C"/>
    <w:rsid w:val="00265D9A"/>
    <w:rsid w:val="002716F3"/>
    <w:rsid w:val="002A7A8C"/>
    <w:rsid w:val="003223C3"/>
    <w:rsid w:val="00333518"/>
    <w:rsid w:val="00334CD4"/>
    <w:rsid w:val="00374DC5"/>
    <w:rsid w:val="00377814"/>
    <w:rsid w:val="003B2E21"/>
    <w:rsid w:val="003C5D06"/>
    <w:rsid w:val="003F3945"/>
    <w:rsid w:val="00433B1B"/>
    <w:rsid w:val="0047110D"/>
    <w:rsid w:val="0047756D"/>
    <w:rsid w:val="0048292C"/>
    <w:rsid w:val="004B1A95"/>
    <w:rsid w:val="004C3B88"/>
    <w:rsid w:val="004F1B45"/>
    <w:rsid w:val="005076A8"/>
    <w:rsid w:val="00537814"/>
    <w:rsid w:val="00556FA0"/>
    <w:rsid w:val="005944DC"/>
    <w:rsid w:val="005B2CBF"/>
    <w:rsid w:val="005C4755"/>
    <w:rsid w:val="006212DF"/>
    <w:rsid w:val="0062300A"/>
    <w:rsid w:val="00650097"/>
    <w:rsid w:val="00673945"/>
    <w:rsid w:val="00674C44"/>
    <w:rsid w:val="006B7D51"/>
    <w:rsid w:val="006C2278"/>
    <w:rsid w:val="006C3D7E"/>
    <w:rsid w:val="006C7051"/>
    <w:rsid w:val="006E37CB"/>
    <w:rsid w:val="007127F4"/>
    <w:rsid w:val="00740D4E"/>
    <w:rsid w:val="007537FE"/>
    <w:rsid w:val="007A4AD9"/>
    <w:rsid w:val="007B2EB2"/>
    <w:rsid w:val="007D122D"/>
    <w:rsid w:val="007F2ED0"/>
    <w:rsid w:val="007F4AE5"/>
    <w:rsid w:val="007F706E"/>
    <w:rsid w:val="00816254"/>
    <w:rsid w:val="00853677"/>
    <w:rsid w:val="008A6BE0"/>
    <w:rsid w:val="008B1F05"/>
    <w:rsid w:val="008B342A"/>
    <w:rsid w:val="008B5D62"/>
    <w:rsid w:val="008C56BF"/>
    <w:rsid w:val="008D5A34"/>
    <w:rsid w:val="00904872"/>
    <w:rsid w:val="00916D1A"/>
    <w:rsid w:val="00921161"/>
    <w:rsid w:val="00931F3F"/>
    <w:rsid w:val="0099606B"/>
    <w:rsid w:val="009F22A9"/>
    <w:rsid w:val="00A4141B"/>
    <w:rsid w:val="00A95D44"/>
    <w:rsid w:val="00A9700C"/>
    <w:rsid w:val="00AB24C9"/>
    <w:rsid w:val="00B371C9"/>
    <w:rsid w:val="00B530EB"/>
    <w:rsid w:val="00B556C4"/>
    <w:rsid w:val="00B63AC0"/>
    <w:rsid w:val="00B72B5C"/>
    <w:rsid w:val="00BA49C2"/>
    <w:rsid w:val="00BB17B9"/>
    <w:rsid w:val="00BB299F"/>
    <w:rsid w:val="00BB756E"/>
    <w:rsid w:val="00BC0A24"/>
    <w:rsid w:val="00BF6F1D"/>
    <w:rsid w:val="00C121CE"/>
    <w:rsid w:val="00C32CB8"/>
    <w:rsid w:val="00C66F65"/>
    <w:rsid w:val="00CB30D8"/>
    <w:rsid w:val="00CC1058"/>
    <w:rsid w:val="00D22599"/>
    <w:rsid w:val="00D60E57"/>
    <w:rsid w:val="00D7032D"/>
    <w:rsid w:val="00D83D8D"/>
    <w:rsid w:val="00D910C7"/>
    <w:rsid w:val="00D93E33"/>
    <w:rsid w:val="00DC51AE"/>
    <w:rsid w:val="00DD2ED3"/>
    <w:rsid w:val="00DE01CE"/>
    <w:rsid w:val="00E032B5"/>
    <w:rsid w:val="00E60E04"/>
    <w:rsid w:val="00E64984"/>
    <w:rsid w:val="00EB0D33"/>
    <w:rsid w:val="00EB391B"/>
    <w:rsid w:val="00F054A5"/>
    <w:rsid w:val="00F33E26"/>
    <w:rsid w:val="00F36613"/>
    <w:rsid w:val="00F94D96"/>
    <w:rsid w:val="00FA6787"/>
    <w:rsid w:val="00FD0561"/>
    <w:rsid w:val="00FF38FE"/>
    <w:rsid w:val="00FF4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8BA3AC"/>
  <w15:chartTrackingRefBased/>
  <w15:docId w15:val="{02BBB2F1-604C-4DB7-87A8-C00AF4360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C32CB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nhideWhenUsed/>
    <w:qFormat/>
    <w:rsid w:val="004C3B8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650097"/>
    <w:pPr>
      <w:keepNext/>
      <w:spacing w:after="0" w:line="240" w:lineRule="auto"/>
      <w:jc w:val="center"/>
      <w:outlineLvl w:val="2"/>
    </w:pPr>
    <w:rPr>
      <w:rFonts w:ascii="Arial" w:eastAsia="Times New Roman" w:hAnsi="Arial" w:cs="Arial"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433B1B"/>
    <w:pPr>
      <w:keepNext/>
      <w:tabs>
        <w:tab w:val="left" w:pos="1661"/>
      </w:tabs>
      <w:spacing w:after="0" w:line="240" w:lineRule="auto"/>
      <w:outlineLvl w:val="3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433B1B"/>
    <w:pPr>
      <w:keepNext/>
      <w:spacing w:before="40" w:after="0" w:line="240" w:lineRule="auto"/>
      <w:outlineLvl w:val="4"/>
    </w:pPr>
    <w:rPr>
      <w:rFonts w:ascii="Arial" w:eastAsia="Times New Roman" w:hAnsi="Arial" w:cs="Times New Roman"/>
      <w:b/>
      <w:color w:val="FF0000"/>
      <w:sz w:val="20"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433B1B"/>
    <w:pPr>
      <w:keepNext/>
      <w:spacing w:after="0" w:line="240" w:lineRule="auto"/>
      <w:outlineLvl w:val="5"/>
    </w:pPr>
    <w:rPr>
      <w:rFonts w:ascii="Arial" w:eastAsia="Times New Roman" w:hAnsi="Arial" w:cs="Times New Roman"/>
      <w:sz w:val="20"/>
      <w:szCs w:val="20"/>
      <w:u w:val="single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433B1B"/>
    <w:pPr>
      <w:keepNext/>
      <w:spacing w:after="0" w:line="240" w:lineRule="auto"/>
      <w:jc w:val="right"/>
      <w:outlineLvl w:val="6"/>
    </w:pPr>
    <w:rPr>
      <w:rFonts w:ascii="Arial" w:eastAsia="Times New Roman" w:hAnsi="Arial" w:cs="Times New Roman"/>
      <w:b/>
      <w:i/>
      <w:sz w:val="24"/>
      <w:szCs w:val="20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433B1B"/>
    <w:pPr>
      <w:keepNext/>
      <w:spacing w:after="0" w:line="240" w:lineRule="auto"/>
      <w:jc w:val="both"/>
      <w:outlineLvl w:val="7"/>
    </w:pPr>
    <w:rPr>
      <w:rFonts w:ascii="Arial" w:eastAsia="Times New Roman" w:hAnsi="Arial" w:cs="Times New Roman"/>
      <w:b/>
      <w:i/>
      <w:sz w:val="20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433B1B"/>
    <w:pPr>
      <w:keepNext/>
      <w:suppressAutoHyphens/>
      <w:spacing w:after="0" w:line="360" w:lineRule="auto"/>
      <w:outlineLvl w:val="8"/>
    </w:pPr>
    <w:rPr>
      <w:rFonts w:ascii="Arial" w:eastAsia="Times New Roman" w:hAnsi="Arial" w:cs="Times New Roman"/>
      <w:b/>
      <w:spacing w:val="-3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32CB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">
    <w:name w:val="header"/>
    <w:basedOn w:val="Normalny"/>
    <w:link w:val="NagwekZnak"/>
    <w:unhideWhenUsed/>
    <w:rsid w:val="00C32C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C32CB8"/>
  </w:style>
  <w:style w:type="paragraph" w:styleId="Stopka">
    <w:name w:val="footer"/>
    <w:basedOn w:val="Normalny"/>
    <w:link w:val="StopkaZnak"/>
    <w:uiPriority w:val="99"/>
    <w:unhideWhenUsed/>
    <w:rsid w:val="00C32C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32CB8"/>
  </w:style>
  <w:style w:type="table" w:styleId="Tabela-Siatka">
    <w:name w:val="Table Grid"/>
    <w:basedOn w:val="Standardowy"/>
    <w:uiPriority w:val="39"/>
    <w:rsid w:val="00C32C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B391B"/>
    <w:pPr>
      <w:spacing w:line="256" w:lineRule="auto"/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B39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391B"/>
    <w:rPr>
      <w:rFonts w:ascii="Segoe UI" w:hAnsi="Segoe UI" w:cs="Segoe UI"/>
      <w:sz w:val="18"/>
      <w:szCs w:val="18"/>
    </w:rPr>
  </w:style>
  <w:style w:type="paragraph" w:customStyle="1" w:styleId="Textbody">
    <w:name w:val="Text body"/>
    <w:basedOn w:val="Normalny"/>
    <w:rsid w:val="00BB756E"/>
    <w:pPr>
      <w:widowControl w:val="0"/>
      <w:suppressAutoHyphens/>
      <w:autoSpaceDN w:val="0"/>
      <w:spacing w:after="12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customStyle="1" w:styleId="Nagwek3Znak">
    <w:name w:val="Nagłówek 3 Znak"/>
    <w:basedOn w:val="Domylnaczcionkaakapitu"/>
    <w:link w:val="Nagwek3"/>
    <w:rsid w:val="00650097"/>
    <w:rPr>
      <w:rFonts w:ascii="Arial" w:eastAsia="Times New Roman" w:hAnsi="Arial" w:cs="Arial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C3B8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ytu">
    <w:name w:val="Title"/>
    <w:basedOn w:val="Normalny"/>
    <w:next w:val="Podtytu"/>
    <w:link w:val="TytuZnak"/>
    <w:qFormat/>
    <w:rsid w:val="0062300A"/>
    <w:pPr>
      <w:suppressAutoHyphens/>
      <w:spacing w:after="200" w:line="276" w:lineRule="auto"/>
      <w:jc w:val="center"/>
    </w:pPr>
    <w:rPr>
      <w:rFonts w:ascii="Arial" w:eastAsia="Times New Roman" w:hAnsi="Arial" w:cs="Arial"/>
      <w:b/>
      <w:bCs/>
      <w:lang w:eastAsia="ar-SA"/>
    </w:rPr>
  </w:style>
  <w:style w:type="character" w:customStyle="1" w:styleId="TytuZnak">
    <w:name w:val="Tytuł Znak"/>
    <w:basedOn w:val="Domylnaczcionkaakapitu"/>
    <w:link w:val="Tytu"/>
    <w:rsid w:val="0062300A"/>
    <w:rPr>
      <w:rFonts w:ascii="Arial" w:eastAsia="Times New Roman" w:hAnsi="Arial" w:cs="Arial"/>
      <w:b/>
      <w:bCs/>
      <w:lang w:eastAsia="ar-SA"/>
    </w:rPr>
  </w:style>
  <w:style w:type="paragraph" w:customStyle="1" w:styleId="ZnakZnakZnakZnak1">
    <w:name w:val="Znak Znak Znak Znak1"/>
    <w:basedOn w:val="Normalny"/>
    <w:rsid w:val="0062300A"/>
    <w:pPr>
      <w:suppressAutoHyphens/>
      <w:spacing w:after="200" w:line="276" w:lineRule="auto"/>
    </w:pPr>
    <w:rPr>
      <w:rFonts w:ascii="Calibri" w:eastAsia="Times New Roman" w:hAnsi="Calibri" w:cs="Times New Roman"/>
      <w:lang w:eastAsia="ar-SA"/>
    </w:rPr>
  </w:style>
  <w:style w:type="paragraph" w:customStyle="1" w:styleId="Default">
    <w:name w:val="Default"/>
    <w:rsid w:val="0062300A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ar-SA"/>
    </w:rPr>
  </w:style>
  <w:style w:type="paragraph" w:customStyle="1" w:styleId="Tekstpodstawowy21">
    <w:name w:val="Tekst podstawowy 21"/>
    <w:basedOn w:val="Normalny"/>
    <w:rsid w:val="0062300A"/>
    <w:pPr>
      <w:suppressAutoHyphens/>
      <w:spacing w:after="200" w:line="276" w:lineRule="auto"/>
    </w:pPr>
    <w:rPr>
      <w:rFonts w:ascii="Arial" w:eastAsia="Times New Roman" w:hAnsi="Arial" w:cs="Arial"/>
      <w:sz w:val="20"/>
      <w:szCs w:val="20"/>
      <w:lang w:eastAsia="ar-SA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2300A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62300A"/>
    <w:rPr>
      <w:rFonts w:eastAsiaTheme="minorEastAsia"/>
      <w:color w:val="5A5A5A" w:themeColor="text1" w:themeTint="A5"/>
      <w:spacing w:val="15"/>
    </w:rPr>
  </w:style>
  <w:style w:type="character" w:customStyle="1" w:styleId="Nagwek4Znak">
    <w:name w:val="Nagłówek 4 Znak"/>
    <w:basedOn w:val="Domylnaczcionkaakapitu"/>
    <w:link w:val="Nagwek4"/>
    <w:rsid w:val="00433B1B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433B1B"/>
    <w:rPr>
      <w:rFonts w:ascii="Arial" w:eastAsia="Times New Roman" w:hAnsi="Arial" w:cs="Times New Roman"/>
      <w:b/>
      <w:color w:val="FF0000"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433B1B"/>
    <w:rPr>
      <w:rFonts w:ascii="Arial" w:eastAsia="Times New Roman" w:hAnsi="Arial" w:cs="Times New Roman"/>
      <w:sz w:val="20"/>
      <w:szCs w:val="20"/>
      <w:u w:val="single"/>
      <w:lang w:eastAsia="pl-PL"/>
    </w:rPr>
  </w:style>
  <w:style w:type="character" w:customStyle="1" w:styleId="Nagwek7Znak">
    <w:name w:val="Nagłówek 7 Znak"/>
    <w:basedOn w:val="Domylnaczcionkaakapitu"/>
    <w:link w:val="Nagwek7"/>
    <w:rsid w:val="00433B1B"/>
    <w:rPr>
      <w:rFonts w:ascii="Arial" w:eastAsia="Times New Roman" w:hAnsi="Arial" w:cs="Times New Roman"/>
      <w:b/>
      <w:i/>
      <w:sz w:val="24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433B1B"/>
    <w:rPr>
      <w:rFonts w:ascii="Arial" w:eastAsia="Times New Roman" w:hAnsi="Arial" w:cs="Times New Roman"/>
      <w:b/>
      <w:i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433B1B"/>
    <w:rPr>
      <w:rFonts w:ascii="Arial" w:eastAsia="Times New Roman" w:hAnsi="Arial" w:cs="Times New Roman"/>
      <w:b/>
      <w:spacing w:val="-3"/>
      <w:sz w:val="24"/>
      <w:szCs w:val="20"/>
      <w:lang w:eastAsia="pl-PL"/>
    </w:rPr>
  </w:style>
  <w:style w:type="character" w:styleId="Numerstrony">
    <w:name w:val="page number"/>
    <w:basedOn w:val="Domylnaczcionkaakapitu"/>
    <w:rsid w:val="00433B1B"/>
  </w:style>
  <w:style w:type="paragraph" w:customStyle="1" w:styleId="Skrconyadreszwrotny">
    <w:name w:val="Skrócony adres zwrotny"/>
    <w:basedOn w:val="Normalny"/>
    <w:rsid w:val="00433B1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433B1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433B1B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ista-kontynuacja2">
    <w:name w:val="List Continue 2"/>
    <w:basedOn w:val="Lista-kontynuacja"/>
    <w:rsid w:val="00433B1B"/>
    <w:pPr>
      <w:spacing w:after="160"/>
      <w:ind w:left="1080" w:hanging="360"/>
    </w:pPr>
  </w:style>
  <w:style w:type="paragraph" w:styleId="Lista-kontynuacja">
    <w:name w:val="List Continue"/>
    <w:basedOn w:val="Normalny"/>
    <w:rsid w:val="00433B1B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Pogrubienie">
    <w:name w:val="Strong"/>
    <w:basedOn w:val="Domylnaczcionkaakapitu"/>
    <w:qFormat/>
    <w:rsid w:val="00433B1B"/>
    <w:rPr>
      <w:b/>
    </w:rPr>
  </w:style>
  <w:style w:type="paragraph" w:styleId="Tekstpodstawowy2">
    <w:name w:val="Body Text 2"/>
    <w:basedOn w:val="Normalny"/>
    <w:link w:val="Tekstpodstawowy2Znak"/>
    <w:rsid w:val="00433B1B"/>
    <w:pPr>
      <w:spacing w:after="0" w:line="240" w:lineRule="auto"/>
      <w:ind w:right="-284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433B1B"/>
    <w:rPr>
      <w:rFonts w:ascii="Arial" w:eastAsia="Times New Roman" w:hAnsi="Arial" w:cs="Times New Roman"/>
      <w:sz w:val="20"/>
      <w:szCs w:val="20"/>
      <w:lang w:eastAsia="pl-PL"/>
    </w:rPr>
  </w:style>
  <w:style w:type="paragraph" w:customStyle="1" w:styleId="Text0">
    <w:name w:val="_Text0"/>
    <w:rsid w:val="00433B1B"/>
    <w:pPr>
      <w:tabs>
        <w:tab w:val="left" w:pos="680"/>
        <w:tab w:val="left" w:pos="1134"/>
        <w:tab w:val="left" w:pos="1701"/>
        <w:tab w:val="left" w:pos="2268"/>
        <w:tab w:val="left" w:pos="2835"/>
        <w:tab w:val="left" w:pos="3402"/>
      </w:tabs>
      <w:spacing w:after="0" w:line="240" w:lineRule="auto"/>
      <w:jc w:val="both"/>
    </w:pPr>
    <w:rPr>
      <w:rFonts w:ascii="Arial" w:eastAsia="Times New Roman" w:hAnsi="Arial" w:cs="Times New Roman"/>
      <w:szCs w:val="20"/>
      <w:lang w:val="de-DE" w:eastAsia="pl-PL"/>
    </w:rPr>
  </w:style>
  <w:style w:type="paragraph" w:styleId="Tekstpodstawowy3">
    <w:name w:val="Body Text 3"/>
    <w:basedOn w:val="Normalny"/>
    <w:link w:val="Tekstpodstawowy3Znak"/>
    <w:rsid w:val="00433B1B"/>
    <w:pPr>
      <w:spacing w:before="40" w:after="0" w:line="240" w:lineRule="auto"/>
    </w:pPr>
    <w:rPr>
      <w:rFonts w:ascii="Arial" w:eastAsia="Times New Roman" w:hAnsi="Arial" w:cs="Times New Roman"/>
      <w:b/>
      <w:sz w:val="20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433B1B"/>
    <w:rPr>
      <w:rFonts w:ascii="Arial" w:eastAsia="Times New Roman" w:hAnsi="Arial" w:cs="Times New Roman"/>
      <w:b/>
      <w:sz w:val="20"/>
      <w:szCs w:val="20"/>
      <w:lang w:eastAsia="pl-PL"/>
    </w:rPr>
  </w:style>
  <w:style w:type="character" w:styleId="Hipercze">
    <w:name w:val="Hyperlink"/>
    <w:basedOn w:val="Domylnaczcionkaakapitu"/>
    <w:rsid w:val="00433B1B"/>
    <w:rPr>
      <w:color w:val="0000FF"/>
      <w:u w:val="single"/>
    </w:rPr>
  </w:style>
  <w:style w:type="character" w:styleId="UyteHipercze">
    <w:name w:val="FollowedHyperlink"/>
    <w:basedOn w:val="Domylnaczcionkaakapitu"/>
    <w:rsid w:val="00433B1B"/>
    <w:rPr>
      <w:color w:val="800080"/>
      <w:u w:val="single"/>
    </w:rPr>
  </w:style>
  <w:style w:type="paragraph" w:customStyle="1" w:styleId="msolistparagraph0">
    <w:name w:val="msolistparagraph"/>
    <w:basedOn w:val="Normalny"/>
    <w:rsid w:val="00433B1B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rsid w:val="00433B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433B1B"/>
    <w:rPr>
      <w:rFonts w:ascii="Times New Roman" w:eastAsia="Times New Roman" w:hAnsi="Times New Roman" w:cs="Times New Roman"/>
      <w:sz w:val="20"/>
      <w:szCs w:val="20"/>
      <w:lang w:val="en-GB" w:eastAsia="pl-PL"/>
    </w:rPr>
  </w:style>
  <w:style w:type="paragraph" w:styleId="Bezodstpw">
    <w:name w:val="No Spacing"/>
    <w:uiPriority w:val="1"/>
    <w:qFormat/>
    <w:rsid w:val="00433B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58">
    <w:name w:val="Font Style58"/>
    <w:rsid w:val="00433B1B"/>
    <w:rPr>
      <w:rFonts w:ascii="Times New Roman" w:hAnsi="Times New Roman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22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0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6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5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7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94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5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4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2426A5-E2E6-41F4-9CEF-4FC87F57D1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794</Words>
  <Characters>4768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tech</dc:creator>
  <cp:keywords/>
  <dc:description/>
  <cp:lastModifiedBy>zp</cp:lastModifiedBy>
  <cp:revision>12</cp:revision>
  <cp:lastPrinted>2019-03-04T11:22:00Z</cp:lastPrinted>
  <dcterms:created xsi:type="dcterms:W3CDTF">2019-03-01T11:42:00Z</dcterms:created>
  <dcterms:modified xsi:type="dcterms:W3CDTF">2019-03-11T10:22:00Z</dcterms:modified>
</cp:coreProperties>
</file>