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0B1D" w:rsidRPr="00C57C68" w:rsidRDefault="00770B1D" w:rsidP="00770B1D">
      <w:pPr>
        <w:rPr>
          <w:rFonts w:asciiTheme="minorHAnsi" w:hAnsiTheme="minorHAnsi" w:cstheme="minorHAnsi"/>
          <w:b/>
          <w:color w:val="000000" w:themeColor="text1"/>
          <w:sz w:val="22"/>
          <w:szCs w:val="22"/>
          <w:lang w:val="en-US"/>
        </w:rPr>
      </w:pPr>
      <w:r w:rsidRPr="00C57C68">
        <w:rPr>
          <w:rFonts w:asciiTheme="minorHAnsi" w:hAnsiTheme="minorHAnsi" w:cstheme="minorHAnsi"/>
          <w:b/>
          <w:color w:val="000000" w:themeColor="text1"/>
          <w:sz w:val="22"/>
          <w:szCs w:val="22"/>
          <w:lang w:val="en-US"/>
        </w:rPr>
        <w:t xml:space="preserve">SPECYFIKACJA </w:t>
      </w:r>
      <w:r w:rsidR="006C54F7" w:rsidRPr="00591991">
        <w:rPr>
          <w:rFonts w:asciiTheme="minorHAnsi" w:hAnsiTheme="minorHAnsi" w:cstheme="minorHAnsi"/>
          <w:b/>
          <w:color w:val="000000" w:themeColor="text1"/>
          <w:sz w:val="22"/>
          <w:szCs w:val="22"/>
          <w:lang w:val="en-US"/>
        </w:rPr>
        <w:t>OPROGRAMOWANIA RÓWNOWAŻNEGO</w:t>
      </w:r>
    </w:p>
    <w:p w:rsidR="00770B1D" w:rsidRPr="00C57C68" w:rsidRDefault="00770B1D" w:rsidP="00770B1D">
      <w:pPr>
        <w:rPr>
          <w:rFonts w:asciiTheme="minorHAnsi" w:hAnsiTheme="minorHAnsi" w:cstheme="minorHAnsi"/>
          <w:color w:val="000000" w:themeColor="text1"/>
          <w:sz w:val="22"/>
          <w:szCs w:val="22"/>
          <w:u w:val="single"/>
          <w:lang w:val="en-US"/>
        </w:rPr>
      </w:pPr>
    </w:p>
    <w:p w:rsidR="00770B1D" w:rsidRPr="00C57C68" w:rsidRDefault="00770B1D" w:rsidP="006C54F7">
      <w:pPr>
        <w:tabs>
          <w:tab w:val="left" w:pos="1665"/>
        </w:tabs>
        <w:rPr>
          <w:rFonts w:asciiTheme="minorHAnsi" w:hAnsiTheme="minorHAnsi" w:cstheme="minorHAnsi"/>
          <w:b/>
          <w:bCs/>
          <w:color w:val="000000" w:themeColor="text1"/>
          <w:sz w:val="22"/>
          <w:szCs w:val="22"/>
          <w:lang w:val="en-US"/>
        </w:rPr>
      </w:pPr>
      <w:r w:rsidRPr="00C57C68">
        <w:rPr>
          <w:rFonts w:asciiTheme="minorHAnsi" w:hAnsiTheme="minorHAnsi" w:cstheme="minorHAnsi"/>
          <w:b/>
          <w:color w:val="000000" w:themeColor="text1"/>
          <w:sz w:val="22"/>
          <w:szCs w:val="22"/>
          <w:lang w:val="en-US"/>
        </w:rPr>
        <w:tab/>
      </w:r>
      <w:bookmarkStart w:id="0" w:name="_GoBack"/>
      <w:bookmarkEnd w:id="0"/>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Pełne</w:t>
      </w:r>
      <w:r w:rsidR="00BA4B97" w:rsidRPr="00C57C68">
        <w:rPr>
          <w:rFonts w:asciiTheme="minorHAnsi" w:hAnsiTheme="minorHAnsi" w:cstheme="minorHAnsi"/>
          <w:color w:val="000000" w:themeColor="text1"/>
          <w:sz w:val="22"/>
          <w:szCs w:val="22"/>
        </w:rPr>
        <w:t xml:space="preserve"> wsparcie dla systemu Windows </w:t>
      </w:r>
      <w:r w:rsidRPr="00C57C68">
        <w:rPr>
          <w:rFonts w:asciiTheme="minorHAnsi" w:hAnsiTheme="minorHAnsi" w:cstheme="minorHAnsi"/>
          <w:color w:val="000000" w:themeColor="text1"/>
          <w:sz w:val="22"/>
          <w:szCs w:val="22"/>
        </w:rPr>
        <w:t>Vista/Windows 7/Windows8</w:t>
      </w:r>
      <w:r w:rsidR="00232774" w:rsidRPr="00C57C68">
        <w:rPr>
          <w:rFonts w:asciiTheme="minorHAnsi" w:hAnsiTheme="minorHAnsi" w:cstheme="minorHAnsi"/>
          <w:color w:val="000000" w:themeColor="text1"/>
          <w:sz w:val="22"/>
          <w:szCs w:val="22"/>
        </w:rPr>
        <w:t>/Windows 8.1/Windows 8.1 Update/10</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Wsparcie dla 32- i 64-bitowej wersji systemu Windows.</w:t>
      </w:r>
    </w:p>
    <w:p w:rsidR="00770B1D"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 xml:space="preserve">Wersja programu dla stacji roboczych Windows dostępna zarówno w </w:t>
      </w:r>
      <w:r w:rsidR="00504C45">
        <w:rPr>
          <w:rFonts w:asciiTheme="minorHAnsi" w:hAnsiTheme="minorHAnsi" w:cstheme="minorHAnsi"/>
          <w:color w:val="000000" w:themeColor="text1"/>
          <w:sz w:val="22"/>
          <w:szCs w:val="22"/>
        </w:rPr>
        <w:t xml:space="preserve">języku polskim jak </w:t>
      </w:r>
      <w:r w:rsidR="006C54F7">
        <w:rPr>
          <w:rFonts w:asciiTheme="minorHAnsi" w:hAnsiTheme="minorHAnsi" w:cstheme="minorHAnsi"/>
          <w:color w:val="000000" w:themeColor="text1"/>
          <w:sz w:val="22"/>
          <w:szCs w:val="22"/>
        </w:rPr>
        <w:br/>
      </w:r>
      <w:r w:rsidR="00504C45">
        <w:rPr>
          <w:rFonts w:asciiTheme="minorHAnsi" w:hAnsiTheme="minorHAnsi" w:cstheme="minorHAnsi"/>
          <w:color w:val="000000" w:themeColor="text1"/>
          <w:sz w:val="22"/>
          <w:szCs w:val="22"/>
        </w:rPr>
        <w:t>i angielskim.</w:t>
      </w:r>
    </w:p>
    <w:p w:rsidR="00504C45" w:rsidRPr="00504C45" w:rsidRDefault="00504C45" w:rsidP="00330A61">
      <w:pPr>
        <w:pStyle w:val="Akapitzlist"/>
        <w:numPr>
          <w:ilvl w:val="0"/>
          <w:numId w:val="1"/>
        </w:numPr>
        <w:autoSpaceDE w:val="0"/>
        <w:autoSpaceDN w:val="0"/>
        <w:adjustRightInd w:val="0"/>
        <w:spacing w:after="60"/>
        <w:jc w:val="both"/>
        <w:rPr>
          <w:rFonts w:asciiTheme="minorHAnsi" w:hAnsiTheme="minorHAnsi" w:cstheme="minorHAnsi"/>
          <w:color w:val="000000" w:themeColor="text1"/>
        </w:rPr>
      </w:pPr>
      <w:r w:rsidRPr="00504C45">
        <w:rPr>
          <w:rFonts w:asciiTheme="minorHAnsi" w:hAnsiTheme="minorHAnsi" w:cstheme="minorHAnsi"/>
          <w:color w:val="000000" w:themeColor="text1"/>
          <w:lang w:eastAsia="pl-PL"/>
        </w:rPr>
        <w:t>Instalator musi umożliwiać wybór wersji językowej programu, przed rozpoczęciem procesu instalacji.</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Pomoc w programie (help) i dokumentacja do programu dostępna w języku polskim.</w:t>
      </w:r>
    </w:p>
    <w:p w:rsidR="00E63690" w:rsidRPr="00C57C68" w:rsidRDefault="00E63690" w:rsidP="00E63690">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Skuteczność programu potwierdzona nagrodami VB100 i AV-comparatives</w:t>
      </w:r>
    </w:p>
    <w:p w:rsidR="00770B1D" w:rsidRPr="00C57C68" w:rsidRDefault="00770B1D" w:rsidP="00770B1D">
      <w:pPr>
        <w:pStyle w:val="Tekstpodstawowy"/>
        <w:spacing w:after="60"/>
        <w:ind w:left="180"/>
        <w:jc w:val="both"/>
        <w:rPr>
          <w:rFonts w:asciiTheme="minorHAnsi" w:hAnsiTheme="minorHAnsi" w:cstheme="minorHAnsi"/>
          <w:b/>
          <w:bCs/>
          <w:color w:val="000000" w:themeColor="text1"/>
          <w:sz w:val="22"/>
          <w:szCs w:val="22"/>
        </w:rPr>
      </w:pPr>
    </w:p>
    <w:p w:rsidR="00770B1D" w:rsidRPr="00C57C68" w:rsidRDefault="00770B1D" w:rsidP="00770B1D">
      <w:pPr>
        <w:pStyle w:val="Tekstpodstawowy"/>
        <w:spacing w:after="60"/>
        <w:ind w:left="180"/>
        <w:jc w:val="both"/>
        <w:rPr>
          <w:rFonts w:asciiTheme="minorHAnsi" w:hAnsiTheme="minorHAnsi" w:cstheme="minorHAnsi"/>
          <w:b/>
          <w:bCs/>
          <w:color w:val="000000" w:themeColor="text1"/>
          <w:sz w:val="22"/>
          <w:szCs w:val="22"/>
        </w:rPr>
      </w:pPr>
      <w:r w:rsidRPr="00C57C68">
        <w:rPr>
          <w:rFonts w:asciiTheme="minorHAnsi" w:hAnsiTheme="minorHAnsi" w:cstheme="minorHAnsi"/>
          <w:b/>
          <w:bCs/>
          <w:color w:val="000000" w:themeColor="text1"/>
          <w:sz w:val="22"/>
          <w:szCs w:val="22"/>
        </w:rPr>
        <w:t>Ochrona antywirusowa i antyspyware</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Pełna ochrona przed wirusami, trojanami, robakami i innymi zagrożeniami.</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Wykrywanie i usuwanie niebezpiecznych aplikacji typu adware, spyware, dialer, phishing, narzędzi hakerskich, backdoor, itp.</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Wbudowana technologia do ochrony przed rootkitami.</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Wykrywanie potencjalnie niepożądanych, niebezpiecznych oraz podejrzanych aplikacji.</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Skanowanie w czasie rzeczywistym otwieranych, zapisywanych i wykonywanych plików.</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Możliwość skanowania całego dysku, wybranych katalogów lub pojedynczych plików "na żądanie" lub według harmonogramu.</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System ma oferować administratorowi możliwość definiowania zadań w harmonogramie w taki sposób, aby zadanie przed wykonaniem sprawdzało czy komputer pracuje na zasilaniu bateryjnym i jeśli tak – nie wykonywało danego zadania.</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Możliwość utworzenia wielu różnych zadań skanowania według harmonogramu (w tym: co godzinę, po zalogowaniu i po uruchomieniu komputera). Każde zadanie ma mieć możliwość uruchomienia z innymi ustawieniami (czyli metody skanowania, obiekty skanowania, czynności, rozszerzenia przeznaczone do skanowania, priorytet skanowania).</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Skanowanie "na żądanie" pojedynczych plików lub katalogów przy pomocy skrótu w menu kontekstowym.</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Możliwość określania poziomu obciążenia procesora (CPU) podczas skanowania „na żądanie” i według harmonogramu.</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Możliwość skanowania dysków sieciowych i dysków przenośnych.</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Skanowanie plików spakowanych i skompresowanych.</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 xml:space="preserve">Możliwość umieszczenia na liście </w:t>
      </w:r>
      <w:r w:rsidR="000B5A43" w:rsidRPr="00C57C68">
        <w:rPr>
          <w:rFonts w:asciiTheme="minorHAnsi" w:hAnsiTheme="minorHAnsi" w:cstheme="minorHAnsi"/>
          <w:color w:val="000000" w:themeColor="text1"/>
          <w:sz w:val="22"/>
          <w:szCs w:val="22"/>
        </w:rPr>
        <w:t>wykluczeń</w:t>
      </w:r>
      <w:r w:rsidRPr="00C57C68">
        <w:rPr>
          <w:rFonts w:asciiTheme="minorHAnsi" w:hAnsiTheme="minorHAnsi" w:cstheme="minorHAnsi"/>
          <w:color w:val="000000" w:themeColor="text1"/>
          <w:sz w:val="22"/>
          <w:szCs w:val="22"/>
        </w:rPr>
        <w:t xml:space="preserve"> ze skanowania wybranych plików, katalogów lub plików o określonych rozszerzeniach.</w:t>
      </w:r>
    </w:p>
    <w:p w:rsidR="008A1B4D" w:rsidRPr="00C57C68" w:rsidRDefault="008A1B4D" w:rsidP="008A1B4D">
      <w:pPr>
        <w:numPr>
          <w:ilvl w:val="0"/>
          <w:numId w:val="1"/>
        </w:numPr>
        <w:autoSpaceDE w:val="0"/>
        <w:autoSpaceDN w:val="0"/>
        <w:adjustRightInd w:val="0"/>
        <w:spacing w:after="60"/>
        <w:jc w:val="both"/>
        <w:rPr>
          <w:rFonts w:asciiTheme="minorHAnsi" w:hAnsiTheme="minorHAnsi" w:cstheme="minorHAnsi"/>
          <w:color w:val="000000" w:themeColor="text1"/>
          <w:sz w:val="22"/>
          <w:szCs w:val="22"/>
          <w:lang w:eastAsia="en-US"/>
        </w:rPr>
      </w:pPr>
      <w:r w:rsidRPr="00C57C68">
        <w:rPr>
          <w:rFonts w:asciiTheme="minorHAnsi" w:hAnsiTheme="minorHAnsi" w:cstheme="minorHAnsi"/>
          <w:color w:val="000000" w:themeColor="text1"/>
          <w:sz w:val="22"/>
          <w:szCs w:val="22"/>
          <w:lang w:eastAsia="en-US"/>
        </w:rPr>
        <w:t>Wykluczenie ze skanowania musi odbywać się nie tylko po nazwie pliku ale również ma być możliwe użycie symbolu wieloznacznego „*” zastępującego dowolne znaki w ścieżce.</w:t>
      </w:r>
    </w:p>
    <w:p w:rsidR="008A1B4D" w:rsidRPr="00C57C68" w:rsidRDefault="008A1B4D" w:rsidP="008A1B4D">
      <w:pPr>
        <w:numPr>
          <w:ilvl w:val="0"/>
          <w:numId w:val="1"/>
        </w:numPr>
        <w:autoSpaceDE w:val="0"/>
        <w:autoSpaceDN w:val="0"/>
        <w:adjustRightInd w:val="0"/>
        <w:spacing w:after="60"/>
        <w:jc w:val="both"/>
        <w:rPr>
          <w:rFonts w:asciiTheme="minorHAnsi" w:hAnsiTheme="minorHAnsi" w:cstheme="minorHAnsi"/>
          <w:color w:val="000000" w:themeColor="text1"/>
          <w:sz w:val="22"/>
          <w:szCs w:val="22"/>
          <w:lang w:eastAsia="en-US"/>
        </w:rPr>
      </w:pPr>
      <w:r w:rsidRPr="00C57C68">
        <w:rPr>
          <w:rFonts w:asciiTheme="minorHAnsi" w:hAnsiTheme="minorHAnsi" w:cstheme="minorHAnsi"/>
          <w:color w:val="000000" w:themeColor="text1"/>
          <w:sz w:val="22"/>
          <w:szCs w:val="22"/>
          <w:lang w:eastAsia="en-US"/>
        </w:rPr>
        <w:t>Administrator ma możliwość dodania wykluczenia po tzw. HASH’u zagrożenia, wskazującego bezpośrednio na określoną infekcję a nie konkretny plik.</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Możliwość automatycznego wyłączenia komputera po zakończonym skanowaniu.</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 xml:space="preserve">Brak konieczności ponownego uruchomienia (restartu) komputera po instalacji programu. </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Użytkownik musi posiadać możliwość tymczasowego wyłączenia ochrony na czas co najmniej 10 min lub do ponownego uruchomienia komputera.</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lastRenderedPageBreak/>
        <w:t>W momencie tymczasowego wyłączenia ochrony antywirusowej użytkownik musi być poinformowany o takim fakcie odpowiednim powiadomieniem i informacją w interfejsie aplikacji.</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Ponowne włączenie ochrony antywirusowej nie może wymagać od użytkownika ponownego uruchomienia komputera.</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Możliwość przeniesienia zainfekowanych plików i załączników poczty w bezpieczny obszar dysku (do katalogu kwarantanny) w celu dalszej kontroli. Pliki muszą być przechowywane w katalogu kwarantanny w postaci zaszyfrowanej.</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Wbudowany konektor dla programów MS Outlook, Outlook Express, Windows Mail i Windows Live Mail (funkcje programu dostępne są bezpośrednio z menu programu pocztowego).</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Skanowanie i oczyszczanie w czasie rzeczywistym poczty przychodzącej i wychodzącej obsługiwanej przy pomocy programu MS Outlook, Outlook Express, Windows Mail i Windows Live Mail.</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 xml:space="preserve">Skanowanie i oczyszczanie poczty przychodzącej POP3 i IMAP "w locie" (w czasie rzeczywistym), zanim zostanie dostarczona do klienta pocztowego zainstalowanego na stacji roboczej (niezależnie od konkretnego klienta pocztowego). </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Automatyczna integracja skanera POP3 i IMAP z dowolnym klientem pocztowym bez konieczności zmian w konfiguracji.</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Możliwość opcjonalnego dołączenia informacji o przeskanowaniu do każdej odbieranej wiadomości e-mail lub tylko do zainfekowanych wiadomości e-mail.</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Skanowanie ruchu HTTP na poziomie stacji roboczych. Zainfekowany ruch jest automatycznie blokowany a użytkownikowi wyświetlane jest stosowne powiadomienie.</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Blokowanie możliwości przeglądania wybranych stron internetowych. Listę blokowanych stron internetowych określa administrator. Program musi umożliwić blokowanie danej strony internetowej po podaniu na liście całej nazwy strony lub tylko wybranego słowa występującego w nazwie strony.</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Możliwość zdefiniowania blokady wszystkich stron internetowych z wyjątkiem listy stron ustalonej przez administratora.</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 xml:space="preserve">Automatyczna integracja z dowolną przeglądarką internetową bez konieczności zmian w konfiguracji. </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Program ma umożliwiać skanowanie ruchu sieciowego wewnątrz szyfrowanych protokołów HTTPS, POP3S, IMAPS.</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Program ma zapewniać skanowanie ruchu HTTPS transparentnie bez potrzeby konfiguracji zewnętrznych aplikacji takich jak przeglądarki Web lub programy pocztowe.</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Możliwość zgłoszenia witryny z podejrzeniem phishingu z poziomu graficznego interfejsu użytkownika w celu analizy przez laboratorium producenta.</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Administrator ma mieć możliwość zdefiniowania portów TCP, na których aplikacja będzie realizowała proces skanowania ruchu szyfrowanego.</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Program musi posiadać funkcjonalność która na bieżąco będzie odpytywać serwery producenta o znane i bezpieczne procesy uruchomione na komputerze użytkownika.</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Procesy zweryfikowane jako bezpieczne mają być pomijane podczas procesu skanowania na żądanie oraz przez moduły ochrony w czasie rzeczywistym.</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 xml:space="preserve">Użytkownik musi posiadać możliwość przesłania pliku celem zweryfikowania jego reputacji bezpośrednio z poziomu menu kontekstowego. </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W przypadku gdy stacja robocza nie będzie posiadała dostępu do sieci Internet ma odbywać się skanowanie wszystkich procesów również tych, które wcześniej zostały uznane za bezpieczne.</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lastRenderedPageBreak/>
        <w:t>Wbudowane dwa niezależne moduły heurystyczne – jeden wykorzystujący pasywne metody heurystyczne (heurystyka) i drugi wykorzystujący aktywne metody heurystyczne oraz elementy sztucznej inteligencji (zaawansowana heurystyka). Musi istnieć możliwość wyboru, z jaką heurystyka ma odbywać się skanowanie – z użyciem jednej i/lub obu metod jednocześnie.</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Możliwość automatycznego wysyłania nowych zagrożeń (wykrytych przez metody heurystyczne) do laboratoriów producenta bezpośrednio z programu (nie wymaga ingerencji użytkownika). Użytkownik musi mieć możliwość określenia rozszerzeń dla plików, które nie będą wysyłane automatycznie, oraz czy próbki zagrożeń mają być wysyłane w pełni automatycznie czy też po dodatkowym potwierdzeniu przez użytkownika.</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Do wysłania próbki zagrożenia do laboratorium producenta aplikacja nie może wykorzystywać klienta pocztowego wykorzystywanego na komputerze użytkownika.</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 xml:space="preserve">Możliwość wysyłania wraz z próbką komentarza dotyczącego nowego zagrożenia i adresu e-mail użytkownika, na który producent może wysłać dodatkowe pytania dotyczące zgłaszanego zagrożenia. </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Dane statystyczne zbierane przez producenta na podstawie otrzymanych próbek nowych zagrożeń mają być w pełni anonimowe.</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Możliwość ręcznego wysłania próbki nowego zagrożenia z katalogu kwarantanny do laboratorium producenta.</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Możliwość zabezpieczenia konfiguracji programu hasłem, w taki sposób, aby użytkownik siedzący przy komputerze przy próbie dostępu do konfiguracji był proszony o podanie hasła.</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Możliwość zabezpieczenia programu przed deinstalacją przez niepowołaną osobę, nawet, gdy posiada ona prawa lokalnego lub domenowego administratora. Przy próbie deinstalacji program musi pytać o hasło.</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Hasło do zabezpieczenia konfiguracji programu oraz deinstalacji musi być takie samo.</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Program ma mieć możliwość kontroli zainstalowanych aktualizacji systemu operacyjnego i w przypadku braku jakiejś aktualizacji – poinformować o tym użytkownika i administratora wraz z listą niezainstalowanych aktualizacji.</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Program ma mieć możliwość definiowania typu aktualizacji systemowych o braku, których będzie informował użytkownika w tym przynajmniej: aktualizacje krytyczne, aktualizacje ważne, aktualizacje zwykle oraz aktualizacje o niskim priorytecie. Ma być możliwość dezaktywacji tego mechanizmu.</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Po instalacji programu, użytkownik ma mieć możliwość przygotowania płyty CD, DVD lub pamięci USB, z której będzie w stanie uruchomić komputer w przypadku infekcji i przeskanować dysk w poszukiwaniu wirusów.</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System antywirusowy uruchomiony z płyty bootowalnej lub pamięci USB ma umożliwiać pełną aktualizację baz sygnatur wirusów z Internetu lub z bazy zapisanej na dysku.</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System antywirusowy uruchomiony z płyty bootowalnej lub pamięci USB ma pracować w trybie graficznym.</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Program ma umożliwiać administratorowi blokowanie zewnętrznych nośników danych na stacji w tym przynajmniej: Pamięci masowych, optycznych pamięci masowych, pamięci masowych Firewire, urządzeń do tworzenia obrazów, drukarek USB, urządzeń Bluetooth, czytników kart inteligentnych, modemów, portów LPT/COM , urządzeń przenośnych oraz urządzeń dowolnego typu.</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lastRenderedPageBreak/>
        <w:t>Funkcja blokowania nośników wymiennych bądź grup urządzeń ma umożliwiać użytkownikowi tworzenie reguł dla podłączanych urządzeń minimum w oparciu o typ urządzenia, numer seryjny urządzenia, dostawcę urządzenia, model.</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Program musi mieć możliwość utworzenia reguły na podstawie podłączonego urządzenia, dana funkcjonalność musi pozwalać na automatyczne wypełnienie właściwości urządzenia dla tworzonej reguły.</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Program ma umożliwiać użytkownikowi nadanie uprawnień dla podłączanych urządzeń w tym co najmniej: dostęp w trybie do odczytu, pełen dostęp, ostrzeżenie brak dostępu do podłączanego urządzenia.</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Program ma posiadać funkcjonalność umożliwiającą zastosowanie reguł dla podłączanych urządzeń w zależności od zalogowanego użytkownika.</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W momencie podłączenia zewnętrznego nośnika aplikacja musi wyświetlić użytkownikowi odpowiedni komunikat i umożliwić natychmiastowe przeskanowanie całej zawartości podłączanego nośnika.</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Użytkownik ma posiadać możliwość takiej konfiguracji programu aby skanowanie całego nośnika odbywało się automatycznie lub za potwierdzeniem przez użytkownika</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Program musi być wyposażony w system zapobiegania włamaniom działający na hoście (HIPS).</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Moduł HIPS musi posiadać możliwość pracy w jednym z pięciu trybów:</w:t>
      </w:r>
    </w:p>
    <w:p w:rsidR="00770B1D" w:rsidRPr="00C57C68" w:rsidRDefault="00770B1D" w:rsidP="00770B1D">
      <w:pPr>
        <w:numPr>
          <w:ilvl w:val="1"/>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tryb automatyczny z regułami gdzie program automatycznie tworzy i wykorzystuje reguły wraz z możliwością wykorzystania reguł utworzonych przez użytkownika,</w:t>
      </w:r>
    </w:p>
    <w:p w:rsidR="00770B1D" w:rsidRPr="00C57C68" w:rsidRDefault="00770B1D" w:rsidP="00770B1D">
      <w:pPr>
        <w:numPr>
          <w:ilvl w:val="1"/>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tryb interaktywny, w którym to program pyta użytkownika o akcję w przypadku wykrycia aktywności w systemie,</w:t>
      </w:r>
    </w:p>
    <w:p w:rsidR="00770B1D" w:rsidRPr="00C57C68" w:rsidRDefault="00770B1D" w:rsidP="00770B1D">
      <w:pPr>
        <w:numPr>
          <w:ilvl w:val="1"/>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tryb oparty na regułach gdzie zastosowanie mają jedynie reguły utworzone przez użytkownika,</w:t>
      </w:r>
    </w:p>
    <w:p w:rsidR="00770B1D" w:rsidRPr="00C57C68" w:rsidRDefault="00770B1D" w:rsidP="00770B1D">
      <w:pPr>
        <w:numPr>
          <w:ilvl w:val="1"/>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tryb uczenia się, w którym program uczy się aktywności systemu i użytkownika oraz tworzy odpowiednie reguły w czasie określonym przez użytkownika. Po wygaśnięciu tego czasu program musi samoczynnie przełączyć się w tryb pracy oparty na regułach.</w:t>
      </w:r>
    </w:p>
    <w:p w:rsidR="00770B1D" w:rsidRPr="00C57C68" w:rsidRDefault="00770B1D" w:rsidP="00770B1D">
      <w:pPr>
        <w:numPr>
          <w:ilvl w:val="1"/>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Tryb inteligentny – w którym program będzie powiadamiał wyłącznie o szczególnie podejrzanych zdarzeniach.</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Tworzenie reguł dla modułu HIPS musi odbywać się co najmniej w oparciu o: aplikacje źródłowe, pliki docelowe, aplikacje docelowe, elementy docelowe rejestru systemowego.</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Użytkownik na etapie tworzenia reguł dla modułu HIPS musi posiadać możliwość wybrania jednej z trzech akcji: pytaj, blokuj, zezwól.</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Oprogramowanie musi posiadać zaawansowany skaner pamięci.</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Program musi być wyposażon</w:t>
      </w:r>
      <w:r w:rsidR="000C7D08">
        <w:rPr>
          <w:rFonts w:asciiTheme="minorHAnsi" w:hAnsiTheme="minorHAnsi" w:cstheme="minorHAnsi"/>
          <w:color w:val="000000" w:themeColor="text1"/>
          <w:sz w:val="22"/>
          <w:szCs w:val="22"/>
        </w:rPr>
        <w:t>y</w:t>
      </w:r>
      <w:r w:rsidRPr="00C57C68">
        <w:rPr>
          <w:rFonts w:asciiTheme="minorHAnsi" w:hAnsiTheme="minorHAnsi" w:cstheme="minorHAnsi"/>
          <w:color w:val="000000" w:themeColor="text1"/>
          <w:sz w:val="22"/>
          <w:szCs w:val="22"/>
        </w:rPr>
        <w:t xml:space="preserve"> w mechanizm ochrony przed exploitami w popularnych aplikacjach np. czytnikach PDF, aplikacjach JAVA itp.</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Program ma być wyposażony we wbudowaną funkcję, która wygeneruje pełny raport na temat stacji, na której został zainstalowany w tym przynajmniej z: zainstalowanych aplikacji, usług systemowych, informacji o systemie operacyjnym i sprzęcie, aktywnych procesach i połączeniach.</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Funkcja generująca taki log ma oferować przynajmniej 9 poziomów filtrowania wyników pod kątem tego, które z nich są podejrzane dla programu i mogą stanowić dla niego zagrożenie bezpieczeństwa.</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lastRenderedPageBreak/>
        <w:t xml:space="preserve">Program ma oferować funkcję, która aktywnie monitoruje i skutecznie blokuje działania wszystkich plików programu, jego procesów, usług i wpisów w rejestrze przed próbą ich modyfikacji przez aplikacje trzecie. </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Automatyczna, inkrementacyjna aktualizacja baz wirusów i innych zagrożeń dostępna z Internetu.</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Możliwość utworzenia kilku zadań aktualizacji (np.: co godzinę, po zalogowaniu, po uruchomieniu komputera). Każde zadanie może być uruchomione z własnymi ustawieniami.</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 xml:space="preserve">Możliwość określenia maksymalnego czasu </w:t>
      </w:r>
      <w:r w:rsidR="00B0692C" w:rsidRPr="00C57C68">
        <w:rPr>
          <w:rFonts w:asciiTheme="minorHAnsi" w:hAnsiTheme="minorHAnsi" w:cstheme="minorHAnsi"/>
          <w:color w:val="000000" w:themeColor="text1"/>
          <w:sz w:val="22"/>
          <w:szCs w:val="22"/>
        </w:rPr>
        <w:t xml:space="preserve">ważności </w:t>
      </w:r>
      <w:r w:rsidRPr="00C57C68">
        <w:rPr>
          <w:rFonts w:asciiTheme="minorHAnsi" w:hAnsiTheme="minorHAnsi" w:cstheme="minorHAnsi"/>
          <w:color w:val="000000" w:themeColor="text1"/>
          <w:sz w:val="22"/>
          <w:szCs w:val="22"/>
        </w:rPr>
        <w:t>dla bazy danych sygnatur, po upływie czasu i braku aktualizacji program zgłosi posiadanie nieaktualnej bazy sygnatur.</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Program musi posiadać funkcjonalność tworzenia lokalnego repozytorium aktualizacji.</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Program musi posiadać funkcjonalność udostępniania tworzonego repozytorium aktualizacji za pomocą wbudowanego w program serwera http</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Program musi być wyposażon</w:t>
      </w:r>
      <w:r w:rsidR="000C7D08">
        <w:rPr>
          <w:rFonts w:asciiTheme="minorHAnsi" w:hAnsiTheme="minorHAnsi" w:cstheme="minorHAnsi"/>
          <w:color w:val="000000" w:themeColor="text1"/>
          <w:sz w:val="22"/>
          <w:szCs w:val="22"/>
        </w:rPr>
        <w:t>y</w:t>
      </w:r>
      <w:r w:rsidRPr="00C57C68">
        <w:rPr>
          <w:rFonts w:asciiTheme="minorHAnsi" w:hAnsiTheme="minorHAnsi" w:cstheme="minorHAnsi"/>
          <w:color w:val="000000" w:themeColor="text1"/>
          <w:sz w:val="22"/>
          <w:szCs w:val="22"/>
        </w:rPr>
        <w:t xml:space="preserve"> w funkcjonalność umożliwiającą tworzenie kopii wcześniejszych aktualizacji w celu ich późniejszego przywrócenia (rollback).</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Program wyposażony tylko w jeden skaner uruchamiany w pamięci, z którego korzystają wszystkie funkcje systemu (antywirus, antyspyware, metody heurystyczne, zapora sieciowa).</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Program ma być w pełni zgodny z technologią CISCO Network Access Control.</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Aplikacja musi posiadać funkcjonalność, która automatycznie wykrywa aplikacje pracujące w trybie pełno ekranowym.</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W momencie wykrycia trybu pełno ekranowego aplikacja ma wstrzymać wyświetlanie wszelkich powiadomień związanych ze swoją pracą oraz wstrzymać swoje zadania znajdujące się w harmonogramie zadań aplikacji.</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Użytkownik ma mieć możliwość skonfigurowania programu tak aby automatycznie program włączał powiadomienia oraz zadania pomimo pracy w trybie pełnoekranowym po określonym przez użytkownika czasie.</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Program ma być wyposażony w dziennik zdarzeń rejestrujący informacje na temat znalezionych zagrożeń, pracy zapory osobistej, modułu antyspamowego, kontroli stron Internetowych i kontroli urządzeń, skanowania na żądanie i według harmonogramu, dokonanych aktualizacji baz wirusów i samego oprogramowania.</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Wsparcie techniczne do programu świadczone w języku polskim przez polskiego dystrybutora autoryzowanego przez producenta programu.</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Program musi posiadać możliwość utworzenia z poziomu interfejsu aplikacji dziennika diagnostycznego na potrzeby pomocy technicznej.</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Program musi posiadać możliwość aktywacji poprzez podanie konta administratora licencji, podanie klucza licencyjnego oraz możliwość aktywacji programu offline.</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 xml:space="preserve">Możliwość podejrzenia licencji za pomocą, której program został aktywowany. </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W trakcie instalacji program ma umożliwiać wybór komponentów, które mają być instalowane. Instalator ma zezwalać na wybór co najmniej następujących modułów do instalacji: ochrona antywirusowa i antyspyware, kontrola dostępu do urządzeń, zapora osobista, ochrona poczty, ochrona protokołów, kontrola dostępu do stron internetowych, , Obsługa technologii Microsoft NAP.</w:t>
      </w:r>
    </w:p>
    <w:p w:rsidR="00C57C68" w:rsidRPr="00C57C68" w:rsidRDefault="00C57C68" w:rsidP="00C57C68">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W programie musi istnieć możliwość tymczasowego wstrzymania polityk wysłanych z poziomu serwera zdalnej administracji.</w:t>
      </w:r>
    </w:p>
    <w:p w:rsidR="00C57C68" w:rsidRPr="00C57C68" w:rsidRDefault="00C57C68" w:rsidP="00C57C68">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Wstrzymanie polityk ma umożliwić lokalną zmianę ustawień programu na stacji końcowej.</w:t>
      </w:r>
    </w:p>
    <w:p w:rsidR="00C57C68" w:rsidRPr="00C57C68" w:rsidRDefault="00C57C68" w:rsidP="00C57C68">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Funkcja wstrzymania polityki musi być realizowana tylko przez określony czas po którym automatycznie zostają przywrócone dotychczasowe ustawienia.</w:t>
      </w:r>
    </w:p>
    <w:p w:rsidR="00C57C68" w:rsidRPr="00C57C68" w:rsidRDefault="00C57C68" w:rsidP="00C57C68">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Administrator ma możliwość wstrzymania polityk na 10 min, 30 min, 1 godzinę i 4 godziny</w:t>
      </w:r>
    </w:p>
    <w:p w:rsidR="00C57C68" w:rsidRPr="00C57C68" w:rsidRDefault="00C57C68" w:rsidP="00C57C68">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lastRenderedPageBreak/>
        <w:t>Aktywacja funkcji wstrzymania polityki musi obsługiwać uwierzytelnienie za pomocą hasła lub konta użytkownika.</w:t>
      </w:r>
    </w:p>
    <w:p w:rsidR="00C57C68" w:rsidRPr="00C57C68" w:rsidRDefault="00C57C68" w:rsidP="00C57C68">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Program musi posiadać opcję automatycznego skanowania komputera po dokonaniu zmian z użyciem opcji wstrzymania polityki.</w:t>
      </w:r>
    </w:p>
    <w:p w:rsidR="00C57C68" w:rsidRPr="00C57C68" w:rsidRDefault="00C57C68" w:rsidP="00C57C68">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Aplikacja musi posiadać funkcję ręcznej aktualizacji komponentów programu.</w:t>
      </w:r>
    </w:p>
    <w:p w:rsidR="00C57C68" w:rsidRPr="00C57C68" w:rsidRDefault="00C57C68" w:rsidP="00C57C68">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Możliwość zmiany konfiguracji programu z poziomu dedykowanego modułu wiersza poleceń. Zmiana konfiguracji jest w takim przypadku autoryzowana bez hasła lub za pomocą hasła do ustawień zaawansowanych.</w:t>
      </w:r>
    </w:p>
    <w:p w:rsidR="00C57C68" w:rsidRPr="00C57C68" w:rsidRDefault="00C57C68" w:rsidP="00C57C68">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Program musi posiadać możliwość definiowana stanów aplikacji, jakie będą wyświetlane użytkownikowi np. powiadomień o wyłączonych mechanizmach ochrony czy stanie licencji.</w:t>
      </w:r>
    </w:p>
    <w:p w:rsidR="00C57C68" w:rsidRDefault="00C57C68" w:rsidP="00C57C68">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Administrator musi mieć możliwość dodania własnego komunikatu do stopki powiadomień, jakie będą wyświetlane użytkownikowi na pulpicie.</w:t>
      </w:r>
    </w:p>
    <w:p w:rsidR="00116B43" w:rsidRPr="00116B43" w:rsidRDefault="00116B43" w:rsidP="00116B43">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116B43">
        <w:rPr>
          <w:rFonts w:asciiTheme="minorHAnsi" w:hAnsiTheme="minorHAnsi" w:cstheme="minorHAnsi"/>
          <w:color w:val="000000" w:themeColor="text1"/>
          <w:sz w:val="22"/>
          <w:szCs w:val="22"/>
        </w:rPr>
        <w:t xml:space="preserve">Program musi posiadać funkcjonalność skanera UEFI, który chroni użytkownika poprzez wykrywanie i blokowanie zagrożeń, atakujących jeszcze przed uruchomieniem systemu operacyjnego. </w:t>
      </w:r>
    </w:p>
    <w:p w:rsidR="00116B43" w:rsidRPr="00116B43" w:rsidRDefault="00116B43" w:rsidP="00116B43">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116B43">
        <w:rPr>
          <w:rFonts w:asciiTheme="minorHAnsi" w:hAnsiTheme="minorHAnsi" w:cstheme="minorHAnsi"/>
          <w:color w:val="000000" w:themeColor="text1"/>
          <w:sz w:val="22"/>
          <w:szCs w:val="22"/>
        </w:rPr>
        <w:t>Wbudowany skaner UEFI nie może posiadać dodatkowego interfejsu graficznego i musi być transparentny dla użytkownika aż do momentu wykrycia zagrożenia.</w:t>
      </w:r>
    </w:p>
    <w:p w:rsidR="00116B43" w:rsidRPr="00116B43" w:rsidRDefault="00116B43" w:rsidP="00116B43">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116B43">
        <w:rPr>
          <w:rFonts w:asciiTheme="minorHAnsi" w:hAnsiTheme="minorHAnsi" w:cstheme="minorHAnsi"/>
          <w:color w:val="000000" w:themeColor="text1"/>
          <w:sz w:val="22"/>
          <w:szCs w:val="22"/>
        </w:rPr>
        <w:t>Aplikacja musi posiadać ochronę przed oprogramowaniem wymuszającym okup za pomocą dedykowanego modułu.</w:t>
      </w:r>
    </w:p>
    <w:p w:rsidR="00116B43" w:rsidRPr="00116B43" w:rsidRDefault="00116B43" w:rsidP="00116B43">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116B43">
        <w:rPr>
          <w:rFonts w:asciiTheme="minorHAnsi" w:hAnsiTheme="minorHAnsi" w:cstheme="minorHAnsi"/>
          <w:color w:val="000000" w:themeColor="text1"/>
          <w:sz w:val="22"/>
          <w:szCs w:val="22"/>
        </w:rPr>
        <w:t>Administrator ma możliwość dodania  wykluczenia na podstawie procesu, wskazującego bezpośrednio na określony plik wykonywalny.</w:t>
      </w:r>
    </w:p>
    <w:p w:rsidR="00116B43" w:rsidRPr="00116B43" w:rsidRDefault="00116B43" w:rsidP="00116B43">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116B43">
        <w:rPr>
          <w:rFonts w:asciiTheme="minorHAnsi" w:hAnsiTheme="minorHAnsi" w:cstheme="minorHAnsi"/>
          <w:color w:val="000000" w:themeColor="text1"/>
          <w:sz w:val="22"/>
          <w:szCs w:val="22"/>
        </w:rPr>
        <w:t>Program musi oferować możliwość umieszczenia na liście wyłączeń ze skanowania wybranej ścieżki, w której znajdują się pliki i foldery, które mają zostać wyłączone ze skanowania.</w:t>
      </w:r>
    </w:p>
    <w:p w:rsidR="00116B43" w:rsidRPr="00116B43" w:rsidRDefault="00116B43" w:rsidP="00116B43">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116B43">
        <w:rPr>
          <w:rFonts w:asciiTheme="minorHAnsi" w:hAnsiTheme="minorHAnsi" w:cstheme="minorHAnsi"/>
          <w:color w:val="000000" w:themeColor="text1"/>
          <w:sz w:val="22"/>
          <w:szCs w:val="22"/>
        </w:rPr>
        <w:t>Program musi oferować możliwość umieszczenia na liście wyłączeń ze skanowania obiektu co najmniej w oparciu o nazwę zagrożenia oraz jego lokalizację.</w:t>
      </w:r>
    </w:p>
    <w:p w:rsidR="00116B43" w:rsidRPr="00116B43" w:rsidRDefault="00116B43" w:rsidP="00116B43">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116B43">
        <w:rPr>
          <w:rFonts w:asciiTheme="minorHAnsi" w:hAnsiTheme="minorHAnsi" w:cstheme="minorHAnsi"/>
          <w:color w:val="000000" w:themeColor="text1"/>
          <w:sz w:val="22"/>
          <w:szCs w:val="22"/>
        </w:rPr>
        <w:t>Program musi oferować możliwość umieszczenia na liście wyłączeń ze skanowania pliku, wskazując sumę kontrolną pliku (jego HASH).</w:t>
      </w:r>
    </w:p>
    <w:p w:rsidR="00116B43" w:rsidRPr="00116B43" w:rsidRDefault="00116B43" w:rsidP="00116B43">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116B43">
        <w:rPr>
          <w:rFonts w:asciiTheme="minorHAnsi" w:hAnsiTheme="minorHAnsi" w:cstheme="minorHAnsi"/>
          <w:color w:val="000000" w:themeColor="text1"/>
          <w:sz w:val="22"/>
          <w:szCs w:val="22"/>
        </w:rPr>
        <w:t>Program musi oferować możliwość przeskanowania pojedynczego pliku poprzez opcję „przeciągnij i upuść”</w:t>
      </w:r>
    </w:p>
    <w:p w:rsidR="00116B43" w:rsidRPr="00116B43" w:rsidRDefault="00116B43" w:rsidP="00116B43">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116B43">
        <w:rPr>
          <w:rFonts w:asciiTheme="minorHAnsi" w:hAnsiTheme="minorHAnsi" w:cstheme="minorHAnsi"/>
          <w:color w:val="000000" w:themeColor="text1"/>
          <w:sz w:val="22"/>
          <w:szCs w:val="22"/>
        </w:rPr>
        <w:t>Program musi oferować mechanizm przesyłania zainfekowanych plików do laboratorium producenta, celem ich analizy, przy czym administrator musi mieć możliwość określenia, czy wysyłane mają być wszystkie zainfekowane próbki lub wszystkie z wyłączeniem dokumentów.</w:t>
      </w:r>
    </w:p>
    <w:p w:rsidR="00116B43" w:rsidRPr="00116B43" w:rsidRDefault="00116B43" w:rsidP="00116B43">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116B43">
        <w:rPr>
          <w:rFonts w:asciiTheme="minorHAnsi" w:hAnsiTheme="minorHAnsi" w:cstheme="minorHAnsi"/>
          <w:color w:val="000000" w:themeColor="text1"/>
          <w:sz w:val="22"/>
          <w:szCs w:val="22"/>
        </w:rPr>
        <w:t>Administrator musi posiadać możliwość określenia typu podejrzanych plików, jakie będą przesyłane do producenta, w tym co najmniej pliki wykonywalne, archiwa, skrypty, dokumenty.</w:t>
      </w:r>
    </w:p>
    <w:p w:rsidR="00116B43" w:rsidRPr="00116B43" w:rsidRDefault="00116B43" w:rsidP="00116B43">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116B43">
        <w:rPr>
          <w:rFonts w:asciiTheme="minorHAnsi" w:hAnsiTheme="minorHAnsi" w:cstheme="minorHAnsi"/>
          <w:color w:val="000000" w:themeColor="text1"/>
          <w:sz w:val="22"/>
          <w:szCs w:val="22"/>
        </w:rPr>
        <w:t>Administrator musi posiadać możliwość wyłączenia z przesyłania do analizy producenta określonych plików i folderów.</w:t>
      </w:r>
    </w:p>
    <w:p w:rsidR="00116B43" w:rsidRPr="00116B43" w:rsidRDefault="00116B43" w:rsidP="00116B43">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116B43">
        <w:rPr>
          <w:rFonts w:asciiTheme="minorHAnsi" w:hAnsiTheme="minorHAnsi" w:cstheme="minorHAnsi"/>
          <w:color w:val="000000" w:themeColor="text1"/>
          <w:sz w:val="22"/>
          <w:szCs w:val="22"/>
        </w:rPr>
        <w:t>Program ma posiadać funkcjonalność umożliwiającą zastosowanie reguł dla podłączanych urządzeń w zależności od zdefiniowanego przedziału czasowego.</w:t>
      </w:r>
    </w:p>
    <w:p w:rsidR="00116B43" w:rsidRPr="00C57C68" w:rsidRDefault="00116B43" w:rsidP="00116B43">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116B43">
        <w:rPr>
          <w:rFonts w:asciiTheme="minorHAnsi" w:hAnsiTheme="minorHAnsi" w:cstheme="minorHAnsi"/>
          <w:color w:val="000000" w:themeColor="text1"/>
          <w:sz w:val="22"/>
          <w:szCs w:val="22"/>
        </w:rPr>
        <w:t>Administrator musi posiadać możliwość zastosowania reguł dla kontroli dostępu do stron w zależności od zdefiniowanego przedziału czasowego.</w:t>
      </w:r>
    </w:p>
    <w:p w:rsidR="00C57C68" w:rsidRPr="00C57C68" w:rsidRDefault="00C57C68" w:rsidP="00C57C68">
      <w:pPr>
        <w:autoSpaceDE w:val="0"/>
        <w:autoSpaceDN w:val="0"/>
        <w:adjustRightInd w:val="0"/>
        <w:spacing w:after="60"/>
        <w:ind w:left="720"/>
        <w:jc w:val="both"/>
        <w:rPr>
          <w:rFonts w:asciiTheme="minorHAnsi" w:hAnsiTheme="minorHAnsi" w:cstheme="minorHAnsi"/>
          <w:color w:val="000000" w:themeColor="text1"/>
          <w:sz w:val="22"/>
          <w:szCs w:val="22"/>
        </w:rPr>
      </w:pPr>
    </w:p>
    <w:p w:rsidR="00770B1D" w:rsidRPr="00C57C68" w:rsidRDefault="00770B1D" w:rsidP="00770B1D">
      <w:pPr>
        <w:spacing w:before="100" w:beforeAutospacing="1" w:after="60"/>
        <w:jc w:val="both"/>
        <w:rPr>
          <w:rFonts w:asciiTheme="minorHAnsi" w:hAnsiTheme="minorHAnsi" w:cstheme="minorHAnsi"/>
          <w:b/>
          <w:color w:val="000000" w:themeColor="text1"/>
          <w:sz w:val="22"/>
          <w:szCs w:val="22"/>
        </w:rPr>
      </w:pPr>
      <w:r w:rsidRPr="00C57C68">
        <w:rPr>
          <w:rFonts w:asciiTheme="minorHAnsi" w:hAnsiTheme="minorHAnsi" w:cstheme="minorHAnsi"/>
          <w:b/>
          <w:color w:val="000000" w:themeColor="text1"/>
          <w:sz w:val="22"/>
          <w:szCs w:val="22"/>
        </w:rPr>
        <w:t>Ochrona przed spamem</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lang w:val="en-US"/>
        </w:rPr>
      </w:pPr>
      <w:r w:rsidRPr="00C57C68">
        <w:rPr>
          <w:rFonts w:asciiTheme="minorHAnsi" w:hAnsiTheme="minorHAnsi" w:cstheme="minorHAnsi"/>
          <w:color w:val="000000" w:themeColor="text1"/>
          <w:sz w:val="22"/>
          <w:szCs w:val="22"/>
        </w:rPr>
        <w:t>Ochrona antyspamowa dla programów pocztowy</w:t>
      </w:r>
      <w:r w:rsidRPr="00C57C68">
        <w:rPr>
          <w:rFonts w:asciiTheme="minorHAnsi" w:hAnsiTheme="minorHAnsi" w:cstheme="minorHAnsi"/>
          <w:color w:val="000000" w:themeColor="text1"/>
          <w:sz w:val="22"/>
          <w:szCs w:val="22"/>
          <w:lang w:val="en-US"/>
        </w:rPr>
        <w:t>ch MS Outlook, Outlook Express, Windows Mail oraz Windows Live Mail.</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lastRenderedPageBreak/>
        <w:t>Program ma umożliwiać uaktywnienie funkcji wyłączenia skanowania baz programu pocztowego po zmianie zawartości skrzynki odbiorczej.</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Pełna integracja z programami pocztowymi MS Outlook, Outlook Express, Windows Mail oraz Windows Live Mail – antyspamowe funkcje programu dostępne są bezpośrednio z paska menu programu pocztowego.</w:t>
      </w:r>
      <w:r w:rsidRPr="00C57C68">
        <w:rPr>
          <w:rFonts w:asciiTheme="minorHAnsi" w:hAnsiTheme="minorHAnsi" w:cstheme="minorHAnsi"/>
          <w:i/>
          <w:color w:val="000000" w:themeColor="text1"/>
          <w:sz w:val="22"/>
          <w:szCs w:val="22"/>
        </w:rPr>
        <w:t xml:space="preserve"> </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Automatyczne wpisanie do białej listy wszystkich kontaktów z książki adresowej programu pocztowego.</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 xml:space="preserve">Możliwość ręcznej zmiany klasyfikacji wiadomości spamu na pożądaną wiadomość i odwrotnie oraz ręcznego dodania wiadomości do białej i czarnej listy z wykorzystaniem funkcji programu zintegrowanych z programem pocztowym. </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Możliwość definiowania swoich własnych folderów, gdzie program pocztowy będzie umieszczać spam.</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Możliwość zdefiniowania dowolnego Tag-u dodawanego do tematu wiadomości zakwalifikowanej jako spam.</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Program ma umożliwiać współpracę w swojej domyślnej konfiguracji z folderem „Wiadomości śmieci” obecnym w programie Microsoft Outlook.</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Program ma umożliwiać funkcjonalność, która po zmianie klasyfikacji wiadomości typu spam na pożądaną zmieni jej właściwość jako „nieprzeczytana” oraz w momencie zaklasyfikowania wiadomości jako spam na automatyczne ustawienie jej właściwości jako „przeczytana”.</w:t>
      </w:r>
    </w:p>
    <w:p w:rsidR="00770B1D" w:rsidRPr="00C57C68" w:rsidRDefault="00770B1D" w:rsidP="00770B1D">
      <w:pPr>
        <w:numPr>
          <w:ilvl w:val="0"/>
          <w:numId w:val="1"/>
        </w:numPr>
        <w:autoSpaceDE w:val="0"/>
        <w:autoSpaceDN w:val="0"/>
        <w:adjustRightInd w:val="0"/>
        <w:spacing w:after="60"/>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Program musi posiadać funkcjonalność wyłączenia modułu antyspamowego na określony czas lub do czasu ponownego uruchomienia komputera.</w:t>
      </w:r>
    </w:p>
    <w:p w:rsidR="00770B1D" w:rsidRPr="00C57C68" w:rsidRDefault="00770B1D" w:rsidP="00770B1D">
      <w:pPr>
        <w:autoSpaceDE w:val="0"/>
        <w:autoSpaceDN w:val="0"/>
        <w:adjustRightInd w:val="0"/>
        <w:spacing w:after="60"/>
        <w:ind w:left="904"/>
        <w:jc w:val="both"/>
        <w:rPr>
          <w:rFonts w:asciiTheme="minorHAnsi" w:hAnsiTheme="minorHAnsi" w:cstheme="minorHAnsi"/>
          <w:i/>
          <w:color w:val="000000" w:themeColor="text1"/>
          <w:sz w:val="22"/>
          <w:szCs w:val="22"/>
        </w:rPr>
      </w:pPr>
    </w:p>
    <w:p w:rsidR="00770B1D" w:rsidRPr="00C57C68" w:rsidRDefault="00770B1D" w:rsidP="00770B1D">
      <w:pPr>
        <w:autoSpaceDE w:val="0"/>
        <w:autoSpaceDN w:val="0"/>
        <w:adjustRightInd w:val="0"/>
        <w:spacing w:after="60"/>
        <w:jc w:val="both"/>
        <w:rPr>
          <w:rFonts w:asciiTheme="minorHAnsi" w:hAnsiTheme="minorHAnsi" w:cstheme="minorHAnsi"/>
          <w:b/>
          <w:color w:val="000000" w:themeColor="text1"/>
          <w:sz w:val="22"/>
          <w:szCs w:val="22"/>
        </w:rPr>
      </w:pPr>
      <w:r w:rsidRPr="00C57C68">
        <w:rPr>
          <w:rFonts w:asciiTheme="minorHAnsi" w:hAnsiTheme="minorHAnsi" w:cstheme="minorHAnsi"/>
          <w:b/>
          <w:color w:val="000000" w:themeColor="text1"/>
          <w:sz w:val="22"/>
          <w:szCs w:val="22"/>
        </w:rPr>
        <w:t>Zapora osobista (personal firewall)</w:t>
      </w:r>
    </w:p>
    <w:p w:rsidR="00770B1D" w:rsidRPr="00C57C68" w:rsidRDefault="00770B1D" w:rsidP="00770B1D">
      <w:pPr>
        <w:numPr>
          <w:ilvl w:val="0"/>
          <w:numId w:val="1"/>
        </w:numPr>
        <w:autoSpaceDE w:val="0"/>
        <w:autoSpaceDN w:val="0"/>
        <w:adjustRightInd w:val="0"/>
        <w:rPr>
          <w:rFonts w:asciiTheme="minorHAnsi" w:hAnsiTheme="minorHAnsi" w:cstheme="minorHAnsi"/>
          <w:b/>
          <w:bCs/>
          <w:color w:val="000000" w:themeColor="text1"/>
          <w:sz w:val="22"/>
          <w:szCs w:val="22"/>
        </w:rPr>
      </w:pPr>
      <w:r w:rsidRPr="00C57C68">
        <w:rPr>
          <w:rFonts w:asciiTheme="minorHAnsi" w:hAnsiTheme="minorHAnsi" w:cstheme="minorHAnsi"/>
          <w:color w:val="000000" w:themeColor="text1"/>
          <w:sz w:val="22"/>
          <w:szCs w:val="22"/>
        </w:rPr>
        <w:t>Zapora osobista ma pracować jednym z 4 trybów:</w:t>
      </w:r>
    </w:p>
    <w:p w:rsidR="00770B1D" w:rsidRPr="00C57C68" w:rsidRDefault="00770B1D" w:rsidP="00770B1D">
      <w:pPr>
        <w:numPr>
          <w:ilvl w:val="1"/>
          <w:numId w:val="1"/>
        </w:numPr>
        <w:autoSpaceDE w:val="0"/>
        <w:autoSpaceDN w:val="0"/>
        <w:adjustRightInd w:val="0"/>
        <w:rPr>
          <w:rFonts w:asciiTheme="minorHAnsi" w:hAnsiTheme="minorHAnsi" w:cstheme="minorHAnsi"/>
          <w:b/>
          <w:bCs/>
          <w:color w:val="000000" w:themeColor="text1"/>
          <w:sz w:val="22"/>
          <w:szCs w:val="22"/>
        </w:rPr>
      </w:pPr>
      <w:r w:rsidRPr="00C57C68">
        <w:rPr>
          <w:rFonts w:asciiTheme="minorHAnsi" w:hAnsiTheme="minorHAnsi" w:cstheme="minorHAnsi"/>
          <w:color w:val="000000" w:themeColor="text1"/>
          <w:sz w:val="22"/>
          <w:szCs w:val="22"/>
        </w:rPr>
        <w:t>tryb automatyczny – program blokuje cały ruch przychodzący i zezwala tylko na znane, bezpieczne połączenia wychodzące, jednocześnie umożliwia utworzenie dodatkowych reguł przez administratora</w:t>
      </w:r>
    </w:p>
    <w:p w:rsidR="00770B1D" w:rsidRPr="00C57C68" w:rsidRDefault="00770B1D" w:rsidP="00770B1D">
      <w:pPr>
        <w:numPr>
          <w:ilvl w:val="1"/>
          <w:numId w:val="1"/>
        </w:numPr>
        <w:autoSpaceDE w:val="0"/>
        <w:autoSpaceDN w:val="0"/>
        <w:adjustRightInd w:val="0"/>
        <w:rPr>
          <w:rFonts w:asciiTheme="minorHAnsi" w:hAnsiTheme="minorHAnsi" w:cstheme="minorHAnsi"/>
          <w:b/>
          <w:bCs/>
          <w:color w:val="000000" w:themeColor="text1"/>
          <w:sz w:val="22"/>
          <w:szCs w:val="22"/>
        </w:rPr>
      </w:pPr>
      <w:r w:rsidRPr="00C57C68">
        <w:rPr>
          <w:rFonts w:asciiTheme="minorHAnsi" w:hAnsiTheme="minorHAnsi" w:cstheme="minorHAnsi"/>
          <w:color w:val="000000" w:themeColor="text1"/>
          <w:sz w:val="22"/>
          <w:szCs w:val="22"/>
        </w:rPr>
        <w:t>tryb interaktywny – program pyta się o każde nowe nawiązywane połączenie i automatycznie tworzy dla niego regułę (na stałe lub tymczasowo),</w:t>
      </w:r>
    </w:p>
    <w:p w:rsidR="00770B1D" w:rsidRPr="00C57C68" w:rsidRDefault="00770B1D" w:rsidP="00770B1D">
      <w:pPr>
        <w:numPr>
          <w:ilvl w:val="1"/>
          <w:numId w:val="1"/>
        </w:numPr>
        <w:autoSpaceDE w:val="0"/>
        <w:autoSpaceDN w:val="0"/>
        <w:adjustRightInd w:val="0"/>
        <w:rPr>
          <w:rFonts w:asciiTheme="minorHAnsi" w:hAnsiTheme="minorHAnsi" w:cstheme="minorHAnsi"/>
          <w:b/>
          <w:bCs/>
          <w:color w:val="000000" w:themeColor="text1"/>
          <w:sz w:val="22"/>
          <w:szCs w:val="22"/>
        </w:rPr>
      </w:pPr>
      <w:r w:rsidRPr="00C57C68">
        <w:rPr>
          <w:rFonts w:asciiTheme="minorHAnsi" w:hAnsiTheme="minorHAnsi" w:cstheme="minorHAnsi"/>
          <w:color w:val="000000" w:themeColor="text1"/>
          <w:sz w:val="22"/>
          <w:szCs w:val="22"/>
        </w:rPr>
        <w:t>tryb oparty na regułach – użytkownik/administrator musi ręcznie zdefiniować reguły określające jaki ruch jest blokowany a jaki przepuszczany,</w:t>
      </w:r>
    </w:p>
    <w:p w:rsidR="00770B1D" w:rsidRPr="00C57C68" w:rsidRDefault="00770B1D" w:rsidP="00770B1D">
      <w:pPr>
        <w:numPr>
          <w:ilvl w:val="1"/>
          <w:numId w:val="1"/>
        </w:numPr>
        <w:autoSpaceDE w:val="0"/>
        <w:autoSpaceDN w:val="0"/>
        <w:adjustRightInd w:val="0"/>
        <w:rPr>
          <w:rFonts w:asciiTheme="minorHAnsi" w:hAnsiTheme="minorHAnsi" w:cstheme="minorHAnsi"/>
          <w:b/>
          <w:bCs/>
          <w:color w:val="000000" w:themeColor="text1"/>
          <w:sz w:val="22"/>
          <w:szCs w:val="22"/>
        </w:rPr>
      </w:pPr>
      <w:r w:rsidRPr="00C57C68">
        <w:rPr>
          <w:rFonts w:asciiTheme="minorHAnsi" w:hAnsiTheme="minorHAnsi" w:cstheme="minorHAnsi"/>
          <w:color w:val="000000" w:themeColor="text1"/>
          <w:sz w:val="22"/>
          <w:szCs w:val="22"/>
        </w:rPr>
        <w:t>tryb uczenia się – umożliwia zdefiniowanie przez administratora określonego okresu czasu w którym oprogramowanie samo tworzy odpowiednie reguły zapory analizując aktywność sieciową danej stacji.</w:t>
      </w:r>
    </w:p>
    <w:p w:rsidR="00770B1D" w:rsidRPr="00C57C68" w:rsidRDefault="000B5A43" w:rsidP="008A1B4D">
      <w:pPr>
        <w:numPr>
          <w:ilvl w:val="0"/>
          <w:numId w:val="1"/>
        </w:numPr>
        <w:autoSpaceDE w:val="0"/>
        <w:autoSpaceDN w:val="0"/>
        <w:adjustRightInd w:val="0"/>
        <w:rPr>
          <w:rFonts w:asciiTheme="minorHAnsi" w:hAnsiTheme="minorHAnsi" w:cstheme="minorHAnsi"/>
          <w:b/>
          <w:bCs/>
          <w:color w:val="000000" w:themeColor="text1"/>
          <w:sz w:val="22"/>
          <w:szCs w:val="22"/>
        </w:rPr>
      </w:pPr>
      <w:r w:rsidRPr="00C57C68">
        <w:rPr>
          <w:rFonts w:asciiTheme="minorHAnsi" w:hAnsiTheme="minorHAnsi" w:cstheme="minorHAnsi"/>
          <w:color w:val="000000" w:themeColor="text1"/>
          <w:sz w:val="22"/>
          <w:szCs w:val="22"/>
        </w:rPr>
        <w:t>Program musi akceptować istniejące</w:t>
      </w:r>
      <w:r w:rsidR="008A1B4D" w:rsidRPr="00C57C68">
        <w:rPr>
          <w:rFonts w:asciiTheme="minorHAnsi" w:hAnsiTheme="minorHAnsi" w:cstheme="minorHAnsi"/>
          <w:color w:val="000000" w:themeColor="text1"/>
          <w:sz w:val="22"/>
          <w:szCs w:val="22"/>
        </w:rPr>
        <w:t xml:space="preserve"> reguły w zaporze systemu Windows,</w:t>
      </w:r>
      <w:r w:rsidRPr="00C57C68">
        <w:rPr>
          <w:rFonts w:asciiTheme="minorHAnsi" w:hAnsiTheme="minorHAnsi" w:cstheme="minorHAnsi"/>
          <w:color w:val="000000" w:themeColor="text1"/>
          <w:sz w:val="22"/>
          <w:szCs w:val="22"/>
        </w:rPr>
        <w:t xml:space="preserve"> </w:t>
      </w:r>
      <w:r w:rsidR="008A1B4D" w:rsidRPr="00C57C68">
        <w:rPr>
          <w:rFonts w:asciiTheme="minorHAnsi" w:hAnsiTheme="minorHAnsi" w:cstheme="minorHAnsi"/>
          <w:color w:val="000000" w:themeColor="text1"/>
          <w:sz w:val="22"/>
          <w:szCs w:val="22"/>
        </w:rPr>
        <w:t>zezwalające na ruch przychodzący.</w:t>
      </w:r>
    </w:p>
    <w:p w:rsidR="000B5A43" w:rsidRPr="00C57C68" w:rsidRDefault="000B5A43" w:rsidP="00770B1D">
      <w:pPr>
        <w:numPr>
          <w:ilvl w:val="0"/>
          <w:numId w:val="1"/>
        </w:numPr>
        <w:autoSpaceDE w:val="0"/>
        <w:autoSpaceDN w:val="0"/>
        <w:adjustRightInd w:val="0"/>
        <w:rPr>
          <w:rFonts w:asciiTheme="minorHAnsi" w:hAnsiTheme="minorHAnsi" w:cstheme="minorHAnsi"/>
          <w:b/>
          <w:bCs/>
          <w:color w:val="000000" w:themeColor="text1"/>
          <w:sz w:val="22"/>
          <w:szCs w:val="22"/>
        </w:rPr>
      </w:pPr>
      <w:r w:rsidRPr="00C57C68">
        <w:rPr>
          <w:rFonts w:asciiTheme="minorHAnsi" w:hAnsiTheme="minorHAnsi" w:cstheme="minorHAnsi"/>
          <w:color w:val="000000" w:themeColor="text1"/>
          <w:sz w:val="22"/>
          <w:szCs w:val="22"/>
        </w:rPr>
        <w:t>Możliwość tworzenia list sieci zaufanych</w:t>
      </w:r>
    </w:p>
    <w:p w:rsidR="00770B1D" w:rsidRPr="00C57C68" w:rsidRDefault="00770B1D" w:rsidP="00770B1D">
      <w:pPr>
        <w:numPr>
          <w:ilvl w:val="0"/>
          <w:numId w:val="1"/>
        </w:numPr>
        <w:autoSpaceDE w:val="0"/>
        <w:autoSpaceDN w:val="0"/>
        <w:adjustRightInd w:val="0"/>
        <w:rPr>
          <w:rFonts w:asciiTheme="minorHAnsi" w:hAnsiTheme="minorHAnsi" w:cstheme="minorHAnsi"/>
          <w:b/>
          <w:bCs/>
          <w:color w:val="000000" w:themeColor="text1"/>
          <w:sz w:val="22"/>
          <w:szCs w:val="22"/>
        </w:rPr>
      </w:pPr>
      <w:r w:rsidRPr="00C57C68">
        <w:rPr>
          <w:rFonts w:asciiTheme="minorHAnsi" w:hAnsiTheme="minorHAnsi" w:cstheme="minorHAnsi"/>
          <w:color w:val="000000" w:themeColor="text1"/>
          <w:sz w:val="22"/>
          <w:szCs w:val="22"/>
        </w:rPr>
        <w:t>Możliwość dezaktywacji funkcji zapory sieciowej poprzez trwałe wyłączenie</w:t>
      </w:r>
    </w:p>
    <w:p w:rsidR="00770B1D" w:rsidRPr="00C57C68" w:rsidRDefault="00770B1D" w:rsidP="00770B1D">
      <w:pPr>
        <w:numPr>
          <w:ilvl w:val="0"/>
          <w:numId w:val="1"/>
        </w:numPr>
        <w:autoSpaceDE w:val="0"/>
        <w:autoSpaceDN w:val="0"/>
        <w:adjustRightInd w:val="0"/>
        <w:rPr>
          <w:rFonts w:asciiTheme="minorHAnsi" w:hAnsiTheme="minorHAnsi" w:cstheme="minorHAnsi"/>
          <w:b/>
          <w:bCs/>
          <w:color w:val="000000" w:themeColor="text1"/>
          <w:sz w:val="22"/>
          <w:szCs w:val="22"/>
        </w:rPr>
      </w:pPr>
      <w:r w:rsidRPr="00C57C68">
        <w:rPr>
          <w:rFonts w:asciiTheme="minorHAnsi" w:hAnsiTheme="minorHAnsi" w:cstheme="minorHAnsi"/>
          <w:color w:val="000000" w:themeColor="text1"/>
          <w:sz w:val="22"/>
          <w:szCs w:val="22"/>
        </w:rPr>
        <w:t>Możliwość określenia w regułach zapory osobistej kierunku ruchu, portu lub zakresu portów, protokołu, aplikacji i adresu komputera zdalnego.</w:t>
      </w:r>
    </w:p>
    <w:p w:rsidR="00770B1D" w:rsidRPr="00C57C68" w:rsidRDefault="00770B1D" w:rsidP="00770B1D">
      <w:pPr>
        <w:numPr>
          <w:ilvl w:val="0"/>
          <w:numId w:val="1"/>
        </w:numPr>
        <w:autoSpaceDE w:val="0"/>
        <w:autoSpaceDN w:val="0"/>
        <w:adjustRightInd w:val="0"/>
        <w:rPr>
          <w:rFonts w:asciiTheme="minorHAnsi" w:hAnsiTheme="minorHAnsi" w:cstheme="minorHAnsi"/>
          <w:b/>
          <w:bCs/>
          <w:color w:val="000000" w:themeColor="text1"/>
          <w:sz w:val="22"/>
          <w:szCs w:val="22"/>
        </w:rPr>
      </w:pPr>
      <w:r w:rsidRPr="00C57C68">
        <w:rPr>
          <w:rFonts w:asciiTheme="minorHAnsi" w:hAnsiTheme="minorHAnsi" w:cstheme="minorHAnsi"/>
          <w:color w:val="000000" w:themeColor="text1"/>
          <w:sz w:val="22"/>
          <w:szCs w:val="22"/>
        </w:rPr>
        <w:t xml:space="preserve">Możliwość wyboru jednej z 3 akcji w trakcie tworzenia reguł w trybie interaktywnym: zezwól, zablokuj i pytaj o decyzję. </w:t>
      </w:r>
    </w:p>
    <w:p w:rsidR="00770B1D" w:rsidRPr="00C57C68" w:rsidRDefault="00770B1D" w:rsidP="00770B1D">
      <w:pPr>
        <w:numPr>
          <w:ilvl w:val="0"/>
          <w:numId w:val="1"/>
        </w:numPr>
        <w:autoSpaceDE w:val="0"/>
        <w:autoSpaceDN w:val="0"/>
        <w:adjustRightInd w:val="0"/>
        <w:rPr>
          <w:rFonts w:asciiTheme="minorHAnsi" w:hAnsiTheme="minorHAnsi" w:cstheme="minorHAnsi"/>
          <w:b/>
          <w:bCs/>
          <w:color w:val="000000" w:themeColor="text1"/>
          <w:sz w:val="22"/>
          <w:szCs w:val="22"/>
        </w:rPr>
      </w:pPr>
      <w:r w:rsidRPr="00C57C68">
        <w:rPr>
          <w:rFonts w:asciiTheme="minorHAnsi" w:hAnsiTheme="minorHAnsi" w:cstheme="minorHAnsi"/>
          <w:color w:val="000000" w:themeColor="text1"/>
          <w:sz w:val="22"/>
          <w:szCs w:val="22"/>
        </w:rPr>
        <w:t>Możliwość powiadomienia użytkownika o nawiązaniu określonych połączeń oraz odnotowanie faktu nawiązania danego połączenia w dzienniku zdarzeń.</w:t>
      </w:r>
    </w:p>
    <w:p w:rsidR="00770B1D" w:rsidRPr="00C57C68" w:rsidRDefault="00770B1D" w:rsidP="00770B1D">
      <w:pPr>
        <w:numPr>
          <w:ilvl w:val="0"/>
          <w:numId w:val="1"/>
        </w:numPr>
        <w:autoSpaceDE w:val="0"/>
        <w:autoSpaceDN w:val="0"/>
        <w:adjustRightInd w:val="0"/>
        <w:rPr>
          <w:rFonts w:asciiTheme="minorHAnsi" w:hAnsiTheme="minorHAnsi" w:cstheme="minorHAnsi"/>
          <w:b/>
          <w:bCs/>
          <w:color w:val="000000" w:themeColor="text1"/>
          <w:sz w:val="22"/>
          <w:szCs w:val="22"/>
        </w:rPr>
      </w:pPr>
      <w:r w:rsidRPr="00C57C68">
        <w:rPr>
          <w:rFonts w:asciiTheme="minorHAnsi" w:hAnsiTheme="minorHAnsi" w:cstheme="minorHAnsi"/>
          <w:color w:val="000000" w:themeColor="text1"/>
          <w:sz w:val="22"/>
          <w:szCs w:val="22"/>
        </w:rPr>
        <w:t>Możliwość zapisywania w dzienniku zdarzeń związanych z zezwoleniem lub zablokowaniem danego typu ruchu.</w:t>
      </w:r>
    </w:p>
    <w:p w:rsidR="00770B1D" w:rsidRPr="00C57C68" w:rsidRDefault="00770B1D" w:rsidP="00770B1D">
      <w:pPr>
        <w:numPr>
          <w:ilvl w:val="0"/>
          <w:numId w:val="1"/>
        </w:numPr>
        <w:autoSpaceDE w:val="0"/>
        <w:autoSpaceDN w:val="0"/>
        <w:adjustRightInd w:val="0"/>
        <w:rPr>
          <w:rFonts w:asciiTheme="minorHAnsi" w:hAnsiTheme="minorHAnsi" w:cstheme="minorHAnsi"/>
          <w:b/>
          <w:bCs/>
          <w:color w:val="000000" w:themeColor="text1"/>
          <w:sz w:val="22"/>
          <w:szCs w:val="22"/>
        </w:rPr>
      </w:pPr>
      <w:r w:rsidRPr="00C57C68">
        <w:rPr>
          <w:rFonts w:asciiTheme="minorHAnsi" w:hAnsiTheme="minorHAnsi" w:cstheme="minorHAnsi"/>
          <w:color w:val="000000" w:themeColor="text1"/>
          <w:sz w:val="22"/>
          <w:szCs w:val="22"/>
        </w:rPr>
        <w:t>Możliwość zdefiniowania wielu niezależnych zestawów reguł dla każdej sieci, w której pracuje komputer w tym minimum dla strefy zaufanej i sieci Internet.</w:t>
      </w:r>
    </w:p>
    <w:p w:rsidR="00770B1D" w:rsidRPr="00C57C68" w:rsidRDefault="00770B1D" w:rsidP="00770B1D">
      <w:pPr>
        <w:numPr>
          <w:ilvl w:val="0"/>
          <w:numId w:val="1"/>
        </w:numPr>
        <w:autoSpaceDE w:val="0"/>
        <w:autoSpaceDN w:val="0"/>
        <w:adjustRightInd w:val="0"/>
        <w:rPr>
          <w:rFonts w:asciiTheme="minorHAnsi" w:hAnsiTheme="minorHAnsi" w:cstheme="minorHAnsi"/>
          <w:b/>
          <w:bCs/>
          <w:color w:val="000000" w:themeColor="text1"/>
          <w:sz w:val="22"/>
          <w:szCs w:val="22"/>
        </w:rPr>
      </w:pPr>
      <w:r w:rsidRPr="00C57C68">
        <w:rPr>
          <w:rFonts w:asciiTheme="minorHAnsi" w:hAnsiTheme="minorHAnsi" w:cstheme="minorHAnsi"/>
          <w:color w:val="000000" w:themeColor="text1"/>
          <w:sz w:val="22"/>
          <w:szCs w:val="22"/>
        </w:rPr>
        <w:lastRenderedPageBreak/>
        <w:t>Wbudowany system IDS z detekcją prób ataków, anomalii w pracy sieci oraz wykrywaniem aktywności wirusów sieciowych</w:t>
      </w:r>
      <w:r w:rsidRPr="00C57C68">
        <w:rPr>
          <w:rFonts w:asciiTheme="minorHAnsi" w:hAnsiTheme="minorHAnsi" w:cstheme="minorHAnsi"/>
          <w:i/>
          <w:color w:val="000000" w:themeColor="text1"/>
          <w:sz w:val="22"/>
          <w:szCs w:val="22"/>
        </w:rPr>
        <w:t>.</w:t>
      </w:r>
    </w:p>
    <w:p w:rsidR="00770B1D" w:rsidRPr="00C57C68" w:rsidRDefault="00770B1D" w:rsidP="00770B1D">
      <w:pPr>
        <w:numPr>
          <w:ilvl w:val="0"/>
          <w:numId w:val="1"/>
        </w:numPr>
        <w:jc w:val="both"/>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Program musi umożliwiać ochronę przed przyłączeniem komputera do sieci botnet.</w:t>
      </w:r>
    </w:p>
    <w:p w:rsidR="00770B1D" w:rsidRPr="00C57C68" w:rsidRDefault="00770B1D" w:rsidP="00770B1D">
      <w:pPr>
        <w:numPr>
          <w:ilvl w:val="0"/>
          <w:numId w:val="1"/>
        </w:numPr>
        <w:autoSpaceDE w:val="0"/>
        <w:autoSpaceDN w:val="0"/>
        <w:adjustRightInd w:val="0"/>
        <w:rPr>
          <w:rFonts w:asciiTheme="minorHAnsi" w:hAnsiTheme="minorHAnsi" w:cstheme="minorHAnsi"/>
          <w:b/>
          <w:bCs/>
          <w:color w:val="000000" w:themeColor="text1"/>
          <w:sz w:val="22"/>
          <w:szCs w:val="22"/>
        </w:rPr>
      </w:pPr>
      <w:r w:rsidRPr="00C57C68">
        <w:rPr>
          <w:rFonts w:asciiTheme="minorHAnsi" w:hAnsiTheme="minorHAnsi" w:cstheme="minorHAnsi"/>
          <w:color w:val="000000" w:themeColor="text1"/>
          <w:sz w:val="22"/>
          <w:szCs w:val="22"/>
        </w:rPr>
        <w:t>Wykrywanie zmian w aplikacjach korzystających z sieci i monitorowanie o tym zdarzeniu.</w:t>
      </w:r>
    </w:p>
    <w:p w:rsidR="00770B1D" w:rsidRPr="00C57C68" w:rsidRDefault="00770B1D" w:rsidP="00770B1D">
      <w:pPr>
        <w:numPr>
          <w:ilvl w:val="0"/>
          <w:numId w:val="1"/>
        </w:numPr>
        <w:autoSpaceDE w:val="0"/>
        <w:autoSpaceDN w:val="0"/>
        <w:adjustRightInd w:val="0"/>
        <w:rPr>
          <w:rFonts w:asciiTheme="minorHAnsi" w:hAnsiTheme="minorHAnsi" w:cstheme="minorHAnsi"/>
          <w:b/>
          <w:bCs/>
          <w:color w:val="000000" w:themeColor="text1"/>
          <w:sz w:val="22"/>
          <w:szCs w:val="22"/>
        </w:rPr>
      </w:pPr>
      <w:r w:rsidRPr="00C57C68">
        <w:rPr>
          <w:rFonts w:asciiTheme="minorHAnsi" w:hAnsiTheme="minorHAnsi" w:cstheme="minorHAnsi"/>
          <w:color w:val="000000" w:themeColor="text1"/>
          <w:sz w:val="22"/>
          <w:szCs w:val="22"/>
        </w:rPr>
        <w:t>Program ma oferować pełne wsparcie zarówno dla protokołu IPv4 jak i dla standardu IPv6.</w:t>
      </w:r>
    </w:p>
    <w:p w:rsidR="00770B1D" w:rsidRPr="00C57C68" w:rsidRDefault="00770B1D" w:rsidP="00770B1D">
      <w:pPr>
        <w:numPr>
          <w:ilvl w:val="0"/>
          <w:numId w:val="1"/>
        </w:numPr>
        <w:autoSpaceDE w:val="0"/>
        <w:autoSpaceDN w:val="0"/>
        <w:adjustRightInd w:val="0"/>
        <w:rPr>
          <w:rFonts w:asciiTheme="minorHAnsi" w:hAnsiTheme="minorHAnsi" w:cstheme="minorHAnsi"/>
          <w:b/>
          <w:bCs/>
          <w:color w:val="000000" w:themeColor="text1"/>
          <w:sz w:val="22"/>
          <w:szCs w:val="22"/>
        </w:rPr>
      </w:pPr>
      <w:r w:rsidRPr="00C57C68">
        <w:rPr>
          <w:rFonts w:asciiTheme="minorHAnsi" w:hAnsiTheme="minorHAnsi" w:cstheme="minorHAnsi"/>
          <w:color w:val="000000" w:themeColor="text1"/>
          <w:sz w:val="22"/>
          <w:szCs w:val="22"/>
        </w:rPr>
        <w:t>Możliwość tworzenia profili pracy zapory osobistej w zależności od wykrytej sieci.</w:t>
      </w:r>
    </w:p>
    <w:p w:rsidR="00770B1D" w:rsidRPr="00C57C68" w:rsidRDefault="00770B1D" w:rsidP="00770B1D">
      <w:pPr>
        <w:numPr>
          <w:ilvl w:val="0"/>
          <w:numId w:val="1"/>
        </w:numPr>
        <w:autoSpaceDE w:val="0"/>
        <w:autoSpaceDN w:val="0"/>
        <w:adjustRightInd w:val="0"/>
        <w:rPr>
          <w:rFonts w:asciiTheme="minorHAnsi" w:hAnsiTheme="minorHAnsi" w:cstheme="minorHAnsi"/>
          <w:b/>
          <w:bCs/>
          <w:color w:val="000000" w:themeColor="text1"/>
          <w:sz w:val="22"/>
          <w:szCs w:val="22"/>
        </w:rPr>
      </w:pPr>
      <w:r w:rsidRPr="00C57C68">
        <w:rPr>
          <w:rFonts w:asciiTheme="minorHAnsi" w:hAnsiTheme="minorHAnsi" w:cstheme="minorHAnsi"/>
          <w:color w:val="000000" w:themeColor="text1"/>
          <w:sz w:val="22"/>
          <w:szCs w:val="22"/>
        </w:rPr>
        <w:t>Administrator ma możliwość sprecyzowania, który profil zapory ma zostać zaaplikowany po wykryciu danej sieci</w:t>
      </w:r>
    </w:p>
    <w:p w:rsidR="00770B1D" w:rsidRPr="00C57C68" w:rsidRDefault="00770B1D" w:rsidP="00770B1D">
      <w:pPr>
        <w:numPr>
          <w:ilvl w:val="0"/>
          <w:numId w:val="1"/>
        </w:numPr>
        <w:autoSpaceDE w:val="0"/>
        <w:autoSpaceDN w:val="0"/>
        <w:adjustRightInd w:val="0"/>
        <w:rPr>
          <w:rFonts w:asciiTheme="minorHAnsi" w:hAnsiTheme="minorHAnsi" w:cstheme="minorHAnsi"/>
          <w:b/>
          <w:bCs/>
          <w:color w:val="000000" w:themeColor="text1"/>
          <w:sz w:val="22"/>
          <w:szCs w:val="22"/>
        </w:rPr>
      </w:pPr>
      <w:r w:rsidRPr="00C57C68">
        <w:rPr>
          <w:rFonts w:asciiTheme="minorHAnsi" w:hAnsiTheme="minorHAnsi" w:cstheme="minorHAnsi"/>
          <w:color w:val="000000" w:themeColor="text1"/>
          <w:sz w:val="22"/>
          <w:szCs w:val="22"/>
        </w:rPr>
        <w:t>Profile mają możliwość automatycznego przełączania, bez ingerencji użytkownika lub administratora.</w:t>
      </w:r>
    </w:p>
    <w:p w:rsidR="00770B1D" w:rsidRPr="00C57C68" w:rsidRDefault="00770B1D" w:rsidP="00770B1D">
      <w:pPr>
        <w:numPr>
          <w:ilvl w:val="0"/>
          <w:numId w:val="1"/>
        </w:numPr>
        <w:autoSpaceDE w:val="0"/>
        <w:autoSpaceDN w:val="0"/>
        <w:adjustRightInd w:val="0"/>
        <w:rPr>
          <w:rFonts w:asciiTheme="minorHAnsi" w:hAnsiTheme="minorHAnsi" w:cstheme="minorHAnsi"/>
          <w:b/>
          <w:bCs/>
          <w:color w:val="000000" w:themeColor="text1"/>
          <w:sz w:val="22"/>
          <w:szCs w:val="22"/>
        </w:rPr>
      </w:pPr>
      <w:r w:rsidRPr="00C57C68">
        <w:rPr>
          <w:rFonts w:asciiTheme="minorHAnsi" w:hAnsiTheme="minorHAnsi" w:cstheme="minorHAnsi"/>
          <w:color w:val="000000" w:themeColor="text1"/>
          <w:sz w:val="22"/>
          <w:szCs w:val="22"/>
        </w:rPr>
        <w:t>Autoryzacja stref ma się odbywać min. w oparciu o: zaaplikowany profil połączenia, adres serwera DNS, sufiks domeny,  adres domyślnej bramy, adres serwera WINS, adres serwera DHCP, lokalny adres IP, identyfikator SSID,  szyfrowaniu sieci bezprzewodowej lub jego braku, aktywności połączenia bezprzewodowego lub jego braku, konkretny interfejs sieciowy w systemie.</w:t>
      </w:r>
    </w:p>
    <w:p w:rsidR="00770B1D" w:rsidRPr="00C57C68" w:rsidRDefault="00770B1D" w:rsidP="00770B1D">
      <w:pPr>
        <w:numPr>
          <w:ilvl w:val="0"/>
          <w:numId w:val="1"/>
        </w:numPr>
        <w:autoSpaceDE w:val="0"/>
        <w:autoSpaceDN w:val="0"/>
        <w:adjustRightInd w:val="0"/>
        <w:rPr>
          <w:rFonts w:asciiTheme="minorHAnsi" w:hAnsiTheme="minorHAnsi" w:cstheme="minorHAnsi"/>
          <w:b/>
          <w:bCs/>
          <w:color w:val="000000" w:themeColor="text1"/>
          <w:sz w:val="22"/>
          <w:szCs w:val="22"/>
        </w:rPr>
      </w:pPr>
      <w:r w:rsidRPr="00C57C68">
        <w:rPr>
          <w:rFonts w:asciiTheme="minorHAnsi" w:hAnsiTheme="minorHAnsi" w:cstheme="minorHAnsi"/>
          <w:color w:val="000000" w:themeColor="text1"/>
          <w:sz w:val="22"/>
          <w:szCs w:val="22"/>
        </w:rPr>
        <w:t>Podczas konfiguracji autoryzacji sieci, administrator ma mieć możliwość definiowania adresów IP dla lokalnego połączenia, adresu IP serwera DHCP, adresu serwera DNS oraz adresu IP serwera WINS zarówno z wykorzystaniem adresów IPv4 jak i IPv6</w:t>
      </w:r>
    </w:p>
    <w:p w:rsidR="00770B1D" w:rsidRPr="00C57C68" w:rsidRDefault="00770B1D" w:rsidP="00770B1D">
      <w:pPr>
        <w:numPr>
          <w:ilvl w:val="0"/>
          <w:numId w:val="1"/>
        </w:numPr>
        <w:autoSpaceDE w:val="0"/>
        <w:autoSpaceDN w:val="0"/>
        <w:adjustRightInd w:val="0"/>
        <w:rPr>
          <w:rFonts w:asciiTheme="minorHAnsi" w:hAnsiTheme="minorHAnsi" w:cstheme="minorHAnsi"/>
          <w:b/>
          <w:bCs/>
          <w:color w:val="000000" w:themeColor="text1"/>
          <w:sz w:val="22"/>
          <w:szCs w:val="22"/>
        </w:rPr>
      </w:pPr>
      <w:r w:rsidRPr="00C57C68">
        <w:rPr>
          <w:rFonts w:asciiTheme="minorHAnsi" w:hAnsiTheme="minorHAnsi" w:cstheme="minorHAnsi"/>
          <w:color w:val="000000" w:themeColor="text1"/>
          <w:sz w:val="22"/>
          <w:szCs w:val="22"/>
        </w:rPr>
        <w:t>Opcje związane z autoryzacją stref mają oferować opcje łączenia (np. lokalny adres IP i adres serwera DNS) w dowolnej kombinacji celem zwiększenia dokładności identyfikacji danej sieci.</w:t>
      </w:r>
    </w:p>
    <w:p w:rsidR="00770B1D" w:rsidRPr="00C57C68" w:rsidRDefault="00770B1D" w:rsidP="00770B1D">
      <w:pPr>
        <w:numPr>
          <w:ilvl w:val="0"/>
          <w:numId w:val="1"/>
        </w:numPr>
        <w:autoSpaceDE w:val="0"/>
        <w:autoSpaceDN w:val="0"/>
        <w:adjustRightInd w:val="0"/>
        <w:rPr>
          <w:rFonts w:asciiTheme="minorHAnsi" w:hAnsiTheme="minorHAnsi" w:cstheme="minorHAnsi"/>
          <w:bCs/>
          <w:color w:val="000000" w:themeColor="text1"/>
          <w:sz w:val="22"/>
          <w:szCs w:val="22"/>
        </w:rPr>
      </w:pPr>
      <w:r w:rsidRPr="00C57C68">
        <w:rPr>
          <w:rFonts w:asciiTheme="minorHAnsi" w:hAnsiTheme="minorHAnsi" w:cstheme="minorHAnsi"/>
          <w:bCs/>
          <w:color w:val="000000" w:themeColor="text1"/>
          <w:sz w:val="22"/>
          <w:szCs w:val="22"/>
        </w:rPr>
        <w:t xml:space="preserve">Program musi możliwość ustalenia tymczasowej czarnej listy adresów IP, które będą blokowane podczas próby połączenia. </w:t>
      </w:r>
    </w:p>
    <w:p w:rsidR="00770B1D" w:rsidRPr="00C57C68" w:rsidRDefault="00770B1D" w:rsidP="00770B1D">
      <w:pPr>
        <w:numPr>
          <w:ilvl w:val="0"/>
          <w:numId w:val="1"/>
        </w:numPr>
        <w:autoSpaceDE w:val="0"/>
        <w:autoSpaceDN w:val="0"/>
        <w:adjustRightInd w:val="0"/>
        <w:rPr>
          <w:rFonts w:asciiTheme="minorHAnsi" w:hAnsiTheme="minorHAnsi" w:cstheme="minorHAnsi"/>
          <w:bCs/>
          <w:color w:val="000000" w:themeColor="text1"/>
          <w:sz w:val="22"/>
          <w:szCs w:val="22"/>
        </w:rPr>
      </w:pPr>
      <w:r w:rsidRPr="00C57C68">
        <w:rPr>
          <w:rFonts w:asciiTheme="minorHAnsi" w:hAnsiTheme="minorHAnsi" w:cstheme="minorHAnsi"/>
          <w:bCs/>
          <w:color w:val="000000" w:themeColor="text1"/>
          <w:sz w:val="22"/>
          <w:szCs w:val="22"/>
        </w:rPr>
        <w:t>Program musi posiadać kreator</w:t>
      </w:r>
      <w:r w:rsidR="00B0692C" w:rsidRPr="00C57C68">
        <w:rPr>
          <w:rFonts w:asciiTheme="minorHAnsi" w:hAnsiTheme="minorHAnsi" w:cstheme="minorHAnsi"/>
          <w:bCs/>
          <w:color w:val="000000" w:themeColor="text1"/>
          <w:sz w:val="22"/>
          <w:szCs w:val="22"/>
        </w:rPr>
        <w:t>,</w:t>
      </w:r>
      <w:r w:rsidRPr="00C57C68">
        <w:rPr>
          <w:rFonts w:asciiTheme="minorHAnsi" w:hAnsiTheme="minorHAnsi" w:cstheme="minorHAnsi"/>
          <w:bCs/>
          <w:color w:val="000000" w:themeColor="text1"/>
          <w:sz w:val="22"/>
          <w:szCs w:val="22"/>
        </w:rPr>
        <w:t xml:space="preserve"> który umożliwia rozwiązać problemy z połączeniem. Musi on działać w oparciu o:</w:t>
      </w:r>
    </w:p>
    <w:p w:rsidR="00770B1D" w:rsidRPr="00C57C68" w:rsidRDefault="00B0692C" w:rsidP="00770B1D">
      <w:pPr>
        <w:pStyle w:val="Akapitzlist"/>
        <w:numPr>
          <w:ilvl w:val="0"/>
          <w:numId w:val="2"/>
        </w:numPr>
        <w:autoSpaceDE w:val="0"/>
        <w:autoSpaceDN w:val="0"/>
        <w:adjustRightInd w:val="0"/>
        <w:rPr>
          <w:rFonts w:asciiTheme="minorHAnsi" w:hAnsiTheme="minorHAnsi" w:cstheme="minorHAnsi"/>
          <w:bCs/>
          <w:color w:val="000000" w:themeColor="text1"/>
        </w:rPr>
      </w:pPr>
      <w:r w:rsidRPr="00C57C68">
        <w:rPr>
          <w:rFonts w:asciiTheme="minorHAnsi" w:hAnsiTheme="minorHAnsi" w:cstheme="minorHAnsi"/>
          <w:bCs/>
          <w:color w:val="000000" w:themeColor="text1"/>
        </w:rPr>
        <w:t>r</w:t>
      </w:r>
      <w:r w:rsidR="00770B1D" w:rsidRPr="00C57C68">
        <w:rPr>
          <w:rFonts w:asciiTheme="minorHAnsi" w:hAnsiTheme="minorHAnsi" w:cstheme="minorHAnsi"/>
          <w:bCs/>
          <w:color w:val="000000" w:themeColor="text1"/>
        </w:rPr>
        <w:t xml:space="preserve">ozwiązanie problemów z aplikacją lokalną którą wskazujemy z listy. </w:t>
      </w:r>
    </w:p>
    <w:p w:rsidR="000B5A43" w:rsidRPr="00C57C68" w:rsidRDefault="00B0692C" w:rsidP="000B5A43">
      <w:pPr>
        <w:pStyle w:val="Akapitzlist"/>
        <w:numPr>
          <w:ilvl w:val="0"/>
          <w:numId w:val="2"/>
        </w:numPr>
        <w:autoSpaceDE w:val="0"/>
        <w:autoSpaceDN w:val="0"/>
        <w:adjustRightInd w:val="0"/>
        <w:rPr>
          <w:rFonts w:asciiTheme="minorHAnsi" w:hAnsiTheme="minorHAnsi" w:cstheme="minorHAnsi"/>
          <w:color w:val="000000" w:themeColor="text1"/>
        </w:rPr>
      </w:pPr>
      <w:r w:rsidRPr="00C57C68">
        <w:rPr>
          <w:rFonts w:asciiTheme="minorHAnsi" w:hAnsiTheme="minorHAnsi" w:cstheme="minorHAnsi"/>
          <w:bCs/>
          <w:color w:val="000000" w:themeColor="text1"/>
        </w:rPr>
        <w:t>r</w:t>
      </w:r>
      <w:r w:rsidR="00770B1D" w:rsidRPr="00C57C68">
        <w:rPr>
          <w:rFonts w:asciiTheme="minorHAnsi" w:hAnsiTheme="minorHAnsi" w:cstheme="minorHAnsi"/>
          <w:bCs/>
          <w:color w:val="000000" w:themeColor="text1"/>
        </w:rPr>
        <w:t>ozwiązywanie problemów z połączeniem z urządzeniem zdalnym na podstawie adresu IP</w:t>
      </w:r>
      <w:r w:rsidR="00B2671B">
        <w:rPr>
          <w:rFonts w:asciiTheme="minorHAnsi" w:hAnsiTheme="minorHAnsi" w:cstheme="minorHAnsi"/>
          <w:bCs/>
          <w:color w:val="000000" w:themeColor="text1"/>
        </w:rPr>
        <w:t>.</w:t>
      </w:r>
    </w:p>
    <w:p w:rsidR="00770B1D" w:rsidRPr="00C57C68" w:rsidRDefault="00770B1D" w:rsidP="00770B1D">
      <w:pPr>
        <w:rPr>
          <w:rFonts w:asciiTheme="minorHAnsi" w:hAnsiTheme="minorHAnsi" w:cstheme="minorHAnsi"/>
          <w:b/>
          <w:color w:val="000000" w:themeColor="text1"/>
          <w:sz w:val="22"/>
          <w:szCs w:val="22"/>
        </w:rPr>
      </w:pPr>
      <w:r w:rsidRPr="00C57C68">
        <w:rPr>
          <w:rFonts w:asciiTheme="minorHAnsi" w:hAnsiTheme="minorHAnsi" w:cstheme="minorHAnsi"/>
          <w:b/>
          <w:color w:val="000000" w:themeColor="text1"/>
          <w:sz w:val="22"/>
          <w:szCs w:val="22"/>
        </w:rPr>
        <w:t>Kontrola dostępu do stron internetowych</w:t>
      </w:r>
    </w:p>
    <w:p w:rsidR="00770B1D" w:rsidRPr="00C57C68" w:rsidRDefault="00770B1D" w:rsidP="00770B1D">
      <w:pPr>
        <w:numPr>
          <w:ilvl w:val="0"/>
          <w:numId w:val="1"/>
        </w:numPr>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Aplikacja musi być wyposażon</w:t>
      </w:r>
      <w:r w:rsidR="000C7D08">
        <w:rPr>
          <w:rFonts w:asciiTheme="minorHAnsi" w:hAnsiTheme="minorHAnsi" w:cstheme="minorHAnsi"/>
          <w:color w:val="000000" w:themeColor="text1"/>
          <w:sz w:val="22"/>
          <w:szCs w:val="22"/>
        </w:rPr>
        <w:t>y</w:t>
      </w:r>
      <w:r w:rsidRPr="00C57C68">
        <w:rPr>
          <w:rFonts w:asciiTheme="minorHAnsi" w:hAnsiTheme="minorHAnsi" w:cstheme="minorHAnsi"/>
          <w:color w:val="000000" w:themeColor="text1"/>
          <w:sz w:val="22"/>
          <w:szCs w:val="22"/>
        </w:rPr>
        <w:t xml:space="preserve"> w zintegrowany moduł kontroli odwiedzanych stron internetowych.</w:t>
      </w:r>
    </w:p>
    <w:p w:rsidR="00770B1D" w:rsidRPr="00C57C68" w:rsidRDefault="00770B1D" w:rsidP="00770B1D">
      <w:pPr>
        <w:numPr>
          <w:ilvl w:val="0"/>
          <w:numId w:val="1"/>
        </w:numPr>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Moduł kontroli dostępu do stron internetowych musi posiadać możliwość dodawania różnych użytkowników, dla których będą stosowane zdefiniowane reguły.</w:t>
      </w:r>
    </w:p>
    <w:p w:rsidR="00770B1D" w:rsidRPr="00C57C68" w:rsidRDefault="00770B1D" w:rsidP="00770B1D">
      <w:pPr>
        <w:numPr>
          <w:ilvl w:val="0"/>
          <w:numId w:val="1"/>
        </w:numPr>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Dodawanie użytkowników musi być możliwe w oparciu o już istniejące konta użytkowników systemu operacyjnego.</w:t>
      </w:r>
    </w:p>
    <w:p w:rsidR="00770B1D" w:rsidRPr="00C57C68" w:rsidRDefault="00770B1D" w:rsidP="00770B1D">
      <w:pPr>
        <w:numPr>
          <w:ilvl w:val="0"/>
          <w:numId w:val="1"/>
        </w:numPr>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Profile mają być automatycznie aktywowane w zależności od zalogowanego użytkownika.</w:t>
      </w:r>
    </w:p>
    <w:p w:rsidR="00770B1D" w:rsidRPr="00C57C68" w:rsidRDefault="00770B1D" w:rsidP="00770B1D">
      <w:pPr>
        <w:numPr>
          <w:ilvl w:val="0"/>
          <w:numId w:val="1"/>
        </w:numPr>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Aplikacja musi posiadać możliwość filtrowania url w oparciu o co najmniej 140 kategorii i pod kategorii.</w:t>
      </w:r>
    </w:p>
    <w:p w:rsidR="00770B1D" w:rsidRPr="00C57C68" w:rsidRDefault="00770B1D" w:rsidP="00770B1D">
      <w:pPr>
        <w:numPr>
          <w:ilvl w:val="0"/>
          <w:numId w:val="1"/>
        </w:numPr>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Podstawowe kategorie w jakie aplikacja musi być wyposażon</w:t>
      </w:r>
      <w:r w:rsidR="000C7D08">
        <w:rPr>
          <w:rFonts w:asciiTheme="minorHAnsi" w:hAnsiTheme="minorHAnsi" w:cstheme="minorHAnsi"/>
          <w:color w:val="000000" w:themeColor="text1"/>
          <w:sz w:val="22"/>
          <w:szCs w:val="22"/>
        </w:rPr>
        <w:t>y</w:t>
      </w:r>
      <w:r w:rsidRPr="00C57C68">
        <w:rPr>
          <w:rFonts w:asciiTheme="minorHAnsi" w:hAnsiTheme="minorHAnsi" w:cstheme="minorHAnsi"/>
          <w:color w:val="000000" w:themeColor="text1"/>
          <w:sz w:val="22"/>
          <w:szCs w:val="22"/>
        </w:rPr>
        <w:t xml:space="preserve"> to: materiały dla dorosłych, usługi biznesowe, komunikacja i sieci społecznościowe, działalność przestępcza, oświata, rozrywka, gry, zdrowie, informatyka, styl życia, aktualności, polityka, religia i prawo, wyszukiwarki, bezpieczeństwo i szkodliwe oprogramowanie, zakupy, hazard, udostępnianie plików, zainteresowania dzieci, serwery proxy, alkohol i tytoń, szukanie pracy, nieruchomości, finanse i pieniądze, niebezpieczne sporty, nierozpoznane kategorie oraz elementy niezaliczone do żadnej kategorii. </w:t>
      </w:r>
    </w:p>
    <w:p w:rsidR="00770B1D" w:rsidRPr="00C57C68" w:rsidRDefault="00770B1D" w:rsidP="00770B1D">
      <w:pPr>
        <w:numPr>
          <w:ilvl w:val="0"/>
          <w:numId w:val="1"/>
        </w:numPr>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 xml:space="preserve">Moduł musi posiadać także możliwość grupowania kategorii już istniejących. </w:t>
      </w:r>
    </w:p>
    <w:p w:rsidR="00770B1D" w:rsidRPr="00C57C68" w:rsidRDefault="00770B1D" w:rsidP="00770B1D">
      <w:pPr>
        <w:numPr>
          <w:ilvl w:val="0"/>
          <w:numId w:val="1"/>
        </w:numPr>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Lista adresów url znajdujących się w poszczególnych kategoriach musi być na bieżąco aktualizowana przez producenta.</w:t>
      </w:r>
    </w:p>
    <w:p w:rsidR="00770B1D" w:rsidRPr="00C57C68" w:rsidRDefault="00770B1D" w:rsidP="00770B1D">
      <w:pPr>
        <w:numPr>
          <w:ilvl w:val="0"/>
          <w:numId w:val="1"/>
        </w:numPr>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Użytkownik musi posiadać możliwość wyłączenia integracji modułu kontroli dostępu do stron internetowych.</w:t>
      </w:r>
    </w:p>
    <w:p w:rsidR="00770B1D" w:rsidRPr="00C57C68" w:rsidRDefault="00770B1D" w:rsidP="00770B1D">
      <w:pPr>
        <w:numPr>
          <w:ilvl w:val="0"/>
          <w:numId w:val="1"/>
        </w:numPr>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lastRenderedPageBreak/>
        <w:t xml:space="preserve">Aplikacja musi posiadać możliwość określenia uprawnień dla dostępu do kategorii url – zezwól, zezwól i ostrzeż, blokuj. </w:t>
      </w:r>
    </w:p>
    <w:p w:rsidR="00770B1D" w:rsidRPr="00C57C68" w:rsidRDefault="00770B1D" w:rsidP="00770B1D">
      <w:pPr>
        <w:numPr>
          <w:ilvl w:val="0"/>
          <w:numId w:val="1"/>
        </w:numPr>
        <w:rPr>
          <w:rFonts w:asciiTheme="minorHAnsi" w:hAnsiTheme="minorHAnsi" w:cstheme="minorHAnsi"/>
          <w:color w:val="000000" w:themeColor="text1"/>
          <w:sz w:val="22"/>
          <w:szCs w:val="22"/>
        </w:rPr>
      </w:pPr>
      <w:r w:rsidRPr="00C57C68">
        <w:rPr>
          <w:rFonts w:asciiTheme="minorHAnsi" w:hAnsiTheme="minorHAnsi" w:cstheme="minorHAnsi"/>
          <w:color w:val="000000" w:themeColor="text1"/>
          <w:sz w:val="22"/>
          <w:szCs w:val="22"/>
        </w:rPr>
        <w:t xml:space="preserve">Program musi posiadać także możliwość dodania komunikatu i grafiki w przypadku zablokowania określonej w regułach witryny. </w:t>
      </w:r>
    </w:p>
    <w:p w:rsidR="00770B1D" w:rsidRPr="00C57C68" w:rsidRDefault="00770B1D" w:rsidP="00770B1D">
      <w:pPr>
        <w:autoSpaceDE w:val="0"/>
        <w:autoSpaceDN w:val="0"/>
        <w:adjustRightInd w:val="0"/>
        <w:spacing w:after="60"/>
        <w:ind w:left="720"/>
        <w:jc w:val="both"/>
        <w:rPr>
          <w:rFonts w:asciiTheme="minorHAnsi" w:hAnsiTheme="minorHAnsi" w:cstheme="minorHAnsi"/>
          <w:color w:val="000000" w:themeColor="text1"/>
          <w:sz w:val="22"/>
          <w:szCs w:val="22"/>
        </w:rPr>
      </w:pPr>
    </w:p>
    <w:p w:rsidR="00C30BEA" w:rsidRPr="00C57C68" w:rsidRDefault="00C30BEA" w:rsidP="00770B1D">
      <w:pPr>
        <w:autoSpaceDE w:val="0"/>
        <w:autoSpaceDN w:val="0"/>
        <w:adjustRightInd w:val="0"/>
        <w:spacing w:after="60"/>
        <w:ind w:left="720"/>
        <w:jc w:val="both"/>
        <w:rPr>
          <w:rFonts w:asciiTheme="minorHAnsi" w:hAnsiTheme="minorHAnsi" w:cstheme="minorHAnsi"/>
          <w:color w:val="000000" w:themeColor="text1"/>
          <w:sz w:val="22"/>
          <w:szCs w:val="22"/>
        </w:rPr>
      </w:pPr>
    </w:p>
    <w:p w:rsidR="00F75FBF" w:rsidRDefault="00F75FBF" w:rsidP="00F75FBF">
      <w:pPr>
        <w:rPr>
          <w:rFonts w:asciiTheme="minorHAnsi" w:hAnsiTheme="minorHAnsi" w:cstheme="minorHAnsi"/>
          <w:b/>
          <w:color w:val="000000" w:themeColor="text1"/>
          <w:sz w:val="22"/>
          <w:szCs w:val="22"/>
          <w:lang w:val="en-US"/>
        </w:rPr>
      </w:pPr>
      <w:r w:rsidRPr="00C57C68">
        <w:rPr>
          <w:rFonts w:asciiTheme="minorHAnsi" w:hAnsiTheme="minorHAnsi" w:cstheme="minorHAnsi"/>
          <w:b/>
          <w:color w:val="000000" w:themeColor="text1"/>
          <w:sz w:val="22"/>
          <w:szCs w:val="22"/>
          <w:lang w:val="en-US"/>
        </w:rPr>
        <w:t>Ochrona serwera plików Windows</w:t>
      </w:r>
    </w:p>
    <w:p w:rsidR="00116B43" w:rsidRPr="00711788" w:rsidRDefault="00116B43" w:rsidP="00116B43">
      <w:pPr>
        <w:rPr>
          <w:rFonts w:asciiTheme="minorHAnsi" w:hAnsiTheme="minorHAnsi" w:cstheme="minorHAnsi"/>
          <w:color w:val="000000" w:themeColor="text1"/>
          <w:sz w:val="22"/>
          <w:szCs w:val="22"/>
          <w:lang w:val="en-US"/>
        </w:rPr>
      </w:pPr>
    </w:p>
    <w:p w:rsidR="00116B43" w:rsidRDefault="00116B43" w:rsidP="00116B43">
      <w:pPr>
        <w:pStyle w:val="Akapitzlist"/>
        <w:numPr>
          <w:ilvl w:val="0"/>
          <w:numId w:val="6"/>
        </w:numPr>
        <w:spacing w:after="0" w:line="240" w:lineRule="auto"/>
        <w:rPr>
          <w:rFonts w:asciiTheme="minorHAnsi" w:hAnsiTheme="minorHAnsi" w:cstheme="minorHAnsi"/>
          <w:color w:val="000000" w:themeColor="text1"/>
          <w:lang w:val="en-US"/>
        </w:rPr>
      </w:pPr>
      <w:r w:rsidRPr="00711788">
        <w:rPr>
          <w:rFonts w:asciiTheme="minorHAnsi" w:hAnsiTheme="minorHAnsi" w:cstheme="minorHAnsi"/>
          <w:color w:val="000000" w:themeColor="text1"/>
          <w:lang w:val="en-US"/>
        </w:rPr>
        <w:t>Wsparcie dla systemów</w:t>
      </w:r>
      <w:r>
        <w:rPr>
          <w:rFonts w:asciiTheme="minorHAnsi" w:hAnsiTheme="minorHAnsi" w:cstheme="minorHAnsi"/>
          <w:color w:val="000000" w:themeColor="text1"/>
          <w:lang w:val="en-US"/>
        </w:rPr>
        <w:t xml:space="preserve">: Microsoft Windows Server </w:t>
      </w:r>
      <w:r w:rsidRPr="00711788">
        <w:rPr>
          <w:rFonts w:asciiTheme="minorHAnsi" w:hAnsiTheme="minorHAnsi" w:cstheme="minorHAnsi"/>
          <w:color w:val="000000" w:themeColor="text1"/>
          <w:lang w:val="en-US"/>
        </w:rPr>
        <w:t>2008, 2008 R2, 2012, 2012 R2, 2016</w:t>
      </w:r>
      <w:r>
        <w:rPr>
          <w:rFonts w:asciiTheme="minorHAnsi" w:hAnsiTheme="minorHAnsi" w:cstheme="minorHAnsi"/>
          <w:color w:val="000000" w:themeColor="text1"/>
          <w:lang w:val="en-US"/>
        </w:rPr>
        <w:t>,</w:t>
      </w:r>
      <w:r w:rsidRPr="00711788">
        <w:rPr>
          <w:rFonts w:asciiTheme="minorHAnsi" w:hAnsiTheme="minorHAnsi" w:cstheme="minorHAnsi"/>
          <w:color w:val="000000" w:themeColor="text1"/>
          <w:lang w:val="en-US"/>
        </w:rPr>
        <w:t xml:space="preserve"> SBS 2008</w:t>
      </w:r>
      <w:r>
        <w:rPr>
          <w:rFonts w:asciiTheme="minorHAnsi" w:hAnsiTheme="minorHAnsi" w:cstheme="minorHAnsi"/>
          <w:color w:val="000000" w:themeColor="text1"/>
          <w:lang w:val="en-US"/>
        </w:rPr>
        <w:t xml:space="preserve"> R2</w:t>
      </w:r>
      <w:r w:rsidRPr="00711788">
        <w:rPr>
          <w:rFonts w:asciiTheme="minorHAnsi" w:hAnsiTheme="minorHAnsi" w:cstheme="minorHAnsi"/>
          <w:color w:val="000000" w:themeColor="text1"/>
          <w:lang w:val="en-US"/>
        </w:rPr>
        <w:t>, SBS 2011, Microsoft MultiPoint Server 2010, Microsoft MultiPoint Server 2011, Windows MultiPoint Server 2012.</w:t>
      </w:r>
    </w:p>
    <w:p w:rsidR="00116B43" w:rsidRPr="00FC294B" w:rsidRDefault="00116B43" w:rsidP="00116B43">
      <w:pPr>
        <w:pStyle w:val="Akapitzlist"/>
        <w:numPr>
          <w:ilvl w:val="0"/>
          <w:numId w:val="6"/>
        </w:numPr>
        <w:spacing w:after="0" w:line="240" w:lineRule="auto"/>
        <w:rPr>
          <w:rFonts w:asciiTheme="minorHAnsi" w:hAnsiTheme="minorHAnsi" w:cstheme="minorHAnsi"/>
          <w:color w:val="000000" w:themeColor="text1"/>
          <w:lang w:val="en-US"/>
        </w:rPr>
      </w:pPr>
      <w:r w:rsidRPr="00FC294B">
        <w:rPr>
          <w:rFonts w:asciiTheme="minorHAnsi" w:hAnsiTheme="minorHAnsi" w:cstheme="minorHAnsi"/>
          <w:color w:val="000000" w:themeColor="text1"/>
          <w:lang w:val="en-US"/>
        </w:rPr>
        <w:t>Instalator musi umożliwiać wybór wersji językowej programu, przed rozpoczęciem procesu instalacji.</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Pełna ochrona przed wirusami, trojanami, robakami i innymi zagrożeniami.</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Wykrywanie i usuwanie niebezpiecznych aplikacji typu adware, spyware, dialer, phishing, narzędzi hakerskich, backdoor, itp.</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Wbudowana technologia do ochrony przed rootkitami i exploitami.</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Skanowanie w czasie rzeczywistym otwieranych, zapisywanych i wykonywanych plików.</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Możliwość skanowania całego dysku, wybranych katalogów lub pojedynczych plików "na żądanie" lub według harmonogramu.</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Możliwość utworzenia wielu różnych zadań skanowania według harmonogramu. Każde zadanie może być uruchomione z innymi ustawieniami (metody skanowania, obiekty skanowania, czynności, rozszerzenia przeznaczone do skanowania, priorytet skanowania).</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Skanowanie "na żądanie" pojedynczych plików lub katalogów przy pomocy skrótu w menu kontekstowym.</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System antywirusowy ma mieć możliwość określania poziomu obciążenia procesora (CPU) podczas skanowania „na żądanie” i według harmonogramu.</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System antywirusowy ma mieć możliwość wykorzystania wielu wątków skanowania w przypadku maszyn wieloprocesorowych.</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Użytkownik ma mieć możliwość zmiany ilości wątków skanowania w ustawieniach systemu antywirusowego.</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Możliwość skanowania dysków sieciowych i dysków przenośnych.</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Skanowanie plików spakowanych i skompresowanych.</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Możliwość umieszczenia na liście wyłączeń ze skanowania wybranych plików, katalogów lub plików o określonych rozszerzeniach.</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Program musi posiadać funkcjonalność pozwalającą na ograniczenie wielokrotnego skanowania plików w środowisku wirtualnym za pomocą mechanizmu przechowującego informacje o przeskanowanym już obiekcie i współdzieleniu tych informacji z innymi maszynami wirtualnymi.</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Aplikacja powinna wspierać mechanizm klastrowania.</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Program musi być wyposażony w system zapobiegania włamaniom działający na hoście (HIPS).</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Program powinien oferować możliwość skanowania dysków sieciowych typu NAS.</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Aplikacja musi posiadać funkcjonalność, która na bieżąco będzie odpytywać serwery producenta o znane i bezpieczne procesy uruchomione na komputerze użytkownika.</w:t>
      </w:r>
    </w:p>
    <w:p w:rsidR="00116B43" w:rsidRPr="00711788" w:rsidRDefault="00116B43" w:rsidP="00116B43">
      <w:pPr>
        <w:numPr>
          <w:ilvl w:val="0"/>
          <w:numId w:val="6"/>
        </w:numPr>
        <w:rPr>
          <w:rFonts w:asciiTheme="minorHAnsi" w:hAnsiTheme="minorHAnsi" w:cstheme="minorHAnsi"/>
          <w:color w:val="000000" w:themeColor="text1"/>
          <w:sz w:val="22"/>
          <w:szCs w:val="22"/>
        </w:rPr>
      </w:pPr>
      <w:r w:rsidRPr="00711788">
        <w:rPr>
          <w:rFonts w:asciiTheme="minorHAnsi" w:hAnsiTheme="minorHAnsi" w:cstheme="minorHAnsi"/>
          <w:color w:val="000000" w:themeColor="text1"/>
          <w:sz w:val="22"/>
          <w:szCs w:val="22"/>
        </w:rPr>
        <w:t>Program ma umożliwiać użytkownikowi blokowanie zewnętrznych nośników danych na stacji w tym przynajmniej: pamięci masowych, płyt CD/DVD i pamięci masowych FireWire.</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 xml:space="preserve">Funkcja blokowania nośników wymiennych ma umożliwiać użytkownikowi tworzenie reguł dla podłączanych urządzeń minimum w oparciu o typ urządzenia, numer seryjny urządzenia, dostawcę urządzenia, model. </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lastRenderedPageBreak/>
        <w:t>Aplikacja musi posiadać funkcjonalność, która automatycznie uzupełni elementy wymagane dla tworzenia reguł w oparciu o informacje dostępne z aktualnie podłączonego nośnika.</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Aplikacja ma umożliwiać użytkownikowi nadanie uprawnień dla podłączanych urządzeń w tym co najmniej: dostęp w trybie do odczytu, pełen dostęp, brak dostępu do podłączanego urządzenia.</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Aplikacja ma posiadać funkcjonalność umożliwiającą zastosowanie reguł dla podłączanych urządzeń w zależności od zalogowanego użytkownika.</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W momencie podłączenia zewnętrznego nośnika aplikacja musi wyświetlić użytkownikowi odpowiedni komunikat i umożliwić natychmiastowe przeskanowanie całej zawartości podłączanego nośnika.</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System antywirusowy ma automatyczne wykrywać usługi zainstalowane na serwerze i tworzyć dla nich odpowiednie wyjątki.</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Zainstalowanie na serwerze nowych usług serwerowych ma skutkować automatycznym dodaniem kolejnych wyłączeń w systemie ochrony.</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Dodanie automatycznych wyłączeń nie wymaga restartu serwera.</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Automatyczne wyłączenia mają być aktywne od momentu wykrycia usług serwerowych.</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Administrator ma mieć możliwość wglądu w elementy dodane do wyłączeń i ich edycji.</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W przypadku restartu serwera – usunięte z listy wyłączeń elementy mają być automatycznie uzupełnione.</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 xml:space="preserve">Brak konieczności ponownego uruchomienia (restartu) komputera po instalacji systemu antywirusowego. </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System antywirusowy ma mieć możliwość zmiany konfiguracji oraz wymuszania zadań z poziomu dedykowanego modułu CLI (command line).</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Możliwość przeniesienia zainfekowanych plików w bezpieczny obszar dysku (do katalogu kwarantanny) w celu dalszej kontroli. Pliki muszą być przechowywane w katalogu kwarantanny w postaci zaszyfrowanej.</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Wbudowane dwa niezależne moduły heurystyczne – jeden wykorzystujący pasywne metody heurystyczne (heurystyka) i drugi wykorzystujący aktywne metody heurystyczne oraz elementy sztucznej inteligencji (zaawansowana heurystyka). Musi istnieć możliwość wyboru, z jaką heurystyka ma odbywać się skanowanie – z użyciem jednej i/lub obu metod jednocześnie.</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Możliwość skanowania wyłącznie z zastosowaniem algorytmów heurystycznych tj. wyłączenie skanowania przy pomocy sygnatur baz wirusów.</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Aktualizacje modułów analizy heurystycznej.</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Możliwość automatycznego wysyłania nowych zagrożeń (wykrytych przez metody heurystyczne) do laboratoriów producenta bezpośrednio z programu (nie wymaga ingerencji użytkownika). Użytkownik musi mieć możliwość określenia rozszerzeń dla plików, które nie będą wysyłane automatycznie, oraz czy próbki zagrożeń będą wysyłane w pełni automatycznie czy też po dodatkowym potwierdzeniu przez użytkownika.</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 xml:space="preserve">Możliwość wysyłania wraz z próbką komentarza dotyczącego nowego zagrożenia i adresu e-mail użytkownika, na który producent może wysłać dodatkowe pytania dotyczące zgłaszanego zagrożenia. </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Wysyłanie zagrożeń do laboratorium ma być możliwe z serwera zdalnego zarządzania i lokalnie z każdej stacji roboczej w przypadku komputerów mobilnych.</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Dane statystyczne zbierane przez producenta na podstawie otrzymanych próbek nowych zagrożeń mają być w pełni anonimowe.</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Możliwość ręcznego wysłania próbki nowego zagrożenia z katalogu kwarantanny do laboratorium producenta.</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W przypadku wykrycia zagrożenia, ostrzeżenie może zostać wysłane do użytkownika i/lub administratora poprzez e</w:t>
      </w:r>
      <w:r w:rsidRPr="00711788">
        <w:rPr>
          <w:rFonts w:asciiTheme="minorHAnsi" w:hAnsiTheme="minorHAnsi" w:cstheme="minorHAnsi"/>
          <w:color w:val="000000" w:themeColor="text1"/>
        </w:rPr>
        <w:noBreakHyphen/>
        <w:t>mail.</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lastRenderedPageBreak/>
        <w:t>Możliwość zabezpieczenia konfiguracji programu hasłem, w taki sposób, aby użytkownik siedzący przy serwerze przy próbie dostępu do konfiguracji systemu antywirusowego był proszony o podanie hasła.</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Możliwość zabezpieczenia programu przed deinstalacją przez niepowołaną osobę, nawet, gdy posiada ona prawa lokalnego lub domenowego administratora, przy próbie deinstalacji program ma pytać o hasło.</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Hasło do zabezpieczenia konfiguracji programu oraz jego nieautoryzowanej próby, deinstalacji ma być takie samo.</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System antywirusowy ma być w pełni zgodny z technologią CISCO NAC.</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System antywirusowy ma mieć możliwość kontroli zainstalowanych aktualizacji systemu operacyjnego i w przypadku braku jakiejś aktualizacji – poinformować o tym użytkownika wraz z listą niezainstalowanych aktualizacji.</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System antywirusowy ma mieć możliwość definiowania typu aktualizacji systemowych o braku, których będzie informował użytkownika w tym przynajmniej: aktualizacje krytyczne, aktualizacje ważne, aktualizacje zwykle oraz aktualizacje o niskim priorytecie. Program ma także posiadać opcję dezaktywacji tego mechanizmu.</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Po instalacji systemu antywirusowego, użytkownik ma mieć możliwość przygotowania płyty CD, DVD lub pamięci USB, z której będzie w stanie uruchomić komputer w przypadku infekcji i przeskanować dysk w poszukiwaniu wirusów.</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System antywirusowy uruchomiony z płyty bootowalnej lub pamięci USB ma umożliwiać pełną aktualizację baz sygnatur wirusów z Internetu lub z bazy zapisanej na dysku.</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System antywirusowy uruchomiony z płyty bootowalnej lub pamięci USB ma pracować w trybie graficznym.</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Program powinien umożliwiać administratorowi blokowanie zewnętrznych nośników danych na stacji w tym przynajmniej: nośników CD/DVD oraz urządzeń USB.</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System antywirusowy ma być wyposażony we wbudowaną funkcję, która wygeneruje pełny raport na temat stacji, na której został zainstalowany w tym przynajmniej z: zainstalowanych aplikacji, usług systemowych, informacji o systemie operacyjnym i sprzęcie, aktywnych procesach i połączeniach.</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Funkcja generująca taki log ma oferować przynajmniej 9 poziomów filtrowania wyników pod kątem tego, które z nich są podejrzane dla programu i mogą stanowić dla niego zagrożenie bezpieczeństwa.</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 xml:space="preserve">System antywirusowy ma oferować funkcję, która aktywnie monitoruje i skutecznie blokuje działania wszystkich plików programu, jego procesów, usług i wpisów w rejestrze przed próbą ich modyfikacji przez aplikacje trzecie. </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Automatyczna, inkrementacyjna aktualizacja baz wirusów i innych zagrożeń.</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Aktualizacja dostępna z Internetu, lokalnego zasobu sieciowego, nośnika CD, DVD lub napędu USB, a także przy pomocy protokołu HTTP z dowolnej stacji roboczej lub serwera (program antywirusowy z wbudowanym serwerem HTTP).</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Obsługa pobierania aktualizacji za pośrednictwem serwera proxy.</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 xml:space="preserve">Możliwość utworzenia kilku zadań aktualizacji (np.: co godzinę, po zalogowaniu, po uruchomieniu komputera). Każde zadanie może być uruchomione z własnymi ustawieniami (serwer aktualizacyjny, ustawienia sieci, autoryzacja). </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Do każdego zadania aktualizacji można przypisać dwa różne profile z innym ustawieniami (serwer aktualizacyjny, ustawienia sieci, autoryzacja). Przykładowo, domyślny profil aktualizuje z sieci lokalnej a w przypadku jego niedostępności wybierany jest profil rezerwowy pobierający aktualizację z Internetu.</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 xml:space="preserve">System antywirusowy wyposażony w tylko w jeden skaner uruchamiany w pamięci, z którego korzystają wszystkie funkcje systemu (antywirus, antyspyware, metody heurystyczne). </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Aplikacja musi wspierać skanowanie magazynu Hyper-V</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Aplikacja musi posiadać możliwość wykluczania ze skanowania procesów</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lastRenderedPageBreak/>
        <w:t>Wykluczenie ze skanowania musi odbywać się nie tylko po nazwie procesu ale również ma być możliwe użycie symbolu wieloznacznego „*” zastępującego dowolne znaki.</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Administrator ma możliwość dodania wykluczenia po tzw. HASH’u zagrożenia, wskazującego bezpośrednio na określoną infekcję a nie konkretny plik.</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Praca programu musi być niezauważalna dla użytkownika.</w:t>
      </w:r>
    </w:p>
    <w:p w:rsidR="00116B43" w:rsidRPr="00711788"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Dziennik zdarzeń rejestrujący informacje na temat znalezionych zagrożeń, dokonanych aktualizacji baz wirusów i samego oprogramowania.</w:t>
      </w:r>
    </w:p>
    <w:p w:rsidR="00116B43"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711788">
        <w:rPr>
          <w:rFonts w:asciiTheme="minorHAnsi" w:hAnsiTheme="minorHAnsi" w:cstheme="minorHAnsi"/>
          <w:color w:val="000000" w:themeColor="text1"/>
        </w:rPr>
        <w:t>Wsparcie techniczne do programu świadczone w języku polskim przez  polskiego dystrybutora autoryzowanego przez producenta programu.</w:t>
      </w:r>
    </w:p>
    <w:p w:rsidR="00116B43" w:rsidRPr="00643287"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643287">
        <w:rPr>
          <w:rFonts w:asciiTheme="minorHAnsi" w:hAnsiTheme="minorHAnsi" w:cstheme="minorHAnsi"/>
          <w:color w:val="000000" w:themeColor="text1"/>
        </w:rPr>
        <w:t>Program musi oferować możliwość przeskanowania pojedynczego pliku poprzez opcję „przeciągnij i upuść”</w:t>
      </w:r>
    </w:p>
    <w:p w:rsidR="00116B43" w:rsidRPr="00643287"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643287">
        <w:rPr>
          <w:rFonts w:asciiTheme="minorHAnsi" w:hAnsiTheme="minorHAnsi" w:cstheme="minorHAnsi"/>
          <w:color w:val="000000" w:themeColor="text1"/>
        </w:rPr>
        <w:t xml:space="preserve">Program musi posiadać funkcjonalność skanera UEFI, który chroni użytkownika poprzez wykrywanie i blokowanie zagrożeń, atakujących jeszcze przed uruchomieniem systemu operacyjnego. </w:t>
      </w:r>
    </w:p>
    <w:p w:rsidR="00116B43" w:rsidRPr="00643287"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643287">
        <w:rPr>
          <w:rFonts w:asciiTheme="minorHAnsi" w:hAnsiTheme="minorHAnsi" w:cstheme="minorHAnsi"/>
          <w:color w:val="000000" w:themeColor="text1"/>
        </w:rPr>
        <w:t>Wbudowany skaner UEFI nie może posiadać dodatkowego interfejsu graficznego i musi być transparentny dla użytkownika aż do momentu wykrycia zagrożenia.</w:t>
      </w:r>
    </w:p>
    <w:p w:rsidR="00116B43" w:rsidRPr="00643287"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643287">
        <w:rPr>
          <w:rFonts w:asciiTheme="minorHAnsi" w:hAnsiTheme="minorHAnsi" w:cstheme="minorHAnsi"/>
          <w:color w:val="000000" w:themeColor="text1"/>
        </w:rPr>
        <w:t>Program musi umożliwiać ochronę przed przyłączeniem komputera do sieci botnet.</w:t>
      </w:r>
    </w:p>
    <w:p w:rsidR="00116B43" w:rsidRPr="00643287"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643287">
        <w:rPr>
          <w:rFonts w:asciiTheme="minorHAnsi" w:hAnsiTheme="minorHAnsi" w:cstheme="minorHAnsi"/>
          <w:color w:val="000000" w:themeColor="text1"/>
        </w:rPr>
        <w:t>Program musi oferować możliwość umieszczenia na liście wyłączeń ze skanowania wybranej ścieżki, w której znajdują się pliki i foldery, które mają zostać wyłączone ze skanowania.</w:t>
      </w:r>
    </w:p>
    <w:p w:rsidR="00116B43" w:rsidRPr="00643287"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643287">
        <w:rPr>
          <w:rFonts w:asciiTheme="minorHAnsi" w:hAnsiTheme="minorHAnsi" w:cstheme="minorHAnsi"/>
          <w:color w:val="000000" w:themeColor="text1"/>
        </w:rPr>
        <w:t>Program musi oferować możliwość umieszczenia na liście wyłączeń ze skanowania obiektu co najmniej w oparciu o nazwę zagrożenia oraz jego lokalizację.</w:t>
      </w:r>
    </w:p>
    <w:p w:rsidR="00116B43" w:rsidRPr="00643287"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643287">
        <w:rPr>
          <w:rFonts w:asciiTheme="minorHAnsi" w:hAnsiTheme="minorHAnsi" w:cstheme="minorHAnsi"/>
          <w:color w:val="000000" w:themeColor="text1"/>
        </w:rPr>
        <w:t>Program musi oferować możliwość umieszczenia na liście wyłączeń ze skanowania pliku, wskazując sumę kontrolną pliku (jego HASH).</w:t>
      </w:r>
    </w:p>
    <w:p w:rsidR="00116B43" w:rsidRPr="00643287"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643287">
        <w:rPr>
          <w:rFonts w:asciiTheme="minorHAnsi" w:hAnsiTheme="minorHAnsi" w:cstheme="minorHAnsi"/>
          <w:color w:val="000000" w:themeColor="text1"/>
        </w:rPr>
        <w:t>Aplikacja musi posiadać ochronę przed oprogramowaniem wymuszającym okup za pomocą dedykowanego modułu.</w:t>
      </w:r>
    </w:p>
    <w:p w:rsidR="00116B43" w:rsidRPr="00643287"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643287">
        <w:rPr>
          <w:rFonts w:asciiTheme="minorHAnsi" w:hAnsiTheme="minorHAnsi" w:cstheme="minorHAnsi"/>
          <w:color w:val="000000" w:themeColor="text1"/>
        </w:rPr>
        <w:t>Program musi oferować mechanizm przesyłania zainfekowanych plików do laboratorium producenta, celem ich analizy, przy czym administrator musi mieć możliwość określenia, czy wysyłane mają być wszystkie zainfekowane próbki lub wszystkie z wyłączeniem dokumentów.</w:t>
      </w:r>
    </w:p>
    <w:p w:rsidR="00116B43" w:rsidRPr="00643287"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643287">
        <w:rPr>
          <w:rFonts w:asciiTheme="minorHAnsi" w:hAnsiTheme="minorHAnsi" w:cstheme="minorHAnsi"/>
          <w:color w:val="000000" w:themeColor="text1"/>
        </w:rPr>
        <w:t>Administrator musi posiadać możliwość określenia typu podejrzanych plików, jakie będą przesyłane do producenta, w tym co najmniej pliki wykonywalne, archiwa, skrypty, dokumenty.</w:t>
      </w:r>
    </w:p>
    <w:p w:rsidR="00116B43" w:rsidRPr="00643287"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643287">
        <w:rPr>
          <w:rFonts w:asciiTheme="minorHAnsi" w:hAnsiTheme="minorHAnsi" w:cstheme="minorHAnsi"/>
          <w:color w:val="000000" w:themeColor="text1"/>
        </w:rPr>
        <w:t>Administrator musi posiadać możliwość wyłączenia z przesyłania do analizy producenta określonych plików i folderów.</w:t>
      </w:r>
    </w:p>
    <w:p w:rsidR="00116B43" w:rsidRPr="00643287"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643287">
        <w:rPr>
          <w:rFonts w:asciiTheme="minorHAnsi" w:hAnsiTheme="minorHAnsi" w:cstheme="minorHAnsi"/>
          <w:color w:val="000000" w:themeColor="text1"/>
        </w:rPr>
        <w:t>Program musi posiadać możliwość skanowania plików i folderów, znajdujących się w usłudze chmurowej OneDrive.</w:t>
      </w:r>
    </w:p>
    <w:p w:rsidR="00116B43" w:rsidRPr="00643287"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643287">
        <w:rPr>
          <w:rFonts w:asciiTheme="minorHAnsi" w:hAnsiTheme="minorHAnsi" w:cstheme="minorHAnsi"/>
          <w:color w:val="000000" w:themeColor="text1"/>
        </w:rPr>
        <w:t>Program musi posiadać system ochrony przed atakami sieciowymi (IDS).</w:t>
      </w:r>
    </w:p>
    <w:p w:rsidR="00116B43" w:rsidRPr="00643287"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643287">
        <w:rPr>
          <w:rFonts w:asciiTheme="minorHAnsi" w:hAnsiTheme="minorHAnsi" w:cstheme="minorHAnsi"/>
          <w:color w:val="000000" w:themeColor="text1"/>
        </w:rPr>
        <w:t>Administrator musi posiadać możliwość dodawania wyjątków dla systemu IDS, co najmniej w oparciu o występujący alert, kierunek, aplikacje, czynność oraz adres IP.</w:t>
      </w:r>
    </w:p>
    <w:p w:rsidR="00116B43" w:rsidRPr="00643287" w:rsidRDefault="00116B43" w:rsidP="00116B43">
      <w:pPr>
        <w:pStyle w:val="Akapitzlist"/>
        <w:numPr>
          <w:ilvl w:val="0"/>
          <w:numId w:val="6"/>
        </w:numPr>
        <w:spacing w:after="0" w:line="240" w:lineRule="auto"/>
        <w:rPr>
          <w:rFonts w:asciiTheme="minorHAnsi" w:hAnsiTheme="minorHAnsi" w:cstheme="minorHAnsi"/>
          <w:color w:val="000000" w:themeColor="text1"/>
        </w:rPr>
      </w:pPr>
      <w:r w:rsidRPr="00643287">
        <w:rPr>
          <w:rFonts w:asciiTheme="minorHAnsi" w:hAnsiTheme="minorHAnsi" w:cstheme="minorHAnsi"/>
          <w:color w:val="000000" w:themeColor="text1"/>
        </w:rPr>
        <w:t>Program musi posiadać funkcjonalność umożliwiającą zastosowanie reguł dla podłączanych urządzeń w zależności od zdefiniowanego przedziału czasowego.</w:t>
      </w:r>
    </w:p>
    <w:p w:rsidR="00116B43" w:rsidRPr="00711788" w:rsidRDefault="00116B43" w:rsidP="00116B43">
      <w:pPr>
        <w:rPr>
          <w:rFonts w:asciiTheme="minorHAnsi" w:hAnsiTheme="minorHAnsi" w:cstheme="minorHAnsi"/>
          <w:color w:val="000000" w:themeColor="text1"/>
          <w:sz w:val="22"/>
          <w:szCs w:val="22"/>
        </w:rPr>
      </w:pPr>
    </w:p>
    <w:p w:rsidR="00116B43" w:rsidRPr="00711788" w:rsidRDefault="00116B43" w:rsidP="00116B43">
      <w:pPr>
        <w:ind w:left="360"/>
        <w:rPr>
          <w:rFonts w:asciiTheme="minorHAnsi" w:hAnsiTheme="minorHAnsi" w:cstheme="minorHAnsi"/>
          <w:b/>
          <w:color w:val="000000" w:themeColor="text1"/>
          <w:sz w:val="22"/>
          <w:szCs w:val="22"/>
        </w:rPr>
      </w:pPr>
      <w:r w:rsidRPr="00711788">
        <w:rPr>
          <w:rFonts w:asciiTheme="minorHAnsi" w:hAnsiTheme="minorHAnsi" w:cstheme="minorHAnsi"/>
          <w:b/>
          <w:color w:val="000000" w:themeColor="text1"/>
          <w:sz w:val="22"/>
          <w:szCs w:val="22"/>
        </w:rPr>
        <w:t>Administracja zdalna</w:t>
      </w:r>
    </w:p>
    <w:p w:rsidR="00116B43" w:rsidRPr="00711788" w:rsidRDefault="00116B43" w:rsidP="00116B43">
      <w:pPr>
        <w:rPr>
          <w:rFonts w:asciiTheme="minorHAnsi" w:hAnsiTheme="minorHAnsi" w:cstheme="minorHAnsi"/>
          <w:color w:val="000000" w:themeColor="text1"/>
          <w:sz w:val="22"/>
          <w:szCs w:val="22"/>
        </w:rPr>
      </w:pP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instalacji na systemach Windows Server 2008</w:t>
      </w:r>
      <w:r>
        <w:rPr>
          <w:rFonts w:asciiTheme="minorHAnsi" w:hAnsiTheme="minorHAnsi" w:cstheme="minorHAnsi"/>
          <w:color w:val="000000" w:themeColor="text1"/>
        </w:rPr>
        <w:t xml:space="preserve"> R2</w:t>
      </w:r>
      <w:r w:rsidRPr="009D0902">
        <w:rPr>
          <w:rFonts w:asciiTheme="minorHAnsi" w:hAnsiTheme="minorHAnsi" w:cstheme="minorHAnsi"/>
          <w:color w:val="000000" w:themeColor="text1"/>
        </w:rPr>
        <w:t>, 2012,2016 oraz systemach Linux.</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Musi istnieć możliwość pobrania ze strony producenta serwera zarządzającego w postaci gotowej maszyny wirtualnej w formacie OVA (Open Virtual Appliance).</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wspierać instalację w oparciu o co najmniej bazy danych MS SQL i MySQL.</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lastRenderedPageBreak/>
        <w:t>Konsola administracyjna musi umożliwiać podgląd szczegółów dotyczących bazy danych takich jak serwer Bazy danych, nazwę bazy danych, aktualny rozmiar bazy danych, nazwę hosta bazy danych</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konfiguracji zadania cyklicznego czyszczenia bazy danych</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wykorzystania już istniejącej bazy danych MS SQL lub MySQL użytkownika.</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Rozwiązanie ma być w pełni zgodne z rozporządzeniem RODO</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Administrator musi posiadać możliwość pobrania wszystkich wymaganych elementów serwera centralnej administracji i konsoli w postaci jednego pakietu instalacyjnego lub każdego z modułów oddzielnie bezpośrednio ze strony producenta.</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Dostęp do konsoli centralnego zarządzania musi odbywać się z poziomu interfejsu WWW niezależnie od platformy sprzętowej i programowej.</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Narzędzie administracyjne musi wspierać połączenia poprzez serwer proxy występujące w sieci.</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 xml:space="preserve">Konsola musi umożliwiać zarządzanie wszystkimi rozwiązaniami Producenta zabezpieczającymi przed zagrożeniami </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Konsola musi umożliwiać zarządzanie systemem dynamicznej ochrony przed zagrożeniami</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Narzędzie musi być kompatybilne z protokołami IPv4 oraz IPv6.</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Podczas logowania administrator musi mieć możliwość wyboru języka w jakim zostanie wyświetlony panel zarządzający.</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Zmiana języka panelu administracyjnego nie może wymagać zatrzymania lub reinstalacji oprogramowania zarządzającego.</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Komunikacja z konsolą powinna być zabezpieczona się za pośrednictwem protokołu SSL.</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Narzędzie do administracji zdalnej musi posiadać moduł pozwalający na wykrycie niezarządzanych stacji roboczych w sieci.</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posiadać mechanizm instalacji zdalnej agenta na stacjach roboczych.</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posiadać mechanizm wykrywający sklonowane maszyny na podstawie „hardware fingerprint”</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natywne wsparcie dla „VDI” oraz „Golden Master Image”</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Jeden centralny serwer centralnego zarządzania bez względu na wielkość sieci.</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Instalacja serwera administracyjnego powinna oferować możliwość pracy w sieci rozproszonej nie wymagając dodatkowego serwera proxy.</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Rozwiązanie ma oferować możliwość komunikacji agenta przy wykorzystaniu http Proxy wbudowanego w serwer centralnego zarządzania bez wykorzystania dodatkowej maszyny Proxy</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musi pełnić funkcję pośrednika pomiędzy lokalizacjami zdalnymi a serwerem centralnym.</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instalacji modułu do zarządzania urządzeniami mobilnymi – MDM.</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 xml:space="preserve">Serwer administracyjny musi oferować możliwość sprawdzenia lokalizacji dla urządzeń z systemami iOS </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wdrożenia urządzenia z iOS z wykorzystaniem programu DEP</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 xml:space="preserve">Serwer administracyjny musi oferować możliwość konfiguracji polityk zabezpieczeń takich jak ograniczenia funkcjonalności urządzenia, blokadę usuwania aplikacji, konfigurację usługi Airprint, konfigurację ustawień Bluetooth, Wi-Fi, VPN dla urządzeń z systemem iOS 10 oraz 11 </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lokalizacji urządzeń mobilnych przy wykorzystaniu Map Google</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lastRenderedPageBreak/>
        <w:t>Serwer administracyjny musi oferować możliwość instalacji serwera http proxy pozwalającego na pobieranie aktualizacji baz sygnatur oraz pakietów instalacyjnych na stacjach roboczych bez dostępu do Internetu.</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http proxy musi posiadać mechanizm zapisywania w pamięci podręcznej (cache) najczęściej pobieranych elementów.</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Komunikacja pomiędzy poszczególnymi modułami serwera musi być zabezpieczona za pomocą certyfikatów.</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utworzenia własnego CA (Certification Authority) oraz dowolnej liczby certyfikatów z podziałem na typ elementu: agent, serwer zarządzający, serwer proxy.</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Centralna administracja musi pozwalać na zarządzanie programami zabezpieczającymi na stacjach roboczych z systemami Windows, Mac OS X oraz Linux oraz serwerach Windows.</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Centralna administracja musi pozwalać na zarządzanie programami zabezpieczającymi na urządzeniach mobilnych z systemem Android.</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Centralna administracja musi pozwalać na zarządzanie urządzeniami mobilnymi z systemem iOS</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Centralna konfiguracja i zarządzanie ochroną antywirusową, antyspyware’ową, zaporą osobistą i kontrolą dostępu do stron internetowych zainstalowanymi na stacjach roboczych w sieci.</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Zarządzanie oprogramowaniem zabezpieczającym na stacjach roboczych musi odbywać się za pośrednictwem dedykowanego agenta.</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Administrator musi posiadać możliwość zarządzania za pomocą dedykowanego agenta stacjami nie posiadającymi zainstalowanego programu zabezpieczającego.</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Agent musi przekazywać informacje na temat stanu systemu operacyjnego do serwera administracji zdalnej.</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Z poziomu konsoli zarządzania administrator ma mieć możliwość weryfikacji podzespołów bazowych zarządzanego komputera oraz weryfikację zainstalowanego oprogramowania firm trzecich na stacji dla systemów Windows, Mac oraz Linux z możliwością jego odinstalowania</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wymuszenia połączenia agenta do serwera administracyjnego z pominięciem domyślnego czasu oczekiwania na połączenie.</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Instalacja agenta musi odbywać się przy wykorzystaniu repozytorium producenta. Repozytorium powinno zawierać aktualne wersje agentów bez względu na rodzaj systemu operacyjnego.</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Konsola ma oferować możliwość aktywacji oraz wdrożenie elementów systemu EDR producenta.</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Instalacja agenta nie może wymagać określenia typu systemu (32 lub 64 – bitowy) oraz jego rodzaju (Windows, Mac, itp) a dobór odpowiedniego pakietu musi być w pełni automatyczny.</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Instalacja klienta na urządzeniach mobilnych musi być dostępna za pośrednictwem portalu WWW udostępnionego przez moduł MDM z poziomu urządzenia użytkownika.</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W przypadku braku zainstalowanego klienta na urządzeniu mobilnym musi istnieć możliwość jego pobrania ze sklepu Google Play.</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Administrator musi posiadać możliwość utworzenia listy zautoryzowanych urządzeń mobilnych, które mogą zostać podłączone do serwera centralnej administracji.</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zablokowania, odblokowania, wyczyszczenia zawartości, zlokalizowania oraz uruchomienia syreny na zarządzanym urządzaniu mobilnym. Funkcjonalność musi wykorzystywać połączenie internetowe, nie komunikację za pośrednictwem wiadomości SMS.</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utworzenia polityk konfiguracji dla aplikacji zabezpieczającej na urządzeniu mobilnym.</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Administrator musi posiadać możliwość utworzenia dodatkowych użytkowników/administratorów Serwer centralnego zarządzania do zarządzania stacjami roboczymi.</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lastRenderedPageBreak/>
        <w:t>Administrator musi posiadać wymuszenia dwufazowej autoryzacji podczas logowania do konsoli zarządzającej</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Dwu fazowa autoryzacja musi się odbywać za pomocą wiadomości SMS lub haseł jednorazowych generowanych na urządzeniu mobilnym za pomocą dedykowanej aplikacji.</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Administrator musi posiadać możliwość utworzenia użytkownika wbudowanego lub zintegrowanego z grupą z usługi Active Directory.</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utworzenia zestawów uprawnień dotyczących zarządzania poszczególnymi grupami komputerów, politykami, instalacją agenta, raportowania, zarządzania licencjami, zadaniami, itp.</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Administrator musi posiadać możliwość nadania dwóch typów uprawnień do każdej z funkcji przypisanej w zestawie uprawnień: tylko do odczytu, odczyt/zapis.</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Administrator musi posiadać możliwość przypisania kilku zestawów uprawnień do jednego użytkownika.</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Użytkownik musi posiadać możliwość zmiany hasła dla swojego konta bez konieczności logowania się do panelu administracyjnego.</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posiadać możliwość konfiguracji czasu bezczynności po jakim użytkownik zostanie automatycznie wylogowany.</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Dostępne zadania muszą być podzielone na dwie grupy: zadania klienta oraz zadania serwera.</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Zadania serwera obejmujące zadanie instalacji agenta, generowania raportów oraz synchronizacji grup.</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Zadania klienta muszą być wykonywane za pośrednictwem agenta na stacji roboczej.</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Agent musi posiadać mechanizm pozwalający na zapis zadania w swojej pamięci wewnętrznej w celu ich późniejszego wykonania bez względu na stan połączenia z serwerem centralnej administracji.</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w przejrzysty sposób informować administratora o elementach zadań jakie są wymagane do jego uruchomienia a w przypadku jego braku wskazywać brakujące elementy konfiguracji.</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Instalacja zdalna programu zabezpieczającego za pośrednictwem agenta musi odbywać się z repozytorium producenta lub z pakietu dostępnego w Internecie lub zasobie lokalnym.</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wyboru parametrów pakietu instalacyjnego zależnych od systemu operacyjnego oraz licencji na program zabezpieczający.</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deinstalacji programu zabezpieczającego firm trzecich lub jego niepełnej instalacji podczas instalacji nowego pakietu.</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wysłania komunikatu lub polecenia na stacje kliencką.</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utworzenia jednego zadania dla kilku klientów lub grupy.</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uruchomienia zadania automatycznie zgodnie z harmonogramem, po wystąpieniu nowego dziennika zdarzeń lub umieszczeniu nowego klienta w grupie dynamicznej.</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utworzenia grup statycznych i dynamicznych komputerów.</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 xml:space="preserve">Serwer administracyjny musi oferować możliwość utworzenia grup dynamicznych  na podstawie zainstalowanego oprogramowania oraz zainstalowanych podzespołów bazowych w komputerach końcowych. </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Grupy dynamiczne tworzone na podstawie szablonu określającego warunki jakie musi spełnić klient aby zostać umieszczony w danej grupie. Przykładowe warunki: Adresy sieciowe IP, Aktywne zagrożenia, Stan funkcjonowania/ochrony, Wersja systemu operacyjnego, podzespoły bazowe itp.</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utworzenia polityk dla programów zabezpieczających i  modułów serwera centralnego zarządzania.</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lastRenderedPageBreak/>
        <w:t>Serwer administracyjny musi oferować możliwość przypisania polityki dla pojedynczego klienta lub dla grupy komputerów. Serwer administracyjny musi oferować możliwość przypisania kilku polityk z innymi priorytetami dla jednego klienta.</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Edytor konfiguracji polityki musi być identyczny jak edytor konfiguracji ustawień zaawansowanych w programie zabezpieczającym na stacji roboczej.</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nadania priorytetu „Wymuś” dla konkretnej opcji w konfiguracji klienta. Opcja ta nie będzie mogła być zmieniona na stacji klienckiej bez względu na zabezpieczenie całej konfiguracji hasłem lub w przypadku jego braku.</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ukrycia graficznego interfejsu użytkownika na stacji klienckiej i jego uruchomienia tylko przez administratora.</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umożliwiać wyświetlenie polityk do których przynależy dana stacja robocza oraz ich edycję z poziomu właściwości samego klienta</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posiadać minimum 40 szablonów raportów przygotowanych przez producenta</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utworzenia własnych raportów lub skorzystanie z predefiniowanych wzorów.</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utworzenia raportów zawierających dane zebrane przez agenta ze stacji roboczej i serwer centralnego zarządzania.</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wyboru formy przedstawienia danych w raporcie w postaci tabeli, wykresu lub obu elementów jednocześnie.</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wyboru jednego z kilku typów wykresów: kołowy, pierścieniowy, liniowy, słupkowy, punktowy, itp.</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określenia danych jakie powinny znajdować się w poszczególnych kolumnach tabeli lub na elementach wykresu oraz ich odfiltrowania i posortowania oraz zapisania szablonów stworzonych filtrów</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być wyposażony w mechanizm importu oraz eksportu szablonów raportów.</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powinien posiadać Panel kontrolny z raportami administratora, pozwalający na szybki dostępu do najbardziej interesujących go danych. Panel ten musi oferować możliwość modyfikacji jego elementów.</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wygenerowania raportu na żądanie, zgodnie z harmonogramem lub umieszczenie raportu na Panelu kontrolnym dostępnym z poziomu interfejsu konsoli WWW.</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wygenerowania raportu na podstawie danych z systemu EDR producenta</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 xml:space="preserve">Serwer administracyjny musi oferować możliwość wygenerowania raportu na podstawie informacje o zainstalowanych podzespołów w stacjach roboczych </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Raport generowany okresowo może zostać wysłany za pośrednictwem wiadomości email lub zapisany do pliku w formacie PDF, CSV lub PS.</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skonfigurowania czasu automatycznego odświeżania raportu na panelu kontrolnym oraz umożliwiać jego odświeżenie na żądanie.</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tworzenia wielu zakładek panelu, w których będą widoczne wybrane przez administratora elementy monitorujące.</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maksymalizacji wybranego elementu monitorującego.</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Raport na panelu kontrolnym musi być w pełni interaktywny pozwalając przejść do zarządzania stacją/stacjami, której raport dotyczy.</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utworzenia własnych powiadomień lub skorzystanie z predefiniowanych wzorów.</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 xml:space="preserve">Serwer administracyjny musi oferować możliwość utworzenia własnych powiadomień na zasadzie „WYSIWYG” z wykorzystaniem istniejących zmiennych </w:t>
      </w:r>
    </w:p>
    <w:p w:rsidR="00116B43" w:rsidRPr="009D0902"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lastRenderedPageBreak/>
        <w:t>Powiadomienia mailowe mają być wysyłane w formacie HTML</w:t>
      </w:r>
    </w:p>
    <w:p w:rsidR="00116B43" w:rsidRDefault="00116B43" w:rsidP="00116B43">
      <w:pPr>
        <w:pStyle w:val="Akapitzlist"/>
        <w:numPr>
          <w:ilvl w:val="0"/>
          <w:numId w:val="3"/>
        </w:numPr>
        <w:spacing w:after="0" w:line="240" w:lineRule="auto"/>
        <w:rPr>
          <w:rFonts w:asciiTheme="minorHAnsi" w:hAnsiTheme="minorHAnsi" w:cstheme="minorHAnsi"/>
          <w:color w:val="000000" w:themeColor="text1"/>
        </w:rPr>
      </w:pPr>
      <w:r w:rsidRPr="009D0902">
        <w:rPr>
          <w:rFonts w:asciiTheme="minorHAnsi" w:hAnsiTheme="minorHAnsi" w:cstheme="minorHAnsi"/>
          <w:color w:val="000000" w:themeColor="text1"/>
        </w:rPr>
        <w:t>Powiadomienia muszą dotyczyć zmiany ilości klientów danej grupy dynamicznej, wzrostu liczby grupy w stosunku do innej grupy, pojawienia się dziennika zagrożeń lub skanowania lub stanu obiektu serwer centralnego zarządzania.</w:t>
      </w:r>
    </w:p>
    <w:p w:rsidR="00116B43" w:rsidRPr="009D0902"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9D0902">
        <w:rPr>
          <w:rFonts w:asciiTheme="minorHAnsi" w:hAnsiTheme="minorHAnsi" w:cstheme="minorHAnsi"/>
          <w:color w:val="000000" w:themeColor="text1"/>
        </w:rPr>
        <w:t>Administrator musi posiadać możliwość wysłania powiadomienia za pośrednictwem wiadomości email lub komunikatu SNMP.</w:t>
      </w:r>
    </w:p>
    <w:p w:rsidR="00116B43" w:rsidRPr="009D0902"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konfiguracji własnej treści komunikatu w powiadomieniu.</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9D0902">
        <w:rPr>
          <w:rFonts w:asciiTheme="minorHAnsi" w:hAnsiTheme="minorHAnsi" w:cstheme="minorHAnsi"/>
          <w:color w:val="000000" w:themeColor="text1"/>
        </w:rPr>
        <w:t>Serwer administracyjny musi oferować możliwość agregacji identycznych powiadomień występujących w zadanym przez administratora okresie czasu.</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Serwer administracyjny musi oferować możliwość podłączenia serwera administracji zdalnej do portalu zarządzania licencjami dostępnego na serwerze producenta.</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Serwer administracyjny musi oferować możliwość dodania licencji do serwera zarządzania na podstawie klucza licencyjnego lub pliku offline licencji bądź korzystając z powiązanego konta systemu zarządzania licencjami.</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Serwer administracyjny musi posiadać możliwość dodania dowolnej ilości licencji obejmujących różne produkty.</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W przypadku posiadania tylko jednej dodanej licencji do konsoli zarządzania ma być ona wybierana automatycznie podczas konfiguracji zadania</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Rozwiązanie ma oferować weryfikacji zainstalowanych komponentów bazowych urządzenia takich jak: producent, model, numer seryjny, informacje o systemie, procesor, pamięć RAM, wykorzystanie dysku twardego, informacje o wyświetlaczu, urządzenia peryferyjne, urządzenia audio, drukarki, karty sieciowe, urządzenia masowe, etc</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Serwer administracyjny musi oferować możliwość weryfikacji identyfikatora publicznego licencji, ilości wykorzystanych stanowisk, czasu wygaśnięcia, wersji produktu, na który jest licencja oraz jej właściciela.</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Narzędzie administracyjne musi być wyposażone w mechanizm wyszukiwania zarządzanych komputerów na podstawie co najmniej nazwy komputera, adresu IPv4 i IPv6 lub wyszukania konkretnej nazwy zagrożenia.</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Serwer administracyjny musi być wyposażony w machizm autodopasowania kolumn w zależności od rozdzielczości urządzenia na jakim jest wyświetlana.</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 xml:space="preserve">W przypadku wystąpienia problemu rozwiązanie ma oferować możliwość przekierowania do wyszukiwarki Google z odwołaniem do konkretnego kodu błędu, który wystąpił w środowisku </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Serwer administracyjny oferować łatwy dostęp do zadań z poziomu menu kontekstowego w zależności od rodzaju urządzenia.</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Serwer administracyjny musi oferować aktualizację wszystkich komponentów z poziomu raportów jednym kliknięciem.</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Serwer administracyjny musi oferować możliwość konfiguracji listy adresów multicast</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Serwer administracyjny musi oferować WOL przy wykorzystaniu multicast</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 xml:space="preserve">Rozwiązanie ma oferować instalację agenta rozwiązania DLP producenta z poziomu jednego repozytorium. </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Serwer administracji musi umożliwić granulację uprawnień dla Administratorów w taki sposób, aby każdemu z nich możliwe było przyznanie oddzielnych uprawnień do poszczególnych grup komputerów, polityk lub zadań.</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Konfiguracja zestawów uprawnień musi umożliwiać przypisanie praw tylko do odczytu, odczytu i użycia, oraz prawo do zapisania zmian w ramach danego zadania lub polityki w konsoli ERA.</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Rozwiązanie ma oferować zebrania logu diagnostycznego którego pobranie będzie możliwe z poziomu konsoli WEB</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Logi diagnostyczny, który można pobrać bezpośrednio z konsoli z modułów Anty SPM, firewall, HIPS, kontroli dostępu do urządzeń, kontroli dostępu do stron internetowych</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lastRenderedPageBreak/>
        <w:t>Logi diagnostyczne do pobrania z poziomu konsoli mają być dostępne 24h od daty ich wygenerowania</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Konsola webowa musi umożliwiać stronicowanie w widoku komputerów w celu ograniczenia liczby wyświetlanych maszyn na jednej stronie</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Konsola webowa musi umożliwiać weryfikację plików wy</w:t>
      </w:r>
      <w:r>
        <w:rPr>
          <w:rFonts w:asciiTheme="minorHAnsi" w:hAnsiTheme="minorHAnsi" w:cstheme="minorHAnsi"/>
          <w:color w:val="000000" w:themeColor="text1"/>
        </w:rPr>
        <w:t>syłanych do serwerów producenta</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Konsola webowa musi umożliwiać zarządzanie systemem EDR producenta.</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Administrator musi mieć możliwość podłączenia do stacji roboczej z użyciem protokołu RDP bezpośrednio z poziomu konsoli ERA.</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Konsola administracyjna musi oferować możliwość weryfikacji zmian w produktach wprowadzanych przez producenta (Release notes dostępne bezpośrednio z konsoli zarzadzania)</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Serwer musi wspierać wysyłanie logów do systemu SIEM IBM qRadar</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Musi istnieć mechanizm, umożliwiający dodawanie reguł do istniejących już w module firewalla lub harmonogramie. Takie reguły można umieścić na początku lub końcu istniejącej listy.</w:t>
      </w:r>
    </w:p>
    <w:p w:rsidR="00116B43"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Administrator musi otrzymywać powiadomienia o dostępnych aktualizacjach  z poziomu interfejsu Konsoli administracyjnej</w:t>
      </w:r>
    </w:p>
    <w:p w:rsidR="00116B43" w:rsidRPr="00731042" w:rsidRDefault="00116B43" w:rsidP="00116B43">
      <w:pPr>
        <w:pStyle w:val="Akapitzlist"/>
        <w:numPr>
          <w:ilvl w:val="0"/>
          <w:numId w:val="3"/>
        </w:numPr>
        <w:spacing w:after="0" w:line="240" w:lineRule="auto"/>
        <w:ind w:left="851" w:hanging="491"/>
        <w:rPr>
          <w:rFonts w:asciiTheme="minorHAnsi" w:hAnsiTheme="minorHAnsi" w:cstheme="minorHAnsi"/>
          <w:color w:val="000000" w:themeColor="text1"/>
        </w:rPr>
      </w:pPr>
      <w:r w:rsidRPr="00731042">
        <w:rPr>
          <w:rFonts w:asciiTheme="minorHAnsi" w:hAnsiTheme="minorHAnsi" w:cstheme="minorHAnsi"/>
          <w:color w:val="000000" w:themeColor="text1"/>
        </w:rPr>
        <w:t>Konsola administracyjna musi umożliwiać dodanie własnego logotypu do interfejsu webowego.</w:t>
      </w:r>
    </w:p>
    <w:p w:rsidR="00116B43" w:rsidRPr="00C57C68" w:rsidRDefault="00116B43" w:rsidP="00F75FBF">
      <w:pPr>
        <w:rPr>
          <w:rFonts w:asciiTheme="minorHAnsi" w:hAnsiTheme="minorHAnsi" w:cstheme="minorHAnsi"/>
          <w:b/>
          <w:color w:val="000000" w:themeColor="text1"/>
          <w:sz w:val="22"/>
          <w:szCs w:val="22"/>
          <w:lang w:val="en-US"/>
        </w:rPr>
      </w:pPr>
    </w:p>
    <w:sectPr w:rsidR="00116B43" w:rsidRPr="00C57C68">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518A" w:rsidRDefault="0094518A" w:rsidP="006C54F7">
      <w:r>
        <w:separator/>
      </w:r>
    </w:p>
  </w:endnote>
  <w:endnote w:type="continuationSeparator" w:id="0">
    <w:p w:rsidR="0094518A" w:rsidRDefault="0094518A" w:rsidP="006C5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2049309"/>
      <w:docPartObj>
        <w:docPartGallery w:val="Page Numbers (Bottom of Page)"/>
        <w:docPartUnique/>
      </w:docPartObj>
    </w:sdtPr>
    <w:sdtContent>
      <w:sdt>
        <w:sdtPr>
          <w:id w:val="-1769616900"/>
          <w:docPartObj>
            <w:docPartGallery w:val="Page Numbers (Top of Page)"/>
            <w:docPartUnique/>
          </w:docPartObj>
        </w:sdtPr>
        <w:sdtContent>
          <w:p w:rsidR="006C54F7" w:rsidRDefault="006C54F7">
            <w:pPr>
              <w:pStyle w:val="Stopka"/>
              <w:jc w:val="right"/>
            </w:pPr>
            <w:r w:rsidRPr="006C54F7">
              <w:rPr>
                <w:sz w:val="22"/>
              </w:rPr>
              <w:t xml:space="preserve">Strona </w:t>
            </w:r>
            <w:r w:rsidRPr="006C54F7">
              <w:rPr>
                <w:b/>
                <w:bCs/>
                <w:sz w:val="22"/>
              </w:rPr>
              <w:fldChar w:fldCharType="begin"/>
            </w:r>
            <w:r w:rsidRPr="006C54F7">
              <w:rPr>
                <w:b/>
                <w:bCs/>
                <w:sz w:val="22"/>
              </w:rPr>
              <w:instrText>PAGE</w:instrText>
            </w:r>
            <w:r w:rsidRPr="006C54F7">
              <w:rPr>
                <w:b/>
                <w:bCs/>
                <w:sz w:val="22"/>
              </w:rPr>
              <w:fldChar w:fldCharType="separate"/>
            </w:r>
            <w:r>
              <w:rPr>
                <w:b/>
                <w:bCs/>
                <w:noProof/>
                <w:sz w:val="22"/>
              </w:rPr>
              <w:t>1</w:t>
            </w:r>
            <w:r w:rsidRPr="006C54F7">
              <w:rPr>
                <w:b/>
                <w:bCs/>
                <w:sz w:val="22"/>
              </w:rPr>
              <w:fldChar w:fldCharType="end"/>
            </w:r>
            <w:r w:rsidRPr="006C54F7">
              <w:rPr>
                <w:sz w:val="22"/>
              </w:rPr>
              <w:t xml:space="preserve"> z </w:t>
            </w:r>
            <w:r w:rsidRPr="006C54F7">
              <w:rPr>
                <w:b/>
                <w:bCs/>
                <w:sz w:val="22"/>
              </w:rPr>
              <w:fldChar w:fldCharType="begin"/>
            </w:r>
            <w:r w:rsidRPr="006C54F7">
              <w:rPr>
                <w:b/>
                <w:bCs/>
                <w:sz w:val="22"/>
              </w:rPr>
              <w:instrText>NUMPAGES</w:instrText>
            </w:r>
            <w:r w:rsidRPr="006C54F7">
              <w:rPr>
                <w:b/>
                <w:bCs/>
                <w:sz w:val="22"/>
              </w:rPr>
              <w:fldChar w:fldCharType="separate"/>
            </w:r>
            <w:r>
              <w:rPr>
                <w:b/>
                <w:bCs/>
                <w:noProof/>
                <w:sz w:val="22"/>
              </w:rPr>
              <w:t>18</w:t>
            </w:r>
            <w:r w:rsidRPr="006C54F7">
              <w:rPr>
                <w:b/>
                <w:bCs/>
                <w:sz w:val="22"/>
              </w:rPr>
              <w:fldChar w:fldCharType="end"/>
            </w:r>
          </w:p>
        </w:sdtContent>
      </w:sdt>
    </w:sdtContent>
  </w:sdt>
  <w:p w:rsidR="006C54F7" w:rsidRDefault="006C54F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518A" w:rsidRDefault="0094518A" w:rsidP="006C54F7">
      <w:r>
        <w:separator/>
      </w:r>
    </w:p>
  </w:footnote>
  <w:footnote w:type="continuationSeparator" w:id="0">
    <w:p w:rsidR="0094518A" w:rsidRDefault="0094518A" w:rsidP="006C54F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54F7" w:rsidRPr="006C54F7" w:rsidRDefault="006C54F7" w:rsidP="006C54F7">
    <w:pPr>
      <w:pStyle w:val="Nagwek"/>
      <w:jc w:val="right"/>
      <w:rPr>
        <w:sz w:val="22"/>
      </w:rPr>
    </w:pPr>
    <w:r w:rsidRPr="006C54F7">
      <w:rPr>
        <w:sz w:val="22"/>
      </w:rPr>
      <w:t>Załącznik nr 1 do SIWZ</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D5BB9"/>
    <w:multiLevelType w:val="hybridMultilevel"/>
    <w:tmpl w:val="835E2F04"/>
    <w:lvl w:ilvl="0" w:tplc="746E0F40">
      <w:start w:val="1"/>
      <w:numFmt w:val="decimal"/>
      <w:lvlText w:val="%1."/>
      <w:lvlJc w:val="left"/>
      <w:pPr>
        <w:ind w:left="720" w:hanging="436"/>
      </w:pPr>
      <w:rPr>
        <w:rFonts w:cs="Times New Roman" w:hint="default"/>
        <w:b w:val="0"/>
      </w:rPr>
    </w:lvl>
    <w:lvl w:ilvl="1" w:tplc="04150001">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AD65847"/>
    <w:multiLevelType w:val="hybridMultilevel"/>
    <w:tmpl w:val="7C92929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4EBD7E00"/>
    <w:multiLevelType w:val="hybridMultilevel"/>
    <w:tmpl w:val="2D241914"/>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512833F2"/>
    <w:multiLevelType w:val="hybridMultilevel"/>
    <w:tmpl w:val="E1728F9C"/>
    <w:lvl w:ilvl="0" w:tplc="E316549C">
      <w:start w:val="1"/>
      <w:numFmt w:val="decimal"/>
      <w:lvlText w:val="%1."/>
      <w:lvlJc w:val="left"/>
      <w:pPr>
        <w:ind w:left="720" w:hanging="360"/>
      </w:pPr>
      <w:rPr>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BFF1CCA"/>
    <w:multiLevelType w:val="hybridMultilevel"/>
    <w:tmpl w:val="6180FCE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619E2B71"/>
    <w:multiLevelType w:val="hybridMultilevel"/>
    <w:tmpl w:val="821C028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7C6A3C04"/>
    <w:multiLevelType w:val="hybridMultilevel"/>
    <w:tmpl w:val="4C7492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4"/>
  </w:num>
  <w:num w:numId="5">
    <w:abstractNumId w:val="2"/>
  </w:num>
  <w:num w:numId="6">
    <w:abstractNumId w:val="6"/>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B1D"/>
    <w:rsid w:val="00033B1D"/>
    <w:rsid w:val="000B5A43"/>
    <w:rsid w:val="000C7D08"/>
    <w:rsid w:val="00116B43"/>
    <w:rsid w:val="00232519"/>
    <w:rsid w:val="00232774"/>
    <w:rsid w:val="00251667"/>
    <w:rsid w:val="003E0FCF"/>
    <w:rsid w:val="00457B60"/>
    <w:rsid w:val="004D13B0"/>
    <w:rsid w:val="00504C45"/>
    <w:rsid w:val="00591991"/>
    <w:rsid w:val="005D56D5"/>
    <w:rsid w:val="00632B5E"/>
    <w:rsid w:val="006B78DD"/>
    <w:rsid w:val="006C54F7"/>
    <w:rsid w:val="006D5E33"/>
    <w:rsid w:val="00770B1D"/>
    <w:rsid w:val="008A1B4D"/>
    <w:rsid w:val="00940F85"/>
    <w:rsid w:val="0094518A"/>
    <w:rsid w:val="00971BD3"/>
    <w:rsid w:val="009A751E"/>
    <w:rsid w:val="009D6A75"/>
    <w:rsid w:val="00A16C08"/>
    <w:rsid w:val="00AE5B4B"/>
    <w:rsid w:val="00B055E5"/>
    <w:rsid w:val="00B0692C"/>
    <w:rsid w:val="00B2061C"/>
    <w:rsid w:val="00B2671B"/>
    <w:rsid w:val="00BA4B97"/>
    <w:rsid w:val="00C25FA5"/>
    <w:rsid w:val="00C30BEA"/>
    <w:rsid w:val="00C32B06"/>
    <w:rsid w:val="00C5708D"/>
    <w:rsid w:val="00C57C68"/>
    <w:rsid w:val="00CA23E3"/>
    <w:rsid w:val="00CA265A"/>
    <w:rsid w:val="00D42F47"/>
    <w:rsid w:val="00D70EC6"/>
    <w:rsid w:val="00E63690"/>
    <w:rsid w:val="00F15B48"/>
    <w:rsid w:val="00F5279F"/>
    <w:rsid w:val="00F75FBF"/>
    <w:rsid w:val="00FA7D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1EA10"/>
  <w15:docId w15:val="{ED475048-02F3-4F65-B5C9-7FDB48B2C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70B1D"/>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770B1D"/>
    <w:pPr>
      <w:spacing w:line="192" w:lineRule="auto"/>
      <w:ind w:right="-285"/>
    </w:pPr>
    <w:rPr>
      <w:sz w:val="20"/>
      <w:szCs w:val="20"/>
    </w:rPr>
  </w:style>
  <w:style w:type="character" w:customStyle="1" w:styleId="TekstpodstawowyZnak">
    <w:name w:val="Tekst podstawowy Znak"/>
    <w:basedOn w:val="Domylnaczcionkaakapitu"/>
    <w:link w:val="Tekstpodstawowy"/>
    <w:uiPriority w:val="99"/>
    <w:rsid w:val="00770B1D"/>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770B1D"/>
    <w:pPr>
      <w:spacing w:after="200" w:line="276" w:lineRule="auto"/>
      <w:ind w:left="720"/>
      <w:contextualSpacing/>
    </w:pPr>
    <w:rPr>
      <w:rFonts w:ascii="Calibri" w:hAnsi="Calibri"/>
      <w:sz w:val="22"/>
      <w:szCs w:val="22"/>
      <w:lang w:eastAsia="en-US"/>
    </w:rPr>
  </w:style>
  <w:style w:type="paragraph" w:styleId="Bezodstpw">
    <w:name w:val="No Spacing"/>
    <w:uiPriority w:val="99"/>
    <w:qFormat/>
    <w:rsid w:val="00C30BEA"/>
    <w:pPr>
      <w:spacing w:after="0" w:line="240" w:lineRule="auto"/>
    </w:pPr>
    <w:rPr>
      <w:rFonts w:ascii="Calibri" w:eastAsia="Times New Roman" w:hAnsi="Calibri" w:cs="Times New Roman"/>
    </w:rPr>
  </w:style>
  <w:style w:type="character" w:styleId="Odwoaniedokomentarza">
    <w:name w:val="annotation reference"/>
    <w:basedOn w:val="Domylnaczcionkaakapitu"/>
    <w:uiPriority w:val="99"/>
    <w:semiHidden/>
    <w:unhideWhenUsed/>
    <w:rsid w:val="00C57C68"/>
    <w:rPr>
      <w:sz w:val="16"/>
      <w:szCs w:val="16"/>
    </w:rPr>
  </w:style>
  <w:style w:type="paragraph" w:styleId="Tekstkomentarza">
    <w:name w:val="annotation text"/>
    <w:basedOn w:val="Normalny"/>
    <w:link w:val="TekstkomentarzaZnak"/>
    <w:uiPriority w:val="99"/>
    <w:semiHidden/>
    <w:unhideWhenUsed/>
    <w:rsid w:val="00C57C68"/>
    <w:rPr>
      <w:sz w:val="20"/>
      <w:szCs w:val="20"/>
    </w:rPr>
  </w:style>
  <w:style w:type="character" w:customStyle="1" w:styleId="TekstkomentarzaZnak">
    <w:name w:val="Tekst komentarza Znak"/>
    <w:basedOn w:val="Domylnaczcionkaakapitu"/>
    <w:link w:val="Tekstkomentarza"/>
    <w:uiPriority w:val="99"/>
    <w:semiHidden/>
    <w:rsid w:val="00C57C68"/>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C57C68"/>
    <w:rPr>
      <w:rFonts w:ascii="Segoe UI" w:hAnsi="Segoe UI" w:cs="Segoe UI"/>
      <w:sz w:val="18"/>
      <w:szCs w:val="18"/>
    </w:rPr>
  </w:style>
  <w:style w:type="character" w:customStyle="1" w:styleId="TekstdymkaZnak">
    <w:name w:val="Tekst dymka Znak"/>
    <w:basedOn w:val="Domylnaczcionkaakapitu"/>
    <w:link w:val="Tekstdymka"/>
    <w:uiPriority w:val="99"/>
    <w:semiHidden/>
    <w:rsid w:val="00C57C68"/>
    <w:rPr>
      <w:rFonts w:ascii="Segoe UI" w:eastAsia="Times New Roman" w:hAnsi="Segoe UI" w:cs="Segoe UI"/>
      <w:sz w:val="18"/>
      <w:szCs w:val="18"/>
      <w:lang w:eastAsia="pl-PL"/>
    </w:rPr>
  </w:style>
  <w:style w:type="paragraph" w:styleId="Nagwek">
    <w:name w:val="header"/>
    <w:basedOn w:val="Normalny"/>
    <w:link w:val="NagwekZnak"/>
    <w:uiPriority w:val="99"/>
    <w:unhideWhenUsed/>
    <w:rsid w:val="006C54F7"/>
    <w:pPr>
      <w:tabs>
        <w:tab w:val="center" w:pos="4536"/>
        <w:tab w:val="right" w:pos="9072"/>
      </w:tabs>
    </w:pPr>
  </w:style>
  <w:style w:type="character" w:customStyle="1" w:styleId="NagwekZnak">
    <w:name w:val="Nagłówek Znak"/>
    <w:basedOn w:val="Domylnaczcionkaakapitu"/>
    <w:link w:val="Nagwek"/>
    <w:uiPriority w:val="99"/>
    <w:rsid w:val="006C54F7"/>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6C54F7"/>
    <w:pPr>
      <w:tabs>
        <w:tab w:val="center" w:pos="4536"/>
        <w:tab w:val="right" w:pos="9072"/>
      </w:tabs>
    </w:pPr>
  </w:style>
  <w:style w:type="character" w:customStyle="1" w:styleId="StopkaZnak">
    <w:name w:val="Stopka Znak"/>
    <w:basedOn w:val="Domylnaczcionkaakapitu"/>
    <w:link w:val="Stopka"/>
    <w:uiPriority w:val="99"/>
    <w:rsid w:val="006C54F7"/>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003144">
      <w:bodyDiv w:val="1"/>
      <w:marLeft w:val="0"/>
      <w:marRight w:val="0"/>
      <w:marTop w:val="0"/>
      <w:marBottom w:val="0"/>
      <w:divBdr>
        <w:top w:val="none" w:sz="0" w:space="0" w:color="auto"/>
        <w:left w:val="none" w:sz="0" w:space="0" w:color="auto"/>
        <w:bottom w:val="none" w:sz="0" w:space="0" w:color="auto"/>
        <w:right w:val="none" w:sz="0" w:space="0" w:color="auto"/>
      </w:divBdr>
    </w:div>
    <w:div w:id="951476655">
      <w:bodyDiv w:val="1"/>
      <w:marLeft w:val="0"/>
      <w:marRight w:val="0"/>
      <w:marTop w:val="0"/>
      <w:marBottom w:val="0"/>
      <w:divBdr>
        <w:top w:val="none" w:sz="0" w:space="0" w:color="auto"/>
        <w:left w:val="none" w:sz="0" w:space="0" w:color="auto"/>
        <w:bottom w:val="none" w:sz="0" w:space="0" w:color="auto"/>
        <w:right w:val="none" w:sz="0" w:space="0" w:color="auto"/>
      </w:divBdr>
    </w:div>
    <w:div w:id="1013145310">
      <w:bodyDiv w:val="1"/>
      <w:marLeft w:val="0"/>
      <w:marRight w:val="0"/>
      <w:marTop w:val="0"/>
      <w:marBottom w:val="0"/>
      <w:divBdr>
        <w:top w:val="none" w:sz="0" w:space="0" w:color="auto"/>
        <w:left w:val="none" w:sz="0" w:space="0" w:color="auto"/>
        <w:bottom w:val="none" w:sz="0" w:space="0" w:color="auto"/>
        <w:right w:val="none" w:sz="0" w:space="0" w:color="auto"/>
      </w:divBdr>
    </w:div>
    <w:div w:id="1593273775">
      <w:bodyDiv w:val="1"/>
      <w:marLeft w:val="0"/>
      <w:marRight w:val="0"/>
      <w:marTop w:val="0"/>
      <w:marBottom w:val="0"/>
      <w:divBdr>
        <w:top w:val="none" w:sz="0" w:space="0" w:color="auto"/>
        <w:left w:val="none" w:sz="0" w:space="0" w:color="auto"/>
        <w:bottom w:val="none" w:sz="0" w:space="0" w:color="auto"/>
        <w:right w:val="none" w:sz="0" w:space="0" w:color="auto"/>
      </w:divBdr>
    </w:div>
    <w:div w:id="1813937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7949</Words>
  <Characters>47700</Characters>
  <Application>Microsoft Office Word</Application>
  <DocSecurity>0</DocSecurity>
  <Lines>397</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Hubert Walnik</dc:creator>
  <cp:lastModifiedBy>Magdalena Podgórska</cp:lastModifiedBy>
  <cp:revision>2</cp:revision>
  <cp:lastPrinted>2019-04-11T09:48:00Z</cp:lastPrinted>
  <dcterms:created xsi:type="dcterms:W3CDTF">2019-04-11T10:52:00Z</dcterms:created>
  <dcterms:modified xsi:type="dcterms:W3CDTF">2019-04-11T10:52:00Z</dcterms:modified>
</cp:coreProperties>
</file>