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A56A6F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625FE2" w:rsidRPr="00625FE2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25FE2" w:rsidRPr="00625FE2">
        <w:rPr>
          <w:rFonts w:ascii="Times New Roman" w:eastAsia="Times New Roman" w:hAnsi="Times New Roman"/>
          <w:b/>
          <w:sz w:val="24"/>
          <w:szCs w:val="20"/>
          <w:lang w:eastAsia="pl-PL"/>
        </w:rPr>
        <w:t>NA/P/156/2019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25FE2" w:rsidRPr="00625FE2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25FE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FE2">
        <w:rPr>
          <w:rFonts w:ascii="Times New Roman" w:eastAsia="Times New Roman" w:hAnsi="Times New Roman"/>
          <w:b/>
          <w:sz w:val="24"/>
          <w:szCs w:val="24"/>
          <w:lang w:eastAsia="pl-PL"/>
        </w:rPr>
        <w:t>Dostawa stołów laboratoryjnych i dygestoriów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DF" w:rsidRDefault="00A076DF" w:rsidP="00025386">
      <w:pPr>
        <w:spacing w:after="0" w:line="240" w:lineRule="auto"/>
      </w:pPr>
      <w:r>
        <w:separator/>
      </w:r>
    </w:p>
  </w:endnote>
  <w:endnote w:type="continuationSeparator" w:id="0">
    <w:p w:rsidR="00A076DF" w:rsidRDefault="00A076D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E2" w:rsidRDefault="00625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5F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5F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E2" w:rsidRDefault="00625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DF" w:rsidRDefault="00A076DF" w:rsidP="00025386">
      <w:pPr>
        <w:spacing w:after="0" w:line="240" w:lineRule="auto"/>
      </w:pPr>
      <w:r>
        <w:separator/>
      </w:r>
    </w:p>
  </w:footnote>
  <w:footnote w:type="continuationSeparator" w:id="0">
    <w:p w:rsidR="00A076DF" w:rsidRDefault="00A076D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E2" w:rsidRDefault="00625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E2" w:rsidRDefault="00625F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E2" w:rsidRDefault="00625F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6DF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25FE2"/>
    <w:rsid w:val="00657A47"/>
    <w:rsid w:val="00745A44"/>
    <w:rsid w:val="008B797E"/>
    <w:rsid w:val="008F2498"/>
    <w:rsid w:val="00A076DF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EE91E1A-DF2A-4EA1-9F39-7BCADB4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2</cp:revision>
  <dcterms:created xsi:type="dcterms:W3CDTF">2019-05-17T06:27:00Z</dcterms:created>
  <dcterms:modified xsi:type="dcterms:W3CDTF">2019-05-17T06:27:00Z</dcterms:modified>
</cp:coreProperties>
</file>