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E90" w:rsidRDefault="00424A65" w:rsidP="0094127A">
      <w:pPr>
        <w:jc w:val="right"/>
        <w:rPr>
          <w:rFonts w:asciiTheme="majorHAnsi" w:hAnsiTheme="majorHAnsi" w:cs="Calibri Light"/>
          <w:sz w:val="20"/>
          <w:szCs w:val="20"/>
        </w:rPr>
      </w:pPr>
      <w:r>
        <w:rPr>
          <w:rFonts w:asciiTheme="majorHAnsi" w:hAnsiTheme="majorHAnsi" w:cs="Calibri Light"/>
          <w:sz w:val="24"/>
          <w:szCs w:val="24"/>
        </w:rPr>
        <w:t>Załącznik nr 7</w:t>
      </w:r>
    </w:p>
    <w:p w:rsidR="00DF7E90" w:rsidRDefault="00DF7E90">
      <w:pPr>
        <w:rPr>
          <w:rFonts w:asciiTheme="majorHAnsi" w:hAnsiTheme="majorHAnsi" w:cs="Calibri Light"/>
          <w:sz w:val="20"/>
          <w:szCs w:val="20"/>
        </w:rPr>
      </w:pPr>
    </w:p>
    <w:p w:rsidR="00DF7E90" w:rsidRPr="0094127A" w:rsidRDefault="0094127A" w:rsidP="0094127A">
      <w:pPr>
        <w:jc w:val="center"/>
        <w:rPr>
          <w:rFonts w:asciiTheme="majorHAnsi" w:hAnsiTheme="majorHAnsi" w:cs="Calibri Light"/>
          <w:sz w:val="32"/>
          <w:szCs w:val="32"/>
        </w:rPr>
      </w:pPr>
      <w:r>
        <w:rPr>
          <w:rStyle w:val="FontStyle27"/>
          <w:rFonts w:ascii="Calibri" w:hAnsi="Calibri" w:cs="Calibri"/>
          <w:sz w:val="32"/>
          <w:szCs w:val="32"/>
        </w:rPr>
        <w:t>SZCZEGÓŁOWY OPIS PRZEDMIOTU ZAMÓWIENIA</w:t>
      </w:r>
    </w:p>
    <w:p w:rsidR="00DF7E90" w:rsidRPr="00223722" w:rsidRDefault="00DF7E90" w:rsidP="00DF7E90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Dostawa i wdrożenie elektronicznych depozytorów kluczy w budynkach: J, W, </w:t>
      </w: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Arcus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br/>
        <w:t>oraz mini szafki depozytowej w bud. V Politechniki Rzeszowskiej.</w:t>
      </w:r>
    </w:p>
    <w:p w:rsidR="00DF7E90" w:rsidRDefault="00DF7E90">
      <w:pPr>
        <w:rPr>
          <w:rFonts w:asciiTheme="majorHAnsi" w:hAnsiTheme="majorHAnsi" w:cs="Calibri Light"/>
          <w:sz w:val="20"/>
          <w:szCs w:val="20"/>
        </w:rPr>
      </w:pPr>
    </w:p>
    <w:p w:rsidR="004603C2" w:rsidRPr="004603C2" w:rsidRDefault="004603C2" w:rsidP="004603C2">
      <w:pPr>
        <w:ind w:firstLine="708"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Przedmiotem zamówienia jest dostawa i wdrożenie systemów elektronicznych depozytorów kluczy wraz z integracją z systemem informatycznym Politechniki Rzeszowskiej (</w:t>
      </w:r>
      <w:proofErr w:type="spellStart"/>
      <w:r w:rsidRPr="004603C2">
        <w:rPr>
          <w:rFonts w:asciiTheme="majorHAnsi" w:hAnsiTheme="majorHAnsi" w:cs="Calibri Light"/>
          <w:sz w:val="24"/>
          <w:szCs w:val="24"/>
        </w:rPr>
        <w:t>ePRz</w:t>
      </w:r>
      <w:proofErr w:type="spellEnd"/>
      <w:r w:rsidRPr="004603C2">
        <w:rPr>
          <w:rFonts w:asciiTheme="majorHAnsi" w:hAnsiTheme="majorHAnsi" w:cs="Calibri Light"/>
          <w:sz w:val="24"/>
          <w:szCs w:val="24"/>
        </w:rPr>
        <w:t xml:space="preserve">, </w:t>
      </w:r>
      <w:proofErr w:type="spellStart"/>
      <w:r w:rsidRPr="004603C2">
        <w:rPr>
          <w:rFonts w:asciiTheme="majorHAnsi" w:hAnsiTheme="majorHAnsi" w:cs="Calibri Light"/>
          <w:sz w:val="24"/>
          <w:szCs w:val="24"/>
        </w:rPr>
        <w:t>OPTicamp</w:t>
      </w:r>
      <w:proofErr w:type="spellEnd"/>
      <w:r w:rsidRPr="004603C2">
        <w:rPr>
          <w:rFonts w:asciiTheme="majorHAnsi" w:hAnsiTheme="majorHAnsi" w:cs="Calibri Light"/>
          <w:sz w:val="24"/>
          <w:szCs w:val="24"/>
        </w:rPr>
        <w:t xml:space="preserve"> Portiernia) w budynkach „W”, „J”, „</w:t>
      </w:r>
      <w:proofErr w:type="spellStart"/>
      <w:r w:rsidRPr="004603C2">
        <w:rPr>
          <w:rFonts w:asciiTheme="majorHAnsi" w:hAnsiTheme="majorHAnsi" w:cs="Calibri Light"/>
          <w:sz w:val="24"/>
          <w:szCs w:val="24"/>
        </w:rPr>
        <w:t>Arcus</w:t>
      </w:r>
      <w:proofErr w:type="spellEnd"/>
      <w:r w:rsidRPr="004603C2">
        <w:rPr>
          <w:rFonts w:asciiTheme="majorHAnsi" w:hAnsiTheme="majorHAnsi" w:cs="Calibri Light"/>
          <w:sz w:val="24"/>
          <w:szCs w:val="24"/>
        </w:rPr>
        <w:t>” i mini szafki depozytowej w bud. „V” Politechniki Rzeszowskiej.</w:t>
      </w:r>
    </w:p>
    <w:p w:rsidR="004603C2" w:rsidRPr="004603C2" w:rsidRDefault="004603C2" w:rsidP="004603C2">
      <w:pPr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W ramach przedmiotu zamówienia Wykonawca zobowiązany jest również do:</w:t>
      </w:r>
    </w:p>
    <w:p w:rsidR="004603C2" w:rsidRPr="004603C2" w:rsidRDefault="004603C2" w:rsidP="004603C2">
      <w:pPr>
        <w:spacing w:after="0"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dostarczenia dokumentacji, która będzie zawierała: konfigurację urządzeń, instrukcje obsługi, eksploatacji i zarządzania urządzeniami – w formie papierowej i elektronicznej,</w:t>
      </w:r>
    </w:p>
    <w:p w:rsidR="004603C2" w:rsidRPr="004603C2" w:rsidRDefault="004603C2" w:rsidP="004603C2">
      <w:pPr>
        <w:spacing w:after="0"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montażu w miejscach wskazanych przez Zamawiającego,</w:t>
      </w:r>
    </w:p>
    <w:p w:rsidR="004603C2" w:rsidRPr="004603C2" w:rsidRDefault="004603C2" w:rsidP="004603C2">
      <w:pPr>
        <w:spacing w:after="0"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 xml:space="preserve">- integracji z istniejącym systemem </w:t>
      </w:r>
      <w:proofErr w:type="spellStart"/>
      <w:r w:rsidRPr="004603C2">
        <w:rPr>
          <w:rFonts w:asciiTheme="majorHAnsi" w:hAnsiTheme="majorHAnsi" w:cs="Calibri Light"/>
          <w:sz w:val="24"/>
          <w:szCs w:val="24"/>
        </w:rPr>
        <w:t>OPTicamp</w:t>
      </w:r>
      <w:proofErr w:type="spellEnd"/>
      <w:r w:rsidRPr="004603C2">
        <w:rPr>
          <w:rFonts w:asciiTheme="majorHAnsi" w:hAnsiTheme="majorHAnsi" w:cs="Calibri Light"/>
          <w:sz w:val="24"/>
          <w:szCs w:val="24"/>
        </w:rPr>
        <w:t xml:space="preserve"> Portiernia w zakresie określonym w opisie przedmiotu zamówienia,</w:t>
      </w:r>
    </w:p>
    <w:p w:rsidR="004603C2" w:rsidRPr="004603C2" w:rsidRDefault="004603C2" w:rsidP="004603C2">
      <w:pPr>
        <w:spacing w:after="0"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przeszkolenia z obsługi zaoferowanych urządzeń oraz oprogramowania administratorów i użytkowników końcowych,</w:t>
      </w:r>
    </w:p>
    <w:p w:rsidR="004603C2" w:rsidRPr="004603C2" w:rsidRDefault="004603C2" w:rsidP="004603C2">
      <w:pPr>
        <w:spacing w:after="0"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dostarczenia dokumentów gwarancyjnych,</w:t>
      </w:r>
    </w:p>
    <w:p w:rsidR="004603C2" w:rsidRPr="004603C2" w:rsidRDefault="004603C2" w:rsidP="004603C2">
      <w:pPr>
        <w:spacing w:after="0"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dostarczenia innych wymaganych dokumentów, licencji i oprogramowania określonych w opisie przedmiotu zamówienia,</w:t>
      </w:r>
    </w:p>
    <w:p w:rsidR="004603C2" w:rsidRPr="004603C2" w:rsidRDefault="004603C2" w:rsidP="004603C2">
      <w:pPr>
        <w:spacing w:after="0"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serwisu gwarancyjnego.</w:t>
      </w:r>
    </w:p>
    <w:p w:rsidR="004603C2" w:rsidRPr="004603C2" w:rsidRDefault="004603C2" w:rsidP="004603C2">
      <w:pPr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a) Wykonawca zobowiązany jest przekazać Zamawiającemu wszystkie dokumenty związane z urządzeniami, w tym m. in. instrukcję obsługi i użytkowania w języku polskim w formie papierowej i elektronicznej, skróconą wersję instrukcji obsługi w formie zalaminowanej (jeżeli Wykonawca posiada), karty gwarancyjne, wykaz punktów serwisowych wraz z numerami telefonów serwisu, kopie dokumentów wraz z</w:t>
      </w:r>
      <w:r>
        <w:rPr>
          <w:rFonts w:asciiTheme="majorHAnsi" w:hAnsiTheme="majorHAnsi" w:cs="Calibri Light"/>
          <w:sz w:val="24"/>
          <w:szCs w:val="24"/>
        </w:rPr>
        <w:t> </w:t>
      </w:r>
      <w:r w:rsidRPr="004603C2">
        <w:rPr>
          <w:rFonts w:asciiTheme="majorHAnsi" w:hAnsiTheme="majorHAnsi" w:cs="Calibri Light"/>
          <w:sz w:val="24"/>
          <w:szCs w:val="24"/>
        </w:rPr>
        <w:t>tłumaczeniem w przypadku oryginału w języku obcym: Certyfikat CE (jeżeli dotyczy), Deklarację Zgodności – wystawioną przez producenta.</w:t>
      </w:r>
    </w:p>
    <w:p w:rsidR="004603C2" w:rsidRPr="004603C2" w:rsidRDefault="004603C2" w:rsidP="004603C2">
      <w:pPr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 xml:space="preserve">b) Wykonawca zapewni integrację depozytorów z istniejącym systemem </w:t>
      </w:r>
      <w:proofErr w:type="spellStart"/>
      <w:r w:rsidRPr="004603C2">
        <w:rPr>
          <w:rFonts w:asciiTheme="majorHAnsi" w:hAnsiTheme="majorHAnsi" w:cs="Calibri Light"/>
          <w:sz w:val="24"/>
          <w:szCs w:val="24"/>
        </w:rPr>
        <w:t>OPTicamp</w:t>
      </w:r>
      <w:proofErr w:type="spellEnd"/>
      <w:r w:rsidRPr="004603C2">
        <w:rPr>
          <w:rFonts w:asciiTheme="majorHAnsi" w:hAnsiTheme="majorHAnsi" w:cs="Calibri Light"/>
          <w:sz w:val="24"/>
          <w:szCs w:val="24"/>
        </w:rPr>
        <w:t xml:space="preserve"> Portiernia oraz pełne dostosowanie systemu do potrzeb Zamawiającego, łącznie z</w:t>
      </w:r>
      <w:r>
        <w:rPr>
          <w:rFonts w:asciiTheme="majorHAnsi" w:hAnsiTheme="majorHAnsi" w:cs="Calibri Light"/>
          <w:sz w:val="24"/>
          <w:szCs w:val="24"/>
        </w:rPr>
        <w:t> </w:t>
      </w:r>
      <w:r w:rsidRPr="004603C2">
        <w:rPr>
          <w:rFonts w:asciiTheme="majorHAnsi" w:hAnsiTheme="majorHAnsi" w:cs="Calibri Light"/>
          <w:sz w:val="24"/>
          <w:szCs w:val="24"/>
        </w:rPr>
        <w:t>przeprowadzeniem niezbędnych modyfikacji i uzupełnień oprogramowania, jeżeli wystąpi taka potrzeba.</w:t>
      </w:r>
    </w:p>
    <w:p w:rsidR="004603C2" w:rsidRPr="004603C2" w:rsidRDefault="004603C2" w:rsidP="004603C2">
      <w:pPr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c) Wykonawca po wdrożeniu systemu zobowiązany jest do przeprowadzenia testów poprawności działania systemu w warunkach rzeczywistych panujących u</w:t>
      </w:r>
      <w:r>
        <w:rPr>
          <w:rFonts w:asciiTheme="majorHAnsi" w:hAnsiTheme="majorHAnsi" w:cs="Calibri Light"/>
          <w:sz w:val="24"/>
          <w:szCs w:val="24"/>
        </w:rPr>
        <w:t> </w:t>
      </w:r>
      <w:r w:rsidRPr="004603C2">
        <w:rPr>
          <w:rFonts w:asciiTheme="majorHAnsi" w:hAnsiTheme="majorHAnsi" w:cs="Calibri Light"/>
          <w:sz w:val="24"/>
          <w:szCs w:val="24"/>
        </w:rPr>
        <w:t>Zamawiającego, aż do osiągnięcia pozytywnych rezultatów.</w:t>
      </w:r>
    </w:p>
    <w:p w:rsidR="004603C2" w:rsidRPr="004603C2" w:rsidRDefault="004603C2" w:rsidP="004603C2">
      <w:pPr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lastRenderedPageBreak/>
        <w:t>d) Wykonawca zobowiązany jest przekazać Zamawiającemu wiedzę o systemie, a</w:t>
      </w:r>
      <w:r>
        <w:rPr>
          <w:rFonts w:asciiTheme="majorHAnsi" w:hAnsiTheme="majorHAnsi" w:cs="Calibri Light"/>
          <w:sz w:val="24"/>
          <w:szCs w:val="24"/>
        </w:rPr>
        <w:t> </w:t>
      </w:r>
      <w:r w:rsidRPr="004603C2">
        <w:t>w</w:t>
      </w:r>
      <w:r>
        <w:t> </w:t>
      </w:r>
      <w:r w:rsidRPr="004603C2">
        <w:t>szczególności</w:t>
      </w:r>
      <w:r w:rsidRPr="004603C2">
        <w:rPr>
          <w:rFonts w:asciiTheme="majorHAnsi" w:hAnsiTheme="majorHAnsi" w:cs="Calibri Light"/>
          <w:sz w:val="24"/>
          <w:szCs w:val="24"/>
        </w:rPr>
        <w:t xml:space="preserve"> o funkcjach, zasadach działania oraz możliwościach systemu tak, aby przedstawiciele Zamawiającego biorący udział we wdrożeniu osiągnęli niezbędne umiejętności w tym zakresie.</w:t>
      </w:r>
    </w:p>
    <w:p w:rsidR="004603C2" w:rsidRPr="004603C2" w:rsidRDefault="004603C2" w:rsidP="004603C2">
      <w:pPr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e) Wykonawca po zainstalowaniu sprzętu zobowiązuje się przeprowadzić w siedzibie Zamawiającego szkolenie personelu technicznego i administracyjnego (osób wskazanych przez Zamawiającego) w wymiarze min. 2 x 4 godziny, po wcześniejszym uzgodnieniu telefonicznym. Zamawiający zastrzega sobie prawo wezwania Wykonawcy do przeprowadzenia dodatkowego szkolenia pracowników w wymiarze max.4 godzin w późniejszym terminie jeżeli wystąpi taka konieczność. Szkolenie personelu technicznego – do 15 osób, w terminie ustalonym przez Zamawiającego, powinno odbywać się zarówno przy depozytorach oraz przy komputerze z zainstalowanym programem zarządzającym.</w:t>
      </w:r>
    </w:p>
    <w:p w:rsidR="004603C2" w:rsidRPr="004603C2" w:rsidRDefault="004603C2" w:rsidP="004603C2">
      <w:pPr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Szkolenie dotyczy:</w:t>
      </w:r>
    </w:p>
    <w:p w:rsidR="004603C2" w:rsidRPr="004603C2" w:rsidRDefault="004603C2" w:rsidP="004603C2">
      <w:pPr>
        <w:spacing w:after="0"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obsługi technicznej depozytorów, użytkowania oraz administrowania (w tym m.in. pobierania i zwrotu kluczy, otwarcia w przypadku awarii),</w:t>
      </w:r>
    </w:p>
    <w:p w:rsidR="004603C2" w:rsidRPr="004603C2" w:rsidRDefault="004603C2" w:rsidP="004603C2">
      <w:pPr>
        <w:spacing w:after="0"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obsługi systemu zarządzającego depozytorami – administracja (w tym m.in. dodawanie uprawnień, przegląd, analiza i zabezpieczanie pamięci zdarzeń, konfiguracja depozytora),</w:t>
      </w:r>
    </w:p>
    <w:p w:rsidR="004603C2" w:rsidRPr="004603C2" w:rsidRDefault="004603C2" w:rsidP="004603C2">
      <w:pPr>
        <w:spacing w:after="0"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procedur okresowych czynności konserwacyjnych (utrzymanie systemu).</w:t>
      </w:r>
    </w:p>
    <w:p w:rsidR="004603C2" w:rsidRPr="004603C2" w:rsidRDefault="004603C2" w:rsidP="004603C2">
      <w:pPr>
        <w:jc w:val="both"/>
        <w:rPr>
          <w:rFonts w:asciiTheme="majorHAnsi" w:hAnsiTheme="majorHAnsi" w:cs="Calibri Light"/>
          <w:sz w:val="8"/>
          <w:szCs w:val="8"/>
        </w:rPr>
      </w:pPr>
    </w:p>
    <w:p w:rsidR="004603C2" w:rsidRPr="004603C2" w:rsidRDefault="004603C2" w:rsidP="004603C2">
      <w:pPr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Szkolenia będą prowadzone w siedzibie Zamawiającego. Zamawiający udostępni w celu przeprowadzenia szkolenia salę z projektorem. Osobami upoważnionymi do kontaktu z</w:t>
      </w:r>
      <w:r>
        <w:rPr>
          <w:rFonts w:asciiTheme="majorHAnsi" w:hAnsiTheme="majorHAnsi" w:cs="Calibri Light"/>
          <w:sz w:val="24"/>
          <w:szCs w:val="24"/>
        </w:rPr>
        <w:t> </w:t>
      </w:r>
      <w:r w:rsidRPr="004603C2">
        <w:rPr>
          <w:rFonts w:asciiTheme="majorHAnsi" w:hAnsiTheme="majorHAnsi" w:cs="Calibri Light"/>
          <w:sz w:val="24"/>
          <w:szCs w:val="24"/>
        </w:rPr>
        <w:t xml:space="preserve">Wykonawcą, w zakresie dotyczącym szkoleń pracowników Zamawiającego (w tym terminów) są: </w:t>
      </w:r>
    </w:p>
    <w:p w:rsidR="004603C2" w:rsidRPr="004603C2" w:rsidRDefault="004603C2" w:rsidP="004603C2">
      <w:pPr>
        <w:spacing w:after="0" w:line="240" w:lineRule="auto"/>
        <w:contextualSpacing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Kierownik Działu Gospodarczego,</w:t>
      </w:r>
    </w:p>
    <w:p w:rsidR="004603C2" w:rsidRPr="004603C2" w:rsidRDefault="004603C2" w:rsidP="004603C2">
      <w:pPr>
        <w:spacing w:after="0" w:line="240" w:lineRule="auto"/>
        <w:contextualSpacing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Kierownik Działu Utrzymania Ruchu,</w:t>
      </w:r>
    </w:p>
    <w:p w:rsidR="007E22A9" w:rsidRPr="0094127A" w:rsidRDefault="004603C2" w:rsidP="0094127A">
      <w:pPr>
        <w:spacing w:after="0" w:line="240" w:lineRule="auto"/>
        <w:contextualSpacing/>
        <w:jc w:val="both"/>
        <w:rPr>
          <w:rFonts w:asciiTheme="majorHAnsi" w:hAnsiTheme="majorHAnsi" w:cs="Calibri Light"/>
          <w:sz w:val="24"/>
          <w:szCs w:val="24"/>
        </w:rPr>
      </w:pPr>
      <w:r w:rsidRPr="004603C2">
        <w:rPr>
          <w:rFonts w:asciiTheme="majorHAnsi" w:hAnsiTheme="majorHAnsi" w:cs="Calibri Light"/>
          <w:sz w:val="24"/>
          <w:szCs w:val="24"/>
        </w:rPr>
        <w:t>- Administrator obiektu.</w:t>
      </w:r>
    </w:p>
    <w:p w:rsidR="007E22A9" w:rsidRDefault="007E22A9" w:rsidP="00DF7E90">
      <w:pPr>
        <w:jc w:val="both"/>
        <w:rPr>
          <w:rFonts w:asciiTheme="majorHAnsi" w:hAnsiTheme="majorHAnsi" w:cs="Calibri Light"/>
          <w:sz w:val="20"/>
          <w:szCs w:val="20"/>
        </w:rPr>
      </w:pPr>
    </w:p>
    <w:p w:rsidR="007E22A9" w:rsidRPr="008974C0" w:rsidRDefault="007E22A9" w:rsidP="007E22A9">
      <w:pPr>
        <w:tabs>
          <w:tab w:val="left" w:pos="2624"/>
        </w:tabs>
        <w:spacing w:after="0"/>
        <w:rPr>
          <w:rFonts w:asciiTheme="majorHAnsi" w:hAnsiTheme="majorHAnsi" w:cs="Calibri Light"/>
          <w:sz w:val="20"/>
          <w:szCs w:val="20"/>
        </w:rPr>
      </w:pPr>
      <w:r w:rsidRPr="008974C0">
        <w:rPr>
          <w:rFonts w:asciiTheme="majorHAnsi" w:hAnsiTheme="majorHAnsi" w:cs="Calibri Light"/>
          <w:sz w:val="20"/>
          <w:szCs w:val="20"/>
        </w:rPr>
        <w:t xml:space="preserve">Załączniki: </w:t>
      </w:r>
    </w:p>
    <w:p w:rsidR="007E22A9" w:rsidRPr="008974C0" w:rsidRDefault="007E22A9" w:rsidP="007E22A9">
      <w:pPr>
        <w:tabs>
          <w:tab w:val="left" w:pos="2624"/>
        </w:tabs>
        <w:spacing w:after="0"/>
        <w:rPr>
          <w:rFonts w:asciiTheme="majorHAnsi" w:hAnsiTheme="majorHAnsi" w:cs="Calibri Light"/>
          <w:sz w:val="20"/>
          <w:szCs w:val="20"/>
        </w:rPr>
      </w:pPr>
      <w:r w:rsidRPr="008974C0">
        <w:rPr>
          <w:rFonts w:asciiTheme="majorHAnsi" w:hAnsiTheme="majorHAnsi" w:cs="Calibri Light"/>
          <w:sz w:val="20"/>
          <w:szCs w:val="20"/>
        </w:rPr>
        <w:t xml:space="preserve">Załącznik 1 – </w:t>
      </w:r>
      <w:r w:rsidRPr="007E22A9">
        <w:rPr>
          <w:rFonts w:asciiTheme="majorHAnsi" w:hAnsiTheme="majorHAnsi" w:cs="Calibri Light"/>
          <w:sz w:val="20"/>
          <w:szCs w:val="20"/>
        </w:rPr>
        <w:t>Opis przedmiotu zamówienia – specyfikacja platformy sprzętowo - systemowej</w:t>
      </w:r>
    </w:p>
    <w:p w:rsidR="007E22A9" w:rsidRDefault="007E22A9" w:rsidP="007E22A9">
      <w:pPr>
        <w:tabs>
          <w:tab w:val="left" w:pos="2624"/>
        </w:tabs>
        <w:spacing w:after="0"/>
        <w:rPr>
          <w:rFonts w:asciiTheme="majorHAnsi" w:hAnsiTheme="majorHAnsi" w:cs="Calibri Light"/>
          <w:sz w:val="20"/>
          <w:szCs w:val="20"/>
        </w:rPr>
      </w:pPr>
      <w:r w:rsidRPr="008974C0">
        <w:rPr>
          <w:rFonts w:asciiTheme="majorHAnsi" w:hAnsiTheme="majorHAnsi" w:cs="Calibri Light"/>
          <w:sz w:val="20"/>
          <w:szCs w:val="20"/>
        </w:rPr>
        <w:t xml:space="preserve">Załącznik 2 – </w:t>
      </w:r>
      <w:r w:rsidRPr="007E22A9">
        <w:rPr>
          <w:rFonts w:asciiTheme="majorHAnsi" w:hAnsiTheme="majorHAnsi" w:cs="Calibri Light"/>
          <w:sz w:val="20"/>
          <w:szCs w:val="20"/>
        </w:rPr>
        <w:t>Informacja o możliwych lokalizacjach instalacji depozytorów</w:t>
      </w:r>
      <w:r>
        <w:rPr>
          <w:rFonts w:asciiTheme="majorHAnsi" w:hAnsiTheme="majorHAnsi" w:cs="Calibri Light"/>
          <w:sz w:val="20"/>
          <w:szCs w:val="20"/>
        </w:rPr>
        <w:t xml:space="preserve"> </w:t>
      </w:r>
      <w:r w:rsidRPr="007E22A9">
        <w:rPr>
          <w:rFonts w:asciiTheme="majorHAnsi" w:hAnsiTheme="majorHAnsi" w:cs="Calibri Light"/>
          <w:sz w:val="20"/>
          <w:szCs w:val="20"/>
        </w:rPr>
        <w:t xml:space="preserve">w wybranych budynkach </w:t>
      </w:r>
    </w:p>
    <w:p w:rsidR="004603C2" w:rsidRDefault="007E22A9" w:rsidP="007E22A9">
      <w:pPr>
        <w:tabs>
          <w:tab w:val="left" w:pos="2624"/>
        </w:tabs>
        <w:spacing w:after="0"/>
        <w:rPr>
          <w:rFonts w:asciiTheme="majorHAnsi" w:hAnsiTheme="majorHAnsi" w:cs="Calibri Light"/>
          <w:sz w:val="20"/>
          <w:szCs w:val="20"/>
        </w:rPr>
        <w:sectPr w:rsidR="004603C2" w:rsidSect="004603C2"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asciiTheme="majorHAnsi" w:hAnsiTheme="majorHAnsi" w:cs="Calibri Light"/>
          <w:sz w:val="20"/>
          <w:szCs w:val="20"/>
        </w:rPr>
        <w:t xml:space="preserve">                           </w:t>
      </w:r>
      <w:r w:rsidRPr="007E22A9">
        <w:rPr>
          <w:rFonts w:asciiTheme="majorHAnsi" w:hAnsiTheme="majorHAnsi" w:cs="Calibri Light"/>
          <w:sz w:val="20"/>
          <w:szCs w:val="20"/>
        </w:rPr>
        <w:t>Politechniki Rzeszowskiej</w:t>
      </w:r>
    </w:p>
    <w:p w:rsidR="00BB0516" w:rsidRPr="00424A65" w:rsidRDefault="00BB0516" w:rsidP="00424A65">
      <w:pPr>
        <w:spacing w:after="0"/>
        <w:jc w:val="both"/>
        <w:rPr>
          <w:rFonts w:asciiTheme="majorHAnsi" w:hAnsiTheme="majorHAnsi" w:cs="Calibri Light"/>
          <w:sz w:val="20"/>
          <w:szCs w:val="20"/>
        </w:rPr>
      </w:pPr>
    </w:p>
    <w:p w:rsidR="00327E64" w:rsidRPr="00BB0516" w:rsidRDefault="00327E64" w:rsidP="00327E6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hAnsiTheme="majorHAnsi" w:cs="Calibri Light"/>
          <w:b/>
          <w:sz w:val="28"/>
          <w:szCs w:val="24"/>
        </w:rPr>
      </w:pPr>
      <w:r>
        <w:rPr>
          <w:rFonts w:asciiTheme="majorHAnsi" w:hAnsiTheme="majorHAnsi" w:cs="Calibri Light"/>
          <w:b/>
          <w:sz w:val="28"/>
          <w:szCs w:val="24"/>
        </w:rPr>
        <w:t>Załącznik nr 1</w:t>
      </w:r>
    </w:p>
    <w:p w:rsidR="00327E64" w:rsidRDefault="00327E64" w:rsidP="00327E64">
      <w:pPr>
        <w:spacing w:after="0"/>
        <w:ind w:left="360"/>
        <w:rPr>
          <w:rFonts w:asciiTheme="majorHAnsi" w:hAnsiTheme="majorHAnsi" w:cs="Calibri Light"/>
          <w:sz w:val="20"/>
          <w:szCs w:val="20"/>
        </w:rPr>
      </w:pPr>
    </w:p>
    <w:p w:rsidR="00327E64" w:rsidRDefault="00327E64" w:rsidP="00327E64">
      <w:pPr>
        <w:jc w:val="both"/>
        <w:rPr>
          <w:b/>
          <w:sz w:val="24"/>
          <w:szCs w:val="24"/>
        </w:rPr>
      </w:pPr>
    </w:p>
    <w:p w:rsidR="00327E64" w:rsidRPr="00BC41A9" w:rsidRDefault="00327E64" w:rsidP="00327E64">
      <w:pPr>
        <w:jc w:val="both"/>
        <w:rPr>
          <w:b/>
          <w:sz w:val="24"/>
          <w:szCs w:val="24"/>
        </w:rPr>
      </w:pPr>
      <w:r w:rsidRPr="00BC41A9">
        <w:rPr>
          <w:b/>
          <w:sz w:val="24"/>
          <w:szCs w:val="24"/>
        </w:rPr>
        <w:t>Opis przedmiotu zamówienia</w:t>
      </w:r>
      <w:r w:rsidR="00DF7E90">
        <w:rPr>
          <w:b/>
          <w:sz w:val="24"/>
          <w:szCs w:val="24"/>
        </w:rPr>
        <w:t xml:space="preserve"> – s</w:t>
      </w:r>
      <w:r w:rsidR="00DF7E90" w:rsidRPr="00DF7E90">
        <w:rPr>
          <w:b/>
          <w:sz w:val="24"/>
          <w:szCs w:val="24"/>
        </w:rPr>
        <w:t>pecyfikacja platformy sprzętowo - systemowej</w:t>
      </w:r>
    </w:p>
    <w:p w:rsidR="00327E64" w:rsidRDefault="00327E64" w:rsidP="00327E64">
      <w:pPr>
        <w:jc w:val="both"/>
        <w:rPr>
          <w:sz w:val="24"/>
          <w:szCs w:val="24"/>
        </w:rPr>
      </w:pPr>
    </w:p>
    <w:p w:rsidR="00327E64" w:rsidRDefault="00224541" w:rsidP="0022454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Zamówienie obejmuje dostawę,</w:t>
      </w:r>
      <w:r w:rsidR="00327E64">
        <w:rPr>
          <w:sz w:val="24"/>
          <w:szCs w:val="24"/>
        </w:rPr>
        <w:t xml:space="preserve"> wdrożenie</w:t>
      </w:r>
      <w:r>
        <w:rPr>
          <w:sz w:val="24"/>
          <w:szCs w:val="24"/>
        </w:rPr>
        <w:t xml:space="preserve"> oraz integrację systemu depozytorów </w:t>
      </w:r>
      <w:r w:rsidR="00B21CAE">
        <w:rPr>
          <w:sz w:val="24"/>
          <w:szCs w:val="24"/>
        </w:rPr>
        <w:t>–</w:t>
      </w:r>
      <w:r>
        <w:rPr>
          <w:sz w:val="24"/>
          <w:szCs w:val="24"/>
        </w:rPr>
        <w:t>z funkcjonującym systemem obiegu kluczy</w:t>
      </w:r>
      <w:r w:rsidR="00A909FD">
        <w:rPr>
          <w:sz w:val="24"/>
          <w:szCs w:val="24"/>
        </w:rPr>
        <w:t xml:space="preserve"> </w:t>
      </w:r>
      <w:r w:rsidR="00A909FD" w:rsidRPr="00A909FD">
        <w:rPr>
          <w:sz w:val="24"/>
          <w:szCs w:val="24"/>
        </w:rPr>
        <w:t>(</w:t>
      </w:r>
      <w:proofErr w:type="spellStart"/>
      <w:r w:rsidR="00A909FD" w:rsidRPr="00A909FD">
        <w:rPr>
          <w:sz w:val="24"/>
          <w:szCs w:val="24"/>
        </w:rPr>
        <w:t>ePRz</w:t>
      </w:r>
      <w:proofErr w:type="spellEnd"/>
      <w:r w:rsidR="00A909FD" w:rsidRPr="00A909FD">
        <w:rPr>
          <w:sz w:val="24"/>
          <w:szCs w:val="24"/>
        </w:rPr>
        <w:t xml:space="preserve">, </w:t>
      </w:r>
      <w:proofErr w:type="spellStart"/>
      <w:r w:rsidR="00A909FD" w:rsidRPr="00A909FD">
        <w:rPr>
          <w:sz w:val="24"/>
          <w:szCs w:val="24"/>
        </w:rPr>
        <w:t>OPTicamp</w:t>
      </w:r>
      <w:proofErr w:type="spellEnd"/>
      <w:r w:rsidR="00A909FD" w:rsidRPr="00A909FD">
        <w:rPr>
          <w:sz w:val="24"/>
          <w:szCs w:val="24"/>
        </w:rPr>
        <w:t xml:space="preserve"> Portiernia)</w:t>
      </w:r>
      <w:r>
        <w:rPr>
          <w:sz w:val="24"/>
          <w:szCs w:val="24"/>
        </w:rPr>
        <w:t xml:space="preserve"> </w:t>
      </w:r>
      <w:r w:rsidR="00B21CAE">
        <w:rPr>
          <w:sz w:val="24"/>
          <w:szCs w:val="24"/>
        </w:rPr>
        <w:t>–</w:t>
      </w:r>
      <w:r w:rsidR="00327E64">
        <w:rPr>
          <w:sz w:val="24"/>
          <w:szCs w:val="24"/>
        </w:rPr>
        <w:t xml:space="preserve"> 3 depozytorów i</w:t>
      </w:r>
      <w:r w:rsidR="00A909FD">
        <w:rPr>
          <w:sz w:val="24"/>
          <w:szCs w:val="24"/>
        </w:rPr>
        <w:t> </w:t>
      </w:r>
      <w:r w:rsidR="00327E64">
        <w:rPr>
          <w:sz w:val="24"/>
          <w:szCs w:val="24"/>
        </w:rPr>
        <w:t>jednej szafki/skrytki na klucze w konfiguracji jak niżej.</w:t>
      </w:r>
    </w:p>
    <w:p w:rsidR="00327E64" w:rsidRDefault="00327E64" w:rsidP="00327E64">
      <w:pPr>
        <w:jc w:val="both"/>
        <w:rPr>
          <w:sz w:val="24"/>
          <w:szCs w:val="24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72"/>
      </w:tblGrid>
      <w:tr w:rsidR="00327E64" w:rsidTr="00327E64">
        <w:tc>
          <w:tcPr>
            <w:tcW w:w="9072" w:type="dxa"/>
            <w:shd w:val="clear" w:color="auto" w:fill="auto"/>
          </w:tcPr>
          <w:p w:rsidR="00327E64" w:rsidRDefault="00327E64" w:rsidP="00327E64">
            <w:pPr>
              <w:pStyle w:val="NormalnyWeb"/>
              <w:spacing w:before="0" w:after="0"/>
            </w:pPr>
            <w:r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 xml:space="preserve">Szafka 1 musi mieć możliwość </w:t>
            </w:r>
            <w:r>
              <w:rPr>
                <w:rFonts w:ascii="Arial" w:eastAsia="Arial Narrow" w:hAnsi="Arial" w:cs="Arial"/>
                <w:sz w:val="22"/>
                <w:szCs w:val="22"/>
              </w:rPr>
              <w:t>przechowywania nie mniej niż</w:t>
            </w:r>
            <w:r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 xml:space="preserve"> 60</w:t>
            </w:r>
            <w:r>
              <w:rPr>
                <w:rFonts w:ascii="Arial" w:eastAsia="Arial Narrow" w:hAnsi="Arial" w:cs="Arial"/>
                <w:b/>
                <w:bCs/>
                <w:color w:val="CE181E"/>
                <w:sz w:val="22"/>
                <w:szCs w:val="22"/>
              </w:rPr>
              <w:t xml:space="preserve"> 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komplety kluczy. </w:t>
            </w:r>
            <w:r>
              <w:rPr>
                <w:rFonts w:ascii="Arial" w:eastAsia="Arial Narrow" w:hAnsi="Arial" w:cs="Arial"/>
                <w:sz w:val="22"/>
                <w:szCs w:val="22"/>
              </w:rPr>
              <w:br/>
            </w:r>
            <w:r w:rsidRPr="00016A20">
              <w:rPr>
                <w:rFonts w:ascii="Arial" w:hAnsi="Arial" w:cs="Arial"/>
                <w:bCs/>
                <w:sz w:val="22"/>
                <w:szCs w:val="22"/>
              </w:rPr>
              <w:t>Lokalizacja szafki: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6A20">
              <w:rPr>
                <w:rFonts w:ascii="Arial" w:hAnsi="Arial" w:cs="Arial"/>
                <w:b/>
                <w:bCs/>
                <w:sz w:val="22"/>
                <w:szCs w:val="22"/>
              </w:rPr>
              <w:t>Budynek „W”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Pr="002E7CE2">
              <w:rPr>
                <w:rFonts w:ascii="Arial" w:hAnsi="Arial" w:cs="Arial"/>
                <w:bCs/>
                <w:sz w:val="22"/>
                <w:szCs w:val="22"/>
              </w:rPr>
              <w:t>3 kondygnacje</w:t>
            </w:r>
          </w:p>
        </w:tc>
      </w:tr>
      <w:tr w:rsidR="00327E64" w:rsidTr="00327E64">
        <w:trPr>
          <w:trHeight w:val="532"/>
        </w:trPr>
        <w:tc>
          <w:tcPr>
            <w:tcW w:w="9072" w:type="dxa"/>
            <w:shd w:val="clear" w:color="auto" w:fill="auto"/>
          </w:tcPr>
          <w:p w:rsidR="00327E64" w:rsidRDefault="00327E64" w:rsidP="00327E64">
            <w:pPr>
              <w:pStyle w:val="NormalnyWeb"/>
              <w:spacing w:before="0" w:after="0"/>
            </w:pPr>
            <w:r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 xml:space="preserve">Szafka 2 musi mieć możliwość </w:t>
            </w:r>
            <w:r>
              <w:rPr>
                <w:rFonts w:ascii="Arial" w:eastAsia="Arial Narrow" w:hAnsi="Arial" w:cs="Arial"/>
                <w:sz w:val="22"/>
                <w:szCs w:val="22"/>
              </w:rPr>
              <w:t>przechowywania nie mniej niż</w:t>
            </w:r>
            <w:r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 xml:space="preserve"> 80</w:t>
            </w:r>
            <w:r>
              <w:rPr>
                <w:rFonts w:ascii="Arial" w:eastAsia="Arial Narrow" w:hAnsi="Arial" w:cs="Arial"/>
                <w:b/>
                <w:bCs/>
                <w:color w:val="CE181E"/>
                <w:sz w:val="22"/>
                <w:szCs w:val="22"/>
              </w:rPr>
              <w:t xml:space="preserve"> </w:t>
            </w:r>
            <w:r>
              <w:rPr>
                <w:rFonts w:ascii="Arial" w:eastAsia="Arial Narrow" w:hAnsi="Arial" w:cs="Arial"/>
                <w:sz w:val="22"/>
                <w:szCs w:val="22"/>
              </w:rPr>
              <w:t>komplety kluczy.</w:t>
            </w:r>
            <w:r>
              <w:rPr>
                <w:rFonts w:ascii="Arial" w:eastAsia="Arial Narrow" w:hAnsi="Arial" w:cs="Arial"/>
                <w:sz w:val="22"/>
                <w:szCs w:val="22"/>
              </w:rPr>
              <w:br/>
            </w:r>
            <w:r w:rsidRPr="00016A20">
              <w:rPr>
                <w:rFonts w:ascii="Arial" w:hAnsi="Arial" w:cs="Arial"/>
                <w:bCs/>
                <w:sz w:val="22"/>
                <w:szCs w:val="22"/>
              </w:rPr>
              <w:t>Lokalizacja szafki: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6A20">
              <w:rPr>
                <w:rFonts w:ascii="Arial" w:hAnsi="Arial" w:cs="Arial"/>
                <w:b/>
                <w:bCs/>
                <w:sz w:val="22"/>
                <w:szCs w:val="22"/>
              </w:rPr>
              <w:t>Budynek „J”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Pr="002E7CE2">
              <w:rPr>
                <w:rFonts w:ascii="Arial" w:hAnsi="Arial" w:cs="Arial"/>
                <w:bCs/>
                <w:sz w:val="22"/>
                <w:szCs w:val="22"/>
              </w:rPr>
              <w:t>4 kondygnacje</w:t>
            </w:r>
          </w:p>
        </w:tc>
      </w:tr>
      <w:tr w:rsidR="00327E64" w:rsidTr="00327E64">
        <w:trPr>
          <w:trHeight w:val="532"/>
        </w:trPr>
        <w:tc>
          <w:tcPr>
            <w:tcW w:w="9072" w:type="dxa"/>
            <w:shd w:val="clear" w:color="auto" w:fill="auto"/>
          </w:tcPr>
          <w:p w:rsidR="00327E64" w:rsidRDefault="00327E64" w:rsidP="00327E64">
            <w:pPr>
              <w:pStyle w:val="NormalnyWeb"/>
              <w:spacing w:before="0" w:after="0"/>
              <w:rPr>
                <w:rFonts w:ascii="Arial" w:eastAsia="Arial Narrow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 xml:space="preserve">Szafka 3 musi mieć możliwość </w:t>
            </w:r>
            <w:r>
              <w:rPr>
                <w:rFonts w:ascii="Arial" w:eastAsia="Arial Narrow" w:hAnsi="Arial" w:cs="Arial"/>
                <w:sz w:val="22"/>
                <w:szCs w:val="22"/>
              </w:rPr>
              <w:t>przechowywania nie mniej niż</w:t>
            </w:r>
            <w:r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 xml:space="preserve"> 126</w:t>
            </w:r>
            <w:r w:rsidRPr="00BC41A9"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eastAsia="Arial Narrow" w:hAnsi="Arial" w:cs="Arial"/>
                <w:sz w:val="22"/>
                <w:szCs w:val="22"/>
              </w:rPr>
              <w:t>komplety kluczy.</w:t>
            </w:r>
            <w:r>
              <w:rPr>
                <w:rFonts w:ascii="Arial" w:eastAsia="Arial Narrow" w:hAnsi="Arial" w:cs="Arial"/>
                <w:sz w:val="22"/>
                <w:szCs w:val="22"/>
              </w:rPr>
              <w:br/>
            </w:r>
            <w:r w:rsidRPr="00016A20">
              <w:rPr>
                <w:rFonts w:ascii="Arial" w:hAnsi="Arial" w:cs="Arial"/>
                <w:bCs/>
                <w:sz w:val="22"/>
                <w:szCs w:val="22"/>
              </w:rPr>
              <w:t>Lokalizacja szafki: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6A20">
              <w:rPr>
                <w:rFonts w:ascii="Arial" w:hAnsi="Arial" w:cs="Arial"/>
                <w:b/>
                <w:bCs/>
                <w:sz w:val="22"/>
                <w:szCs w:val="22"/>
              </w:rPr>
              <w:t>Budynek „ARCUS”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2E7CE2">
              <w:rPr>
                <w:rFonts w:ascii="Arial" w:hAnsi="Arial" w:cs="Arial"/>
                <w:bCs/>
                <w:sz w:val="22"/>
                <w:szCs w:val="22"/>
              </w:rPr>
              <w:t xml:space="preserve"> kondygnacj</w:t>
            </w:r>
            <w:r>
              <w:rPr>
                <w:rFonts w:ascii="Arial" w:hAnsi="Arial" w:cs="Arial"/>
                <w:bCs/>
                <w:sz w:val="22"/>
                <w:szCs w:val="22"/>
              </w:rPr>
              <w:t>i</w:t>
            </w:r>
          </w:p>
        </w:tc>
      </w:tr>
      <w:tr w:rsidR="00327E64" w:rsidTr="00327E64">
        <w:trPr>
          <w:trHeight w:val="532"/>
        </w:trPr>
        <w:tc>
          <w:tcPr>
            <w:tcW w:w="9072" w:type="dxa"/>
            <w:shd w:val="clear" w:color="auto" w:fill="auto"/>
          </w:tcPr>
          <w:p w:rsidR="00327E64" w:rsidRDefault="00327E64" w:rsidP="00327E64">
            <w:pPr>
              <w:pStyle w:val="NormalnyWeb"/>
              <w:spacing w:before="0" w:after="0"/>
              <w:rPr>
                <w:rFonts w:ascii="Arial" w:eastAsia="Arial Narrow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 xml:space="preserve">Szafka 4 musi mieć możliwość </w:t>
            </w:r>
            <w:r>
              <w:rPr>
                <w:rFonts w:ascii="Arial" w:eastAsia="Arial Narrow" w:hAnsi="Arial" w:cs="Arial"/>
                <w:sz w:val="22"/>
                <w:szCs w:val="22"/>
              </w:rPr>
              <w:t>przechowywania nie mniej niż</w:t>
            </w:r>
            <w:r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 xml:space="preserve"> 4</w:t>
            </w:r>
            <w:r w:rsidRPr="00BC41A9">
              <w:rPr>
                <w:rFonts w:ascii="Arial" w:eastAsia="Arial Narrow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eastAsia="Arial Narrow" w:hAnsi="Arial" w:cs="Arial"/>
                <w:sz w:val="22"/>
                <w:szCs w:val="22"/>
              </w:rPr>
              <w:t>komplety kluczy.</w:t>
            </w:r>
            <w:r>
              <w:rPr>
                <w:rFonts w:ascii="Arial" w:eastAsia="Arial Narrow" w:hAnsi="Arial" w:cs="Arial"/>
                <w:sz w:val="22"/>
                <w:szCs w:val="22"/>
              </w:rPr>
              <w:br/>
            </w:r>
            <w:r w:rsidRPr="00016A20">
              <w:rPr>
                <w:rFonts w:ascii="Arial" w:hAnsi="Arial" w:cs="Arial"/>
                <w:bCs/>
                <w:sz w:val="22"/>
                <w:szCs w:val="22"/>
              </w:rPr>
              <w:t>Lokalizacja szafki: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6A20">
              <w:rPr>
                <w:rFonts w:ascii="Arial" w:hAnsi="Arial" w:cs="Arial"/>
                <w:b/>
                <w:bCs/>
                <w:sz w:val="22"/>
                <w:szCs w:val="22"/>
              </w:rPr>
              <w:t>Budynek „V”</w:t>
            </w:r>
          </w:p>
        </w:tc>
      </w:tr>
    </w:tbl>
    <w:p w:rsidR="00327E64" w:rsidRDefault="00327E64" w:rsidP="00327E64">
      <w:pPr>
        <w:jc w:val="both"/>
        <w:rPr>
          <w:sz w:val="24"/>
          <w:szCs w:val="24"/>
        </w:rPr>
      </w:pPr>
    </w:p>
    <w:p w:rsidR="00327E64" w:rsidRPr="002E7CE2" w:rsidRDefault="00327E64" w:rsidP="00621964">
      <w:pPr>
        <w:ind w:firstLine="708"/>
        <w:jc w:val="both"/>
      </w:pPr>
      <w:r>
        <w:t>W</w:t>
      </w:r>
      <w:r w:rsidRPr="002E7CE2">
        <w:t xml:space="preserve"> każdym depozytorze (</w:t>
      </w:r>
      <w:r>
        <w:t xml:space="preserve">szafki </w:t>
      </w:r>
      <w:r w:rsidRPr="002E7CE2">
        <w:t>1</w:t>
      </w:r>
      <w:r>
        <w:t xml:space="preserve"> </w:t>
      </w:r>
      <w:r w:rsidRPr="002E7CE2">
        <w:t>-</w:t>
      </w:r>
      <w:r>
        <w:t xml:space="preserve"> </w:t>
      </w:r>
      <w:r w:rsidRPr="002E7CE2">
        <w:t>3) powinno znajdować się dodatkowo min. tyle skrytek ile jest kondygnacji (rozmiar skrytki: ok. (8-9)cm x (11-12) cm x (15-16) cm W/</w:t>
      </w:r>
      <w:proofErr w:type="spellStart"/>
      <w:r w:rsidRPr="002E7CE2">
        <w:t>Sze</w:t>
      </w:r>
      <w:proofErr w:type="spellEnd"/>
      <w:r w:rsidRPr="002E7CE2">
        <w:t>/</w:t>
      </w:r>
      <w:proofErr w:type="spellStart"/>
      <w:r w:rsidRPr="002E7CE2">
        <w:t>Gł</w:t>
      </w:r>
      <w:proofErr w:type="spellEnd"/>
      <w:r w:rsidRPr="002E7CE2">
        <w:t xml:space="preserve"> [cm]) - skrytki przeznaczone na pęki kluczy dla personelu sprzątającego lub inne większe elementy obsługowe budynku. </w:t>
      </w:r>
      <w:r w:rsidR="00A87571">
        <w:t>Dopuszcza się standardowe rozmiary systemu danego producenta</w:t>
      </w:r>
      <w:r>
        <w:t xml:space="preserve"> (nie mniejsze)</w:t>
      </w:r>
      <w:r w:rsidRPr="002E7CE2">
        <w:t>.</w:t>
      </w:r>
    </w:p>
    <w:p w:rsidR="00327E64" w:rsidRPr="002E7CE2" w:rsidRDefault="00621964" w:rsidP="00621964">
      <w:pPr>
        <w:ind w:firstLine="708"/>
        <w:jc w:val="both"/>
      </w:pPr>
      <w:r>
        <w:t>W</w:t>
      </w:r>
      <w:r w:rsidR="00327E64" w:rsidRPr="002E7CE2">
        <w:t xml:space="preserve"> każdym depozytorze (1-3) powinno znajdować się ok. 5 mini boksów / skrytek do deponowania niewielkich przedmiotów lub pęków kluczy (rozmiary ok. (8-9) x (2-3) x (7-8) W/</w:t>
      </w:r>
      <w:proofErr w:type="spellStart"/>
      <w:r w:rsidR="00327E64" w:rsidRPr="002E7CE2">
        <w:t>Sze</w:t>
      </w:r>
      <w:proofErr w:type="spellEnd"/>
      <w:r w:rsidR="00327E64" w:rsidRPr="002E7CE2">
        <w:t>/</w:t>
      </w:r>
      <w:proofErr w:type="spellStart"/>
      <w:r w:rsidR="00327E64" w:rsidRPr="002E7CE2">
        <w:t>Gł</w:t>
      </w:r>
      <w:proofErr w:type="spellEnd"/>
      <w:r w:rsidR="00327E64" w:rsidRPr="002E7CE2">
        <w:t xml:space="preserve"> [cm</w:t>
      </w:r>
      <w:r w:rsidR="00057523">
        <w:t>]</w:t>
      </w:r>
      <w:r w:rsidR="00057523" w:rsidRPr="002E7CE2">
        <w:t>. Dopuszcza</w:t>
      </w:r>
      <w:r w:rsidR="00A87571">
        <w:t xml:space="preserve"> się standardowe rozmiary systemu danego producenta (nie mniejsze)</w:t>
      </w:r>
      <w:r w:rsidR="00A87571" w:rsidRPr="002E7CE2">
        <w:t>.</w:t>
      </w:r>
    </w:p>
    <w:p w:rsidR="00327E64" w:rsidRPr="002E7CE2" w:rsidRDefault="00621964" w:rsidP="00621964">
      <w:pPr>
        <w:ind w:firstLine="708"/>
        <w:jc w:val="both"/>
      </w:pPr>
      <w:r>
        <w:t>K</w:t>
      </w:r>
      <w:r w:rsidR="00327E64" w:rsidRPr="002E7CE2">
        <w:t>ażdy depozytor</w:t>
      </w:r>
      <w:r w:rsidR="00327E64">
        <w:t xml:space="preserve"> / system depozytorów</w:t>
      </w:r>
      <w:r w:rsidR="00327E64" w:rsidRPr="002E7CE2">
        <w:t xml:space="preserve"> (1-3) powin</w:t>
      </w:r>
      <w:r w:rsidR="00327E64">
        <w:t>ien</w:t>
      </w:r>
      <w:r w:rsidR="00327E64" w:rsidRPr="002E7CE2">
        <w:t xml:space="preserve"> </w:t>
      </w:r>
      <w:r w:rsidR="00327E64">
        <w:t xml:space="preserve">być zintegrowany z </w:t>
      </w:r>
      <w:r w:rsidR="00327E64" w:rsidRPr="00327E64">
        <w:t>systemem portierni działającym</w:t>
      </w:r>
      <w:r w:rsidR="00327E64">
        <w:t xml:space="preserve"> </w:t>
      </w:r>
      <w:r w:rsidR="00327E64" w:rsidRPr="00327E64">
        <w:t xml:space="preserve">obecnie </w:t>
      </w:r>
      <w:r w:rsidR="00327E64">
        <w:t>w budynkach</w:t>
      </w:r>
      <w:r w:rsidR="00327E64" w:rsidRPr="00327E64">
        <w:t xml:space="preserve"> </w:t>
      </w:r>
      <w:proofErr w:type="spellStart"/>
      <w:r w:rsidR="00327E64" w:rsidRPr="00327E64">
        <w:t>PRz.</w:t>
      </w:r>
      <w:proofErr w:type="spellEnd"/>
      <w:r w:rsidR="00327E64" w:rsidRPr="00327E64">
        <w:t xml:space="preserve"> Nadawanie uprawnień do kluczy ma odbywać się w taki sam sposób jak w przypadku obecnie używanego systemu portierni</w:t>
      </w:r>
      <w:r w:rsidR="00327E64" w:rsidRPr="002E7CE2">
        <w:t>.</w:t>
      </w:r>
    </w:p>
    <w:p w:rsidR="00327E64" w:rsidRDefault="00327E64" w:rsidP="00327E64">
      <w:pPr>
        <w:jc w:val="both"/>
        <w:rPr>
          <w:b/>
          <w:sz w:val="24"/>
          <w:szCs w:val="24"/>
        </w:rPr>
      </w:pPr>
    </w:p>
    <w:p w:rsidR="00327E64" w:rsidRPr="002A2399" w:rsidRDefault="00327E64" w:rsidP="0094127A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327E64" w:rsidRPr="0094127A" w:rsidRDefault="00327E64" w:rsidP="0094127A">
      <w:pPr>
        <w:jc w:val="center"/>
      </w:pPr>
      <w:r>
        <w:rPr>
          <w:u w:val="single"/>
        </w:rPr>
        <w:lastRenderedPageBreak/>
        <w:t>OPIS MINIMALNYCH WYMAGAŃ DLA DOSTARCZANYCH URZĄDZEŃ</w:t>
      </w:r>
    </w:p>
    <w:p w:rsidR="00327E64" w:rsidRPr="0094127A" w:rsidRDefault="00327E64" w:rsidP="00327E64">
      <w:pPr>
        <w:rPr>
          <w:b/>
          <w:sz w:val="28"/>
          <w:szCs w:val="28"/>
        </w:rPr>
      </w:pPr>
      <w:r w:rsidRPr="00A346C7">
        <w:rPr>
          <w:b/>
          <w:sz w:val="28"/>
          <w:szCs w:val="28"/>
        </w:rPr>
        <w:t>Szafki 1 do 3</w:t>
      </w:r>
    </w:p>
    <w:p w:rsidR="00327E64" w:rsidRDefault="00327E64" w:rsidP="00327E64">
      <w:r>
        <w:rPr>
          <w:b/>
          <w:bCs/>
        </w:rPr>
        <w:t>I. Podstawowe wymagania dla dostarczanych urządzeń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OBUDOWA:</w:t>
      </w:r>
    </w:p>
    <w:p w:rsidR="00327E64" w:rsidRDefault="00327E64" w:rsidP="002420DA">
      <w:pPr>
        <w:spacing w:after="0" w:line="240" w:lineRule="auto"/>
      </w:pPr>
      <w:r>
        <w:t>1.1 Zwarta, stalowa.</w:t>
      </w:r>
    </w:p>
    <w:p w:rsidR="00327E64" w:rsidRDefault="00327E64" w:rsidP="002420DA">
      <w:pPr>
        <w:spacing w:after="0" w:line="240" w:lineRule="auto"/>
      </w:pPr>
      <w:r>
        <w:t>1.2 Wykonana ze stali o grubości min.1,5 mm.</w:t>
      </w:r>
    </w:p>
    <w:p w:rsidR="00327E64" w:rsidRPr="000E44A6" w:rsidRDefault="00327E64" w:rsidP="002420DA">
      <w:pPr>
        <w:spacing w:after="0" w:line="240" w:lineRule="auto"/>
      </w:pPr>
      <w:r w:rsidRPr="000E44A6">
        <w:t>1.3 Pomalowana proszkowo</w:t>
      </w:r>
    </w:p>
    <w:p w:rsidR="00327E64" w:rsidRDefault="00327E64" w:rsidP="002420DA">
      <w:pPr>
        <w:spacing w:after="0" w:line="240" w:lineRule="auto"/>
      </w:pPr>
      <w:r>
        <w:t>1.4 Umożliwiająca montaż na ścianie.</w:t>
      </w:r>
    </w:p>
    <w:p w:rsidR="00327E64" w:rsidRPr="00FE7793" w:rsidRDefault="00327E64" w:rsidP="002420DA">
      <w:pPr>
        <w:spacing w:after="0" w:line="240" w:lineRule="auto"/>
      </w:pPr>
      <w:r w:rsidRPr="00FE7793">
        <w:t>1.5 Wyposażona w czujnik informujący o próbie włamania do urządzenia</w:t>
      </w:r>
    </w:p>
    <w:p w:rsidR="00327E64" w:rsidRDefault="00327E64" w:rsidP="002420DA">
      <w:pPr>
        <w:spacing w:after="0" w:line="240" w:lineRule="auto"/>
      </w:pPr>
      <w:r>
        <w:t>1.6 Montaż wewnątrz budynku.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2. DRZWI</w:t>
      </w:r>
    </w:p>
    <w:p w:rsidR="00327E64" w:rsidRDefault="00327E64" w:rsidP="002420DA">
      <w:pPr>
        <w:spacing w:after="0" w:line="240" w:lineRule="auto"/>
      </w:pPr>
      <w:r>
        <w:t>2.1 Chronią klucze przed nieautoryzowanym dostępem.</w:t>
      </w:r>
    </w:p>
    <w:p w:rsidR="00327E64" w:rsidRDefault="00327E64" w:rsidP="002420DA">
      <w:pPr>
        <w:spacing w:after="0" w:line="240" w:lineRule="auto"/>
      </w:pPr>
      <w:r>
        <w:t>2.2 Automatycznie otwierane i blokowane po zamknięciu elektro-zamkiem.</w:t>
      </w:r>
    </w:p>
    <w:p w:rsidR="00327E64" w:rsidRPr="00FE7793" w:rsidRDefault="00327E64" w:rsidP="002420DA">
      <w:pPr>
        <w:spacing w:after="0" w:line="240" w:lineRule="auto"/>
      </w:pPr>
      <w:r w:rsidRPr="00FE7793">
        <w:t>2.3 Czujnik otwarcia.</w:t>
      </w:r>
    </w:p>
    <w:p w:rsidR="00327E64" w:rsidRPr="003E704B" w:rsidRDefault="00327E64" w:rsidP="002420DA">
      <w:pPr>
        <w:spacing w:after="0" w:line="240" w:lineRule="auto"/>
      </w:pPr>
      <w:r w:rsidRPr="003E704B">
        <w:t>2.4 Przeszklone z szybą bezpieczną.</w:t>
      </w:r>
    </w:p>
    <w:p w:rsidR="00327E64" w:rsidRPr="002420DA" w:rsidRDefault="00327E64" w:rsidP="002420DA">
      <w:pPr>
        <w:spacing w:after="0" w:line="240" w:lineRule="auto"/>
      </w:pPr>
      <w:r w:rsidRPr="0066033F">
        <w:t>2.5 Z wygrawerowanym, podświetlanym LED logo Zamawiającego.</w:t>
      </w:r>
    </w:p>
    <w:p w:rsidR="00327E64" w:rsidRPr="00BC1307" w:rsidRDefault="00327E64" w:rsidP="00327E64">
      <w:pPr>
        <w:rPr>
          <w:sz w:val="12"/>
          <w:szCs w:val="12"/>
        </w:rPr>
      </w:pPr>
    </w:p>
    <w:p w:rsidR="00327E64" w:rsidRPr="0094127A" w:rsidRDefault="00327E64" w:rsidP="00327E64">
      <w:r>
        <w:rPr>
          <w:b/>
          <w:bCs/>
        </w:rPr>
        <w:t>II. Podstawowe wymagania dla elementów kontrolnych</w:t>
      </w: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PANEL KONTROLNY</w:t>
      </w:r>
    </w:p>
    <w:p w:rsidR="00327E64" w:rsidRDefault="00327E64" w:rsidP="002420DA">
      <w:pPr>
        <w:spacing w:after="0" w:line="240" w:lineRule="auto"/>
      </w:pPr>
      <w:r>
        <w:t xml:space="preserve">1.1 Każde urządzenie wyposażone w osobny panel. </w:t>
      </w:r>
    </w:p>
    <w:p w:rsidR="00327E64" w:rsidRDefault="00327E64" w:rsidP="002420DA">
      <w:pPr>
        <w:spacing w:after="0" w:line="240" w:lineRule="auto"/>
      </w:pPr>
      <w:r>
        <w:t>1.2 Zawiera: komputer wewnętrzny, ekran sterujący, zasilanie awaryjne, czytnik, syrena alarmowa, kamera.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2. KOMPUTER WEWNĘTRZNY Z PAMIĘCIĄ ZDARZEŃ</w:t>
      </w:r>
    </w:p>
    <w:p w:rsidR="00327E64" w:rsidRDefault="00327E64" w:rsidP="002420DA">
      <w:pPr>
        <w:spacing w:after="0" w:line="240" w:lineRule="auto"/>
      </w:pPr>
      <w:r>
        <w:t>2.1 Wbudowany w urządzenie.</w:t>
      </w:r>
    </w:p>
    <w:p w:rsidR="00327E64" w:rsidRDefault="00327E64" w:rsidP="002420DA">
      <w:pPr>
        <w:spacing w:after="0" w:line="240" w:lineRule="auto"/>
      </w:pPr>
      <w:r>
        <w:t>2.2 Umożliwiający przechowywanie min. 1 000 000 zdarzeń przez okres min. 10 lat.</w:t>
      </w:r>
      <w:r>
        <w:br/>
        <w:t>2.3 Wyposażony w min. wejście RJ-45 oraz wejścia USB.</w:t>
      </w:r>
    </w:p>
    <w:p w:rsidR="00327E64" w:rsidRDefault="00327E64" w:rsidP="002420DA">
      <w:pPr>
        <w:spacing w:after="0" w:line="240" w:lineRule="auto"/>
      </w:pPr>
      <w:r>
        <w:t xml:space="preserve">2.4 Uzupełniony w wyjścia\wejścia </w:t>
      </w:r>
      <w:proofErr w:type="spellStart"/>
      <w:r>
        <w:t>bezpotencjałowe</w:t>
      </w:r>
      <w:proofErr w:type="spellEnd"/>
      <w:r>
        <w:t xml:space="preserve"> do systemów p.poż. oraz </w:t>
      </w:r>
      <w:proofErr w:type="spellStart"/>
      <w:r>
        <w:t>SSWiN</w:t>
      </w:r>
      <w:proofErr w:type="spellEnd"/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3. EKRAN STERUJĄCY</w:t>
      </w:r>
    </w:p>
    <w:p w:rsidR="00327E64" w:rsidRDefault="00327E64" w:rsidP="002420DA">
      <w:pPr>
        <w:spacing w:after="0" w:line="240" w:lineRule="auto"/>
      </w:pPr>
      <w:r>
        <w:t>3.1 Umieszczony w panelu kontrolnym.</w:t>
      </w:r>
    </w:p>
    <w:p w:rsidR="00327E64" w:rsidRPr="00753542" w:rsidRDefault="00327E64" w:rsidP="00327E64">
      <w:pPr>
        <w:rPr>
          <w:sz w:val="12"/>
          <w:szCs w:val="12"/>
        </w:rPr>
      </w:pPr>
      <w:r w:rsidRPr="00FE7793">
        <w:t>3.2 Min. 8.9 calowy, dotykowy.</w:t>
      </w:r>
      <w:r w:rsidRPr="00FE7793">
        <w:br/>
      </w: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4. ZASILANIE AWARYJNE</w:t>
      </w:r>
    </w:p>
    <w:p w:rsidR="00327E64" w:rsidRDefault="00327E64" w:rsidP="002420DA">
      <w:pPr>
        <w:spacing w:after="0" w:line="240" w:lineRule="auto"/>
      </w:pPr>
      <w:r>
        <w:t>4.1 Akumulatorowe, wbudowane.</w:t>
      </w:r>
    </w:p>
    <w:p w:rsidR="00327E64" w:rsidRDefault="00327E64" w:rsidP="002420DA">
      <w:pPr>
        <w:spacing w:after="0" w:line="240" w:lineRule="auto"/>
      </w:pPr>
      <w:r>
        <w:t xml:space="preserve">4.2 Pełna praca urządzenia bez zasilania podstawowego </w:t>
      </w:r>
      <w:r w:rsidRPr="003E704B">
        <w:t>min. 24h</w:t>
      </w:r>
    </w:p>
    <w:p w:rsidR="00327E64" w:rsidRPr="00424A65" w:rsidRDefault="00327E64" w:rsidP="00327E64">
      <w:r>
        <w:t>4.3 Uruchamiane automatycznie bez przerwy w pracy urządzenia.</w:t>
      </w: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lastRenderedPageBreak/>
        <w:t>5. CZYTNIK KART</w:t>
      </w:r>
    </w:p>
    <w:p w:rsidR="00327E64" w:rsidRDefault="00327E64" w:rsidP="00327E64">
      <w:r>
        <w:t>5.1 Obsługuje używane przez Zamawiającego karty zbliżeniowe.</w:t>
      </w:r>
      <w:r>
        <w:br/>
        <w:t>5.2 Możliwość późniejszej wymiany na inny czytnik kart lub biometryczny.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6. SYRENA ALARMOWA / WYJŚCIE ALARMOWE</w:t>
      </w:r>
    </w:p>
    <w:p w:rsidR="00327E64" w:rsidRPr="00CF26B6" w:rsidRDefault="00327E64" w:rsidP="002420DA">
      <w:pPr>
        <w:spacing w:after="0" w:line="240" w:lineRule="auto"/>
      </w:pPr>
      <w:r w:rsidRPr="00CF26B6">
        <w:t xml:space="preserve">6.1 Wbudowana syrena o głośności min. 120 </w:t>
      </w:r>
      <w:proofErr w:type="spellStart"/>
      <w:r w:rsidRPr="00CF26B6">
        <w:t>dB</w:t>
      </w:r>
      <w:proofErr w:type="spellEnd"/>
      <w:r w:rsidRPr="00CF26B6">
        <w:t xml:space="preserve"> lub wyjście alarmowe.</w:t>
      </w:r>
    </w:p>
    <w:p w:rsidR="00327E64" w:rsidRPr="00CF26B6" w:rsidRDefault="00327E64" w:rsidP="002420DA">
      <w:pPr>
        <w:spacing w:after="0" w:line="240" w:lineRule="auto"/>
      </w:pPr>
      <w:r w:rsidRPr="00CF26B6">
        <w:t>6.2 Uruchamiane automatycznie w przypadku włamania i sabotażu.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2420DA" w:rsidRDefault="00327E64" w:rsidP="00327E64">
      <w:pPr>
        <w:rPr>
          <w:b/>
        </w:rPr>
      </w:pPr>
      <w:r w:rsidRPr="002420DA">
        <w:rPr>
          <w:b/>
        </w:rPr>
        <w:t xml:space="preserve">7. </w:t>
      </w:r>
      <w:r w:rsidR="002420DA" w:rsidRPr="002420DA">
        <w:rPr>
          <w:b/>
        </w:rPr>
        <w:t>KAMERA</w:t>
      </w:r>
    </w:p>
    <w:p w:rsidR="00327E64" w:rsidRPr="002420DA" w:rsidRDefault="00327E64" w:rsidP="002420DA">
      <w:pPr>
        <w:spacing w:after="0" w:line="240" w:lineRule="auto"/>
      </w:pPr>
      <w:r w:rsidRPr="002420DA">
        <w:t>7.1 Zamontowana na obudowie, obejmująca osoby przed depozytorem.</w:t>
      </w:r>
    </w:p>
    <w:p w:rsidR="00327E64" w:rsidRPr="002420DA" w:rsidRDefault="00327E64" w:rsidP="002420DA">
      <w:pPr>
        <w:spacing w:after="0" w:line="240" w:lineRule="auto"/>
      </w:pPr>
      <w:r w:rsidRPr="002420DA">
        <w:t>7.2 Szerokokątna - min 1100 w pionie i 550 w poziomie.</w:t>
      </w:r>
    </w:p>
    <w:p w:rsidR="00327E64" w:rsidRPr="002420DA" w:rsidRDefault="00327E64" w:rsidP="002420DA">
      <w:pPr>
        <w:spacing w:after="0" w:line="240" w:lineRule="auto"/>
      </w:pPr>
      <w:r w:rsidRPr="002420DA">
        <w:t>7.3 Funkcja nagrywania kamery ciągła.</w:t>
      </w:r>
    </w:p>
    <w:p w:rsidR="00327E64" w:rsidRPr="002420DA" w:rsidRDefault="00327E64" w:rsidP="002420DA">
      <w:pPr>
        <w:spacing w:after="0" w:line="240" w:lineRule="auto"/>
      </w:pPr>
      <w:r w:rsidRPr="002420DA">
        <w:t>7.4 W przypadku alarmu zapis rejestru ok. 15 sekund przed i ok. 10 sekund po alarmie.</w:t>
      </w:r>
    </w:p>
    <w:p w:rsidR="00327E64" w:rsidRPr="002420DA" w:rsidRDefault="00327E64" w:rsidP="002420DA">
      <w:pPr>
        <w:spacing w:after="0" w:line="240" w:lineRule="auto"/>
      </w:pPr>
      <w:r w:rsidRPr="002420DA">
        <w:t>7.5 Możliwość filtrowania zapisów z kamer za pomocą oprogramowania raportującego.</w:t>
      </w:r>
    </w:p>
    <w:p w:rsidR="00327E64" w:rsidRDefault="00327E64" w:rsidP="00327E64"/>
    <w:p w:rsidR="00327E64" w:rsidRPr="00424A65" w:rsidRDefault="00327E64" w:rsidP="00327E64">
      <w:r>
        <w:rPr>
          <w:b/>
          <w:bCs/>
        </w:rPr>
        <w:t>III. Podstawowe wymagania funkcjonalne</w:t>
      </w: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DOSTĘP AWARYJNY</w:t>
      </w:r>
    </w:p>
    <w:p w:rsidR="00327E64" w:rsidRDefault="00327E64" w:rsidP="002420DA">
      <w:pPr>
        <w:spacing w:after="0" w:line="240" w:lineRule="auto"/>
      </w:pPr>
      <w:r>
        <w:t>1.1 Możliwość pobrania zawartości urządzenia nawet w przypadku całkowitego zaniku zasilania.</w:t>
      </w:r>
    </w:p>
    <w:p w:rsidR="00327E64" w:rsidRPr="00FE7793" w:rsidRDefault="00327E64" w:rsidP="002420DA">
      <w:pPr>
        <w:spacing w:after="0" w:line="240" w:lineRule="auto"/>
      </w:pPr>
      <w:r w:rsidRPr="00FE7793">
        <w:t>1.2 Za pomocą kluczy patentowych w klasie min. 6 z kartą bezpieczeństwa.</w:t>
      </w:r>
    </w:p>
    <w:p w:rsidR="00327E64" w:rsidRPr="00FE7793" w:rsidRDefault="00327E64" w:rsidP="002420DA">
      <w:pPr>
        <w:spacing w:after="0" w:line="240" w:lineRule="auto"/>
      </w:pPr>
      <w:r w:rsidRPr="00FE7793">
        <w:t>1.3 Brak możliwości dorobienia kluczy bez karty bezpieczeństwa.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66033F" w:rsidRDefault="00327E64" w:rsidP="00327E64">
      <w:pPr>
        <w:rPr>
          <w:b/>
        </w:rPr>
      </w:pPr>
      <w:r w:rsidRPr="0066033F">
        <w:rPr>
          <w:b/>
        </w:rPr>
        <w:t>2. KOMUNIKATY GŁOSOWE</w:t>
      </w:r>
    </w:p>
    <w:p w:rsidR="00327E64" w:rsidRPr="0066033F" w:rsidRDefault="00327E64" w:rsidP="002420DA">
      <w:pPr>
        <w:spacing w:after="0" w:line="240" w:lineRule="auto"/>
      </w:pPr>
      <w:r w:rsidRPr="0066033F">
        <w:t>2.1 Uruchamiane automatycznie przy pracy z urządzeniem.</w:t>
      </w:r>
    </w:p>
    <w:p w:rsidR="00327E64" w:rsidRPr="0066033F" w:rsidRDefault="00327E64" w:rsidP="002420DA">
      <w:pPr>
        <w:spacing w:after="0" w:line="240" w:lineRule="auto"/>
      </w:pPr>
      <w:r w:rsidRPr="0066033F">
        <w:t xml:space="preserve">2.2 Wypowiadane przez lektora. </w:t>
      </w:r>
    </w:p>
    <w:p w:rsidR="00327E64" w:rsidRPr="0066033F" w:rsidRDefault="00327E64" w:rsidP="002420DA">
      <w:pPr>
        <w:spacing w:after="0" w:line="240" w:lineRule="auto"/>
      </w:pPr>
      <w:r w:rsidRPr="0066033F">
        <w:t>2.3 Wersje językowe min: polska, angielska.</w:t>
      </w:r>
    </w:p>
    <w:p w:rsidR="00327E64" w:rsidRPr="0066033F" w:rsidRDefault="00327E64" w:rsidP="002420DA">
      <w:pPr>
        <w:spacing w:after="0" w:line="240" w:lineRule="auto"/>
      </w:pPr>
      <w:r w:rsidRPr="0066033F">
        <w:t>2.4 Dopasowanie wersji do użytkownika.</w:t>
      </w:r>
    </w:p>
    <w:p w:rsidR="00327E64" w:rsidRPr="0066033F" w:rsidRDefault="00327E64" w:rsidP="002420DA">
      <w:pPr>
        <w:spacing w:after="0" w:line="240" w:lineRule="auto"/>
      </w:pPr>
      <w:r w:rsidRPr="0066033F">
        <w:t>2.5 Regulacja głośności manualna i programowa.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3. ROZBUDOWA</w:t>
      </w:r>
    </w:p>
    <w:p w:rsidR="00327E64" w:rsidRDefault="00327E64" w:rsidP="002420DA">
      <w:pPr>
        <w:spacing w:after="0" w:line="240" w:lineRule="auto"/>
      </w:pPr>
      <w:r>
        <w:t>3.1 Możliwość rozbudowy o kolejne moduły przechowujące klucze lub przedmioty z wykorzystaniem istniejących elementów kontrolnych.</w:t>
      </w:r>
    </w:p>
    <w:p w:rsidR="00327E64" w:rsidRDefault="00327E64" w:rsidP="002420DA">
      <w:pPr>
        <w:spacing w:after="0" w:line="240" w:lineRule="auto"/>
      </w:pPr>
      <w:r>
        <w:t>3.2 Możliwość rozbudowy o kolejne urządzenia kompatybilne.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4. SERWIS GWARANCYJNY</w:t>
      </w:r>
    </w:p>
    <w:p w:rsidR="00327E64" w:rsidRDefault="00327E64" w:rsidP="002420DA">
      <w:pPr>
        <w:spacing w:after="0" w:line="240" w:lineRule="auto"/>
      </w:pPr>
      <w:r>
        <w:t xml:space="preserve">4.1 Pełna gwarancja </w:t>
      </w:r>
      <w:r w:rsidR="00A87571">
        <w:t>zgodnie z przedstawioną ofertą</w:t>
      </w:r>
      <w:r>
        <w:t>.</w:t>
      </w:r>
    </w:p>
    <w:p w:rsidR="00327E64" w:rsidRDefault="00327E64" w:rsidP="002420DA">
      <w:pPr>
        <w:spacing w:after="0" w:line="240" w:lineRule="auto"/>
      </w:pPr>
      <w:r>
        <w:t>4.2 Przyjazd serwisu na miejsce lub usprawnienie urządzeń do max. 24 godzin od zgłoszenia w dni robocze .</w:t>
      </w:r>
    </w:p>
    <w:p w:rsidR="00327E64" w:rsidRDefault="00327E64" w:rsidP="002420DA">
      <w:pPr>
        <w:spacing w:after="0" w:line="240" w:lineRule="auto"/>
      </w:pPr>
      <w:r>
        <w:t>4.3 Dostępność części zamiennych min. 10 lat od daty odbioru.</w:t>
      </w:r>
    </w:p>
    <w:p w:rsidR="00327E64" w:rsidRDefault="00327E64" w:rsidP="002420DA">
      <w:pPr>
        <w:spacing w:after="0" w:line="240" w:lineRule="auto"/>
      </w:pPr>
      <w:r>
        <w:t>4.4 Możliwość świadczenia serwisu pogwarancyjnego.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94127A" w:rsidRDefault="00327E64" w:rsidP="00327E64">
      <w:r>
        <w:rPr>
          <w:b/>
          <w:bCs/>
        </w:rPr>
        <w:lastRenderedPageBreak/>
        <w:t>IV. Minimalne wymagania dla elementów identyfikowanych</w:t>
      </w: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BOLCE</w:t>
      </w:r>
    </w:p>
    <w:p w:rsidR="00327E64" w:rsidRPr="00FE7793" w:rsidRDefault="00327E64" w:rsidP="002420DA">
      <w:pPr>
        <w:spacing w:after="0" w:line="240" w:lineRule="auto"/>
      </w:pPr>
      <w:r w:rsidRPr="00FE7793">
        <w:t>1.1 Wykonane ze stali nierdzewnej z identyfikatorem stykowym lub bezprzewodowym.</w:t>
      </w:r>
    </w:p>
    <w:p w:rsidR="00327E64" w:rsidRPr="0094127A" w:rsidRDefault="00327E64" w:rsidP="0094127A">
      <w:pPr>
        <w:spacing w:after="0" w:line="240" w:lineRule="auto"/>
      </w:pPr>
      <w:r>
        <w:t>1.2 Bolec rozpoznawany poprzez odczytanie indywidualnego kodu breloka w otworze.</w:t>
      </w:r>
    </w:p>
    <w:p w:rsidR="00327E64" w:rsidRPr="00753542" w:rsidRDefault="00327E64" w:rsidP="00327E64">
      <w:pPr>
        <w:rPr>
          <w:b/>
          <w:bCs/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2. ZATRZASK DO BOLCÓW</w:t>
      </w:r>
    </w:p>
    <w:p w:rsidR="00327E64" w:rsidRPr="00FE7793" w:rsidRDefault="00327E64" w:rsidP="002420DA">
      <w:pPr>
        <w:spacing w:after="0" w:line="240" w:lineRule="auto"/>
      </w:pPr>
      <w:r w:rsidRPr="00FE7793">
        <w:t>2.1 Dopięcie kluczy za pomocą stalowego zatrzasku lub linki z numerem seryjnym.</w:t>
      </w:r>
    </w:p>
    <w:p w:rsidR="00327E64" w:rsidRDefault="00327E64" w:rsidP="002420DA">
      <w:pPr>
        <w:spacing w:after="0" w:line="240" w:lineRule="auto"/>
      </w:pPr>
      <w:r>
        <w:t>2.2 Brak możliwości ściągnięcia kluczy bez zniszczenia zatrzasku.</w:t>
      </w:r>
    </w:p>
    <w:p w:rsidR="00327E64" w:rsidRDefault="00327E64" w:rsidP="002420DA">
      <w:pPr>
        <w:spacing w:after="0" w:line="240" w:lineRule="auto"/>
      </w:pPr>
      <w:r>
        <w:t>2.3 Możliwość ponownego wykorzystania bolca z nowym zatrzaskiem.</w:t>
      </w:r>
    </w:p>
    <w:p w:rsidR="00327E64" w:rsidRPr="00FE7793" w:rsidRDefault="00327E64" w:rsidP="002420DA">
      <w:pPr>
        <w:spacing w:after="0" w:line="240" w:lineRule="auto"/>
      </w:pPr>
      <w:r w:rsidRPr="00FE7793">
        <w:t>2.4 Zakładanie kluczy na zatrzask ręcznie, do zapięcia kluczy na nim nie może być wymagane jakiekolwiek narzędzie – montaż ręką nieuzbrojoną.</w:t>
      </w:r>
    </w:p>
    <w:p w:rsidR="00327E64" w:rsidRPr="00FE7793" w:rsidRDefault="00327E64" w:rsidP="002420DA">
      <w:pPr>
        <w:spacing w:after="0" w:line="240" w:lineRule="auto"/>
      </w:pPr>
      <w:r w:rsidRPr="00FE7793">
        <w:t>2.5 Minimum 5 szt. zapasowych bolców i 10 szt. zapasowych zatrzasków.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3. DOSTĘP DO ZAWARTOŚCI</w:t>
      </w:r>
    </w:p>
    <w:p w:rsidR="00327E64" w:rsidRDefault="00327E64" w:rsidP="002420DA">
      <w:pPr>
        <w:spacing w:after="0" w:line="240" w:lineRule="auto"/>
      </w:pPr>
      <w:r>
        <w:t>3.1 Jeden użytkownik może pobrać tylko przypisane przedmioty (np. bolce, klucze).</w:t>
      </w:r>
    </w:p>
    <w:p w:rsidR="00327E64" w:rsidRDefault="00327E64" w:rsidP="002420DA">
      <w:pPr>
        <w:spacing w:after="0" w:line="240" w:lineRule="auto"/>
      </w:pPr>
      <w:r>
        <w:t>3.2 Jeden przedmiot przypisać wielu użytkownikom.</w:t>
      </w:r>
    </w:p>
    <w:p w:rsidR="00327E64" w:rsidRDefault="00327E64" w:rsidP="002420DA">
      <w:pPr>
        <w:spacing w:after="0" w:line="240" w:lineRule="auto"/>
      </w:pPr>
      <w:r>
        <w:t>3.3 Użytkownik po prawidłowej autoryzacji na wyświetlaczu widzi tylko przypisane przedmioty.</w:t>
      </w:r>
    </w:p>
    <w:p w:rsidR="00327E64" w:rsidRDefault="00327E64" w:rsidP="002420DA">
      <w:pPr>
        <w:spacing w:after="0" w:line="240" w:lineRule="auto"/>
      </w:pPr>
      <w:r>
        <w:t>3.4 Po wybraniu przypisanego przedmiotu podświetlane jest miejsce jego lokalizacji.</w:t>
      </w:r>
    </w:p>
    <w:p w:rsidR="00327E64" w:rsidRDefault="00327E64" w:rsidP="002420DA">
      <w:pPr>
        <w:spacing w:after="0" w:line="240" w:lineRule="auto"/>
      </w:pPr>
      <w:r>
        <w:t>3.5 W przypadku braku przypisanego przedmiotu – na wyświetlaczu widnieje informacja kto i kiedy pobrał przedmiot, wraz z numerem telefonu do takiej osoby.</w:t>
      </w:r>
    </w:p>
    <w:p w:rsidR="00327E64" w:rsidRPr="00753542" w:rsidRDefault="00327E64" w:rsidP="00327E64">
      <w:pPr>
        <w:rPr>
          <w:b/>
          <w:bCs/>
          <w:sz w:val="12"/>
          <w:szCs w:val="12"/>
        </w:rPr>
      </w:pPr>
    </w:p>
    <w:p w:rsidR="00327E64" w:rsidRPr="0094127A" w:rsidRDefault="00327E64" w:rsidP="00327E64">
      <w:r>
        <w:rPr>
          <w:b/>
          <w:bCs/>
        </w:rPr>
        <w:t>V. Minimalne wymagania dla części do przechowywania</w:t>
      </w: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BOLCE PRZECHOWYWANE NA WSPÓLNEJ TABLICY</w:t>
      </w:r>
    </w:p>
    <w:p w:rsidR="00327E64" w:rsidRDefault="00327E64" w:rsidP="002420DA">
      <w:pPr>
        <w:spacing w:after="0" w:line="240" w:lineRule="auto"/>
      </w:pPr>
      <w:r>
        <w:t>1.1 Zwrot bolca do wspólnej tablicy za drzwiami urządzenia.</w:t>
      </w:r>
    </w:p>
    <w:p w:rsidR="00327E64" w:rsidRDefault="00327E64" w:rsidP="002420DA">
      <w:pPr>
        <w:spacing w:after="0" w:line="240" w:lineRule="auto"/>
      </w:pPr>
      <w:r>
        <w:t>1.2 Zwrot bolca w dowolny otwór w urządzeniu, automatyczne blokowanie.</w:t>
      </w:r>
    </w:p>
    <w:p w:rsidR="00327E64" w:rsidRDefault="00327E64" w:rsidP="002420DA">
      <w:pPr>
        <w:spacing w:after="0" w:line="240" w:lineRule="auto"/>
      </w:pPr>
      <w:r>
        <w:t>1.3 Odstęp pomiędzy otworami na bolce w urządzeniu musi umożliwiać swobodne wieszanie pęków kluczy.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2. PRZEDMIOTY W INDYWIDUALNYCH SKRYTKACH</w:t>
      </w:r>
    </w:p>
    <w:p w:rsidR="00327E64" w:rsidRDefault="00327E64" w:rsidP="002420DA">
      <w:pPr>
        <w:spacing w:after="0" w:line="240" w:lineRule="auto"/>
      </w:pPr>
      <w:r>
        <w:t>2.1 Chronią szczególnie istotne dla zamawiającego klucze.</w:t>
      </w:r>
    </w:p>
    <w:p w:rsidR="00327E64" w:rsidRDefault="00327E64" w:rsidP="002420DA">
      <w:pPr>
        <w:spacing w:after="0" w:line="240" w:lineRule="auto"/>
      </w:pPr>
      <w:r>
        <w:t>2.2 Zwrot klucza do indywidualnie zamykanej i blokowanej skrytce.</w:t>
      </w:r>
    </w:p>
    <w:p w:rsidR="00327E64" w:rsidRDefault="00327E64" w:rsidP="002420DA">
      <w:pPr>
        <w:spacing w:after="0" w:line="240" w:lineRule="auto"/>
      </w:pPr>
      <w:r>
        <w:t>2.3 Możliwość zdefiniowania zwrotu do przypisanej lub dowolnej skrytki.</w:t>
      </w:r>
    </w:p>
    <w:p w:rsidR="00327E64" w:rsidRPr="00FE7793" w:rsidRDefault="00327E64" w:rsidP="002420DA">
      <w:pPr>
        <w:spacing w:after="0" w:line="240" w:lineRule="auto"/>
      </w:pPr>
      <w:r>
        <w:t>2.4</w:t>
      </w:r>
      <w:r w:rsidRPr="00FE7793">
        <w:t xml:space="preserve"> Rozpoznawana obecność klucza lub innego przedmiotu w skrytce.</w:t>
      </w:r>
    </w:p>
    <w:p w:rsidR="00327E64" w:rsidRDefault="00327E64" w:rsidP="002420DA">
      <w:pPr>
        <w:spacing w:after="0" w:line="240" w:lineRule="auto"/>
      </w:pPr>
      <w:r>
        <w:t>2.5 Rozpoznawany stan: skrytka pusta skrytka zajęta.</w:t>
      </w:r>
    </w:p>
    <w:p w:rsidR="00327E64" w:rsidRDefault="00327E64" w:rsidP="002420DA">
      <w:pPr>
        <w:spacing w:after="0" w:line="240" w:lineRule="auto"/>
      </w:pPr>
      <w:r>
        <w:t>2.6 Brak dostępu do otwarcia skrytki bez przypisanego przechowywanego w nim klucza.</w:t>
      </w:r>
    </w:p>
    <w:p w:rsidR="00327E64" w:rsidRDefault="00327E64" w:rsidP="002420DA">
      <w:pPr>
        <w:spacing w:after="0" w:line="240" w:lineRule="auto"/>
      </w:pPr>
      <w:r>
        <w:t>2.7 Skrytka umożliwia wygodne przechowywania bolców z kluczami do długości 12 cm.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424A65" w:rsidRDefault="00327E64" w:rsidP="00327E64">
      <w:r>
        <w:rPr>
          <w:b/>
          <w:bCs/>
        </w:rPr>
        <w:t xml:space="preserve">VI. Minimalne wymagania dla oprogramowania </w:t>
      </w: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LICENCJA</w:t>
      </w:r>
    </w:p>
    <w:p w:rsidR="00327E64" w:rsidRDefault="00327E64" w:rsidP="002420DA">
      <w:pPr>
        <w:spacing w:after="0" w:line="240" w:lineRule="auto"/>
      </w:pPr>
      <w:r>
        <w:t>1.1 Nieograniczona czasowo.</w:t>
      </w:r>
    </w:p>
    <w:p w:rsidR="00327E64" w:rsidRDefault="00327E64" w:rsidP="002420DA">
      <w:pPr>
        <w:spacing w:after="0" w:line="240" w:lineRule="auto"/>
      </w:pPr>
      <w:r>
        <w:t>1.2 Nieograniczona liczbą stanowisk.</w:t>
      </w:r>
    </w:p>
    <w:p w:rsidR="00327E64" w:rsidRDefault="00327E64" w:rsidP="002420DA">
      <w:pPr>
        <w:spacing w:after="0" w:line="240" w:lineRule="auto"/>
      </w:pPr>
      <w:r>
        <w:lastRenderedPageBreak/>
        <w:t>1.3 Zakładająca kompatybilność oprogramowania z istniejącymi urządzeniami u Zamawiającego.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2. PROGRAM ZARZĄDZAJĄCY</w:t>
      </w:r>
    </w:p>
    <w:p w:rsidR="00327E64" w:rsidRDefault="00327E64" w:rsidP="002420DA">
      <w:pPr>
        <w:spacing w:after="0" w:line="240" w:lineRule="auto"/>
      </w:pPr>
      <w:r>
        <w:t>2.1 Umożliwia pełne zarządzanie systemem: nadawanie uprawnień dla użytkowników, przegląd historii zdarzeń, monitorowanie w czasie rzeczywistym.</w:t>
      </w:r>
    </w:p>
    <w:p w:rsidR="00327E64" w:rsidRDefault="00327E64" w:rsidP="002420DA">
      <w:pPr>
        <w:spacing w:after="0" w:line="240" w:lineRule="auto"/>
      </w:pPr>
      <w:r>
        <w:t>2.2 Polska wersja językowa.</w:t>
      </w:r>
    </w:p>
    <w:p w:rsidR="00327E64" w:rsidRDefault="00327E64" w:rsidP="002420DA">
      <w:pPr>
        <w:spacing w:after="0" w:line="240" w:lineRule="auto"/>
      </w:pPr>
      <w:r>
        <w:t>2.3 Umożliwiające zdalny dostęp do urządzeń.</w:t>
      </w:r>
    </w:p>
    <w:p w:rsidR="00327E64" w:rsidRDefault="00327E64" w:rsidP="002420DA">
      <w:pPr>
        <w:spacing w:after="0" w:line="240" w:lineRule="auto"/>
      </w:pPr>
      <w:r>
        <w:t>2.4 Powiadamiania mailem o nieoddanych kluczach.</w:t>
      </w:r>
    </w:p>
    <w:p w:rsidR="00327E64" w:rsidRDefault="00327E64" w:rsidP="002420DA">
      <w:pPr>
        <w:spacing w:after="0" w:line="240" w:lineRule="auto"/>
      </w:pPr>
      <w:r>
        <w:t>2.5 Możliwość eksportu zdarzeń i danych użytkowników.</w:t>
      </w:r>
    </w:p>
    <w:p w:rsidR="00327E64" w:rsidRDefault="00327E64" w:rsidP="002420DA">
      <w:pPr>
        <w:spacing w:after="0" w:line="240" w:lineRule="auto"/>
      </w:pPr>
      <w:r>
        <w:t>2.6 Możliwość tworzenia kopii zapasowych.</w:t>
      </w:r>
    </w:p>
    <w:p w:rsidR="00327E64" w:rsidRDefault="00327E64" w:rsidP="002420DA">
      <w:pPr>
        <w:spacing w:after="0" w:line="240" w:lineRule="auto"/>
      </w:pPr>
      <w:r>
        <w:t>2.7 Zapewnia szyfrowania transmisję danych RSA2048 pomiędzy urządzeniem i komputerem administratora.</w:t>
      </w:r>
    </w:p>
    <w:p w:rsidR="00327E64" w:rsidRPr="00FE7793" w:rsidRDefault="00327E64" w:rsidP="002420DA">
      <w:pPr>
        <w:spacing w:after="0" w:line="240" w:lineRule="auto"/>
      </w:pPr>
      <w:r w:rsidRPr="00FE7793">
        <w:t>2.8 Posiada wbudowaną rejestrację czasu pracy w urządzeniu.</w:t>
      </w:r>
    </w:p>
    <w:p w:rsidR="00707A3D" w:rsidRDefault="00327E64" w:rsidP="005762FC">
      <w:pPr>
        <w:spacing w:after="0" w:line="240" w:lineRule="auto"/>
        <w:rPr>
          <w:b/>
          <w:bCs/>
        </w:rPr>
      </w:pPr>
      <w:r>
        <w:t>2.9 Umożliwia instalacje na systemie Windows oraz pracę w oparciu o przeglądarkę WEB.</w:t>
      </w:r>
      <w:r w:rsidR="00707A3D">
        <w:rPr>
          <w:b/>
          <w:bCs/>
        </w:rPr>
        <w:br w:type="page"/>
      </w:r>
    </w:p>
    <w:p w:rsidR="00327E64" w:rsidRDefault="00327E64" w:rsidP="00327E64">
      <w:r>
        <w:rPr>
          <w:b/>
          <w:bCs/>
        </w:rPr>
        <w:lastRenderedPageBreak/>
        <w:t>VII. Uruchomienie</w:t>
      </w:r>
    </w:p>
    <w:p w:rsidR="00327E64" w:rsidRPr="00753542" w:rsidRDefault="00327E64" w:rsidP="00327E64">
      <w:pPr>
        <w:rPr>
          <w:b/>
          <w:bCs/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OBOWIĄZKI WYKONAWCY</w:t>
      </w:r>
    </w:p>
    <w:p w:rsidR="00327E64" w:rsidRDefault="00327E64" w:rsidP="002420DA">
      <w:pPr>
        <w:spacing w:after="0" w:line="240" w:lineRule="auto"/>
      </w:pPr>
      <w:r>
        <w:t>1.1 Dostawa urządzeń do miejsca instalacji, z uprzednim poinformowaniem Zamawiającego o dostawie co najmniej 2 dni przed planowanym terminem dostawy.</w:t>
      </w:r>
    </w:p>
    <w:p w:rsidR="00327E64" w:rsidRDefault="00327E64" w:rsidP="002420DA">
      <w:pPr>
        <w:spacing w:after="0" w:line="240" w:lineRule="auto"/>
      </w:pPr>
      <w:r>
        <w:t>1.2 Montaż na ścianie, w miejscach wskazanych przez Zamawiającego.</w:t>
      </w:r>
    </w:p>
    <w:p w:rsidR="00327E64" w:rsidRDefault="00327E64" w:rsidP="002420DA">
      <w:pPr>
        <w:spacing w:after="0" w:line="240" w:lineRule="auto"/>
      </w:pPr>
      <w:r>
        <w:t>1.3 Uruchomienie systemu urządzeń.</w:t>
      </w:r>
    </w:p>
    <w:p w:rsidR="00327E64" w:rsidRDefault="00327E64" w:rsidP="002420DA">
      <w:pPr>
        <w:spacing w:after="0" w:line="240" w:lineRule="auto"/>
      </w:pPr>
      <w:r>
        <w:t>1.4 Integracja z bazą kart Zamawiającego</w:t>
      </w:r>
      <w:r w:rsidR="00A87571">
        <w:t xml:space="preserve"> i systemem </w:t>
      </w:r>
      <w:proofErr w:type="spellStart"/>
      <w:r w:rsidR="00A87571">
        <w:t>OPTicamp</w:t>
      </w:r>
      <w:proofErr w:type="spellEnd"/>
      <w:r w:rsidR="00A87571">
        <w:t xml:space="preserve"> Portiernia</w:t>
      </w:r>
      <w:r>
        <w:t>.</w:t>
      </w:r>
    </w:p>
    <w:p w:rsidR="00327E64" w:rsidRDefault="00327E64" w:rsidP="002420DA">
      <w:pPr>
        <w:spacing w:after="0" w:line="240" w:lineRule="auto"/>
      </w:pPr>
      <w:r>
        <w:t>1.5 Wykonanie jednego szkolenia w dniu instalacji dla osób wskazanych przez Zamawiającego.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2. OBOWIĄZKI ZAMAWIAJĄCEGO</w:t>
      </w:r>
    </w:p>
    <w:p w:rsidR="00327E64" w:rsidRDefault="00327E64" w:rsidP="002420DA">
      <w:pPr>
        <w:spacing w:after="0" w:line="240" w:lineRule="auto"/>
      </w:pPr>
      <w:r>
        <w:t>2.1 Umożliwienie przeprowadzenia prac Wykonawcy.</w:t>
      </w:r>
    </w:p>
    <w:p w:rsidR="00327E64" w:rsidRDefault="00327E64" w:rsidP="002420DA">
      <w:pPr>
        <w:spacing w:after="0" w:line="240" w:lineRule="auto"/>
      </w:pPr>
      <w:r>
        <w:t xml:space="preserve">2.2 Wykonanie sieci logicznej i elektrycznej do miejsc instalacji urządzeń. </w:t>
      </w:r>
    </w:p>
    <w:p w:rsidR="00327E64" w:rsidRDefault="00327E64" w:rsidP="002420DA">
      <w:pPr>
        <w:spacing w:after="0" w:line="240" w:lineRule="auto"/>
      </w:pPr>
      <w:r>
        <w:t>2.3 Udzielenie niezbędnych informacji w celu zintegrowania systemu z bazą kart</w:t>
      </w:r>
      <w:r w:rsidR="00A87571">
        <w:t xml:space="preserve"> i systemami Zamawiającego</w:t>
      </w:r>
      <w:r>
        <w:t>.</w:t>
      </w:r>
    </w:p>
    <w:p w:rsidR="00327E64" w:rsidRDefault="00327E64" w:rsidP="002420DA">
      <w:pPr>
        <w:spacing w:after="0" w:line="240" w:lineRule="auto"/>
      </w:pPr>
      <w:r>
        <w:t>2.4 Przystąpienie do odbioru prac po zgłoszeniu gotowości przez Wykonawcę.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Default="00327E64" w:rsidP="00327E64">
      <w:r>
        <w:rPr>
          <w:b/>
          <w:bCs/>
        </w:rPr>
        <w:t>VIII. Wymagane dokumenty</w:t>
      </w:r>
    </w:p>
    <w:p w:rsidR="00327E64" w:rsidRPr="00753542" w:rsidRDefault="00327E64" w:rsidP="00327E64">
      <w:pPr>
        <w:rPr>
          <w:b/>
          <w:bCs/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NA ETAPIE SKŁADANIA OFERT</w:t>
      </w:r>
    </w:p>
    <w:p w:rsidR="00327E64" w:rsidRDefault="00327E64" w:rsidP="002420DA">
      <w:pPr>
        <w:spacing w:after="0" w:line="240" w:lineRule="auto"/>
      </w:pPr>
      <w:r>
        <w:t>1.1 Deklarację zgodności CE wydaną przez producenta urządzeń.</w:t>
      </w:r>
    </w:p>
    <w:p w:rsidR="00327E64" w:rsidRDefault="00424A65" w:rsidP="002420DA">
      <w:pPr>
        <w:spacing w:after="0" w:line="240" w:lineRule="auto"/>
      </w:pPr>
      <w:r w:rsidRPr="00424A65">
        <w:t>1.2 Wypełniony załącznik</w:t>
      </w:r>
      <w:r>
        <w:t xml:space="preserve"> nr 1a formularza oferty</w:t>
      </w:r>
      <w:r w:rsidR="00327E64">
        <w:t xml:space="preserve"> deklarujący spełnienie minimalnych wymagań przez urządzenie(a).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2. NA ETAPIE DOSTAWY URZĄDZEŃ</w:t>
      </w:r>
    </w:p>
    <w:p w:rsidR="00327E64" w:rsidRDefault="00327E64" w:rsidP="002420DA">
      <w:pPr>
        <w:spacing w:after="0" w:line="240" w:lineRule="auto"/>
      </w:pPr>
      <w:r>
        <w:t>2.1 Dokument wystawiony przez uprawniony podmiot potwierdzający spełnianie przez dostarczane urządzenia warunków mi</w:t>
      </w:r>
      <w:bookmarkStart w:id="0" w:name="_GoBack"/>
      <w:bookmarkEnd w:id="0"/>
      <w:r>
        <w:t>n. II klasy środowiskowej wg PN-EN 60068 wraz z dokumentem potwierdzającym, że badania wykonane są zgodnie z wymaganiami normy PN-EN 60839-11-1 lub nowszej.</w:t>
      </w:r>
    </w:p>
    <w:p w:rsidR="00327E64" w:rsidRDefault="00327E64" w:rsidP="002420DA">
      <w:pPr>
        <w:spacing w:after="0" w:line="240" w:lineRule="auto"/>
      </w:pPr>
      <w:r>
        <w:t>2.2 Aktualny certyfikat PN-EN-ISO 9001-2015 oraz PN-EN-ISO 14001-2015 dla producenta urządzeń, wystawiony przez akredytowaną instytucję certyfikującą, potwierdzający, iż na etapie produkcji dostarczanych urządzeń stosowane są normy zachowania jakości.</w:t>
      </w:r>
    </w:p>
    <w:p w:rsidR="00327E64" w:rsidRDefault="00327E64" w:rsidP="002420DA">
      <w:pPr>
        <w:spacing w:after="0" w:line="240" w:lineRule="auto"/>
      </w:pPr>
      <w:r>
        <w:t xml:space="preserve">2.3 Deklarację producenta </w:t>
      </w:r>
      <w:r w:rsidR="0094127A">
        <w:t>o dostępności części zamiennych min. 10 lat od daty odbioru</w:t>
      </w:r>
      <w:r>
        <w:t>.</w:t>
      </w:r>
    </w:p>
    <w:p w:rsidR="00327E64" w:rsidRDefault="00327E64" w:rsidP="002420DA">
      <w:pPr>
        <w:spacing w:after="0" w:line="240" w:lineRule="auto"/>
      </w:pPr>
      <w:r>
        <w:t>2.4 Pełną dokumentację techniczną i instrukcję obsługi.</w:t>
      </w:r>
    </w:p>
    <w:p w:rsidR="00327E64" w:rsidRDefault="00327E64" w:rsidP="002420DA">
      <w:pPr>
        <w:spacing w:after="0" w:line="240" w:lineRule="auto"/>
      </w:pPr>
      <w:r>
        <w:t>2.5 Nośnik danych z oprogramowaniem i wersją cyfrową dokumentacji.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Default="00327E64" w:rsidP="00327E64">
      <w:r>
        <w:t>3. Wszelkie dokumenty należy dostarczyć w języku polskim.</w:t>
      </w:r>
    </w:p>
    <w:p w:rsidR="002420DA" w:rsidRDefault="002420DA">
      <w:r>
        <w:br w:type="page"/>
      </w:r>
    </w:p>
    <w:p w:rsidR="00707A3D" w:rsidRDefault="00707A3D" w:rsidP="00707A3D">
      <w:r>
        <w:rPr>
          <w:b/>
          <w:bCs/>
        </w:rPr>
        <w:lastRenderedPageBreak/>
        <w:t>IX. Lista wymagań integracyjnych</w:t>
      </w:r>
    </w:p>
    <w:p w:rsidR="00621964" w:rsidRPr="00F87002" w:rsidRDefault="00621964" w:rsidP="00707A3D">
      <w:pPr>
        <w:ind w:firstLine="708"/>
      </w:pPr>
      <w:r w:rsidRPr="00F87002">
        <w:t xml:space="preserve">Poniższe zestawienie zawiera listę </w:t>
      </w:r>
      <w:r>
        <w:t xml:space="preserve">wymagań integracyjnych dla systemu depozytorów kluczy </w:t>
      </w:r>
      <w:r w:rsidR="00707A3D">
        <w:t>z </w:t>
      </w:r>
      <w:r>
        <w:t xml:space="preserve">systemem Portiernia wykorzystywanym na Uczelni. </w:t>
      </w:r>
    </w:p>
    <w:tbl>
      <w:tblPr>
        <w:tblW w:w="10075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"/>
        <w:gridCol w:w="9214"/>
      </w:tblGrid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21964" w:rsidRPr="00F87002" w:rsidRDefault="00621964" w:rsidP="00A909FD">
            <w:pPr>
              <w:rPr>
                <w:rFonts w:eastAsia="Times New Roman"/>
                <w:lang w:eastAsia="pl-PL"/>
              </w:rPr>
            </w:pPr>
            <w:r w:rsidRPr="00F87002">
              <w:rPr>
                <w:rFonts w:eastAsia="Times New Roman"/>
                <w:lang w:eastAsia="pl-PL"/>
              </w:rPr>
              <w:t xml:space="preserve">  </w:t>
            </w: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21964" w:rsidRPr="00611177" w:rsidRDefault="00621964" w:rsidP="00A909FD">
            <w:pPr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b/>
                <w:bCs/>
                <w:color w:val="000000"/>
                <w:lang w:eastAsia="pl-PL"/>
              </w:rPr>
              <w:t>N</w:t>
            </w:r>
            <w:r w:rsidRPr="00611177">
              <w:rPr>
                <w:rFonts w:eastAsia="Times New Roman"/>
                <w:b/>
                <w:bCs/>
                <w:color w:val="000000"/>
                <w:lang w:eastAsia="pl-PL"/>
              </w:rPr>
              <w:t>azwa wymagania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A909FD">
            <w:pPr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A909FD">
            <w:pPr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bCs/>
                <w:color w:val="000000"/>
                <w:lang w:eastAsia="pl-PL"/>
              </w:rPr>
              <w:t xml:space="preserve">Depozytor kluczy – wymagania integracyjne z istniejącym systemem Portierni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 xml:space="preserve">Oprogramowanie ma automatyzować wykonywanie zadań związanych z wydawaniem i zwrotami kluczy do pomieszczeń Uczelni za pomocą depozytorów kluczy. 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E074C9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noProof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 xml:space="preserve">Zamawiający wymaga </w:t>
            </w:r>
            <w:r>
              <w:rPr>
                <w:rFonts w:asciiTheme="minorHAnsi" w:hAnsiTheme="minorHAnsi"/>
                <w:noProof/>
                <w:lang w:val="pl-PL"/>
              </w:rPr>
              <w:t xml:space="preserve">aby depozytory kluczy były zintegrowane z obecnie użytkowanym systemem Portiernia firmy OPTeam S.A.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 xml:space="preserve">Każdy z depozytorów kluczy powinien być zaewidencjonowany jako niezależna portiernia w systemie Portiernia.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 xml:space="preserve">Klucze znajdujące się w depozytorach powinny być rejestrowane z poziomu interfejsu systemu Portiernia.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 xml:space="preserve">Struktura depozytorów i przypisanych do nich kluczy musi być prezentowana w systemie Portiernia.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 xml:space="preserve">Zmiana przypisania kluczy pomiędzy depozytorami powinna być możliwa z poziomu systemu Portiernia.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 xml:space="preserve">Uprawnienia do pobierania kluczy z depozytorów (uprawnienia do pomieszczeń) powinny być definiowane w systemie Portierni na zasadach podobnych jak obecnie.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>Depozytor kluczy powinien pracować w trybach on-line i off-</w:t>
            </w:r>
            <w:proofErr w:type="spellStart"/>
            <w:r w:rsidRPr="00B7198E">
              <w:rPr>
                <w:rFonts w:asciiTheme="minorHAnsi" w:hAnsiTheme="minorHAnsi"/>
                <w:lang w:val="pl-PL"/>
              </w:rPr>
              <w:t>line</w:t>
            </w:r>
            <w:proofErr w:type="spellEnd"/>
            <w:r w:rsidRPr="00B7198E">
              <w:rPr>
                <w:rFonts w:asciiTheme="minorHAnsi" w:hAnsiTheme="minorHAnsi"/>
                <w:lang w:val="pl-PL"/>
              </w:rPr>
              <w:t xml:space="preserve">.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>Dla trybu off-</w:t>
            </w:r>
            <w:proofErr w:type="spellStart"/>
            <w:r w:rsidRPr="00B7198E">
              <w:rPr>
                <w:rFonts w:asciiTheme="minorHAnsi" w:hAnsiTheme="minorHAnsi"/>
                <w:lang w:val="pl-PL"/>
              </w:rPr>
              <w:t>line</w:t>
            </w:r>
            <w:proofErr w:type="spellEnd"/>
            <w:r w:rsidRPr="00B7198E">
              <w:rPr>
                <w:rFonts w:asciiTheme="minorHAnsi" w:hAnsiTheme="minorHAnsi"/>
                <w:lang w:val="pl-PL"/>
              </w:rPr>
              <w:t xml:space="preserve"> zdarzenia muszą być buforowane</w:t>
            </w:r>
            <w:r>
              <w:rPr>
                <w:rFonts w:asciiTheme="minorHAnsi" w:hAnsiTheme="minorHAnsi"/>
                <w:lang w:val="pl-PL"/>
              </w:rPr>
              <w:t>,</w:t>
            </w:r>
            <w:r w:rsidRPr="00B7198E">
              <w:rPr>
                <w:rFonts w:asciiTheme="minorHAnsi" w:hAnsiTheme="minorHAnsi"/>
                <w:lang w:val="pl-PL"/>
              </w:rPr>
              <w:t xml:space="preserve"> a następnie po odzyskaniu komunikacji przekazywane do system Portiernia.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lang w:val="pl-PL"/>
              </w:rPr>
            </w:pPr>
            <w:proofErr w:type="spellStart"/>
            <w:r w:rsidRPr="00B7198E">
              <w:rPr>
                <w:rFonts w:asciiTheme="minorHAnsi" w:hAnsiTheme="minorHAnsi"/>
                <w:lang w:val="pl-PL"/>
              </w:rPr>
              <w:t>Depozytory</w:t>
            </w:r>
            <w:proofErr w:type="spellEnd"/>
            <w:r w:rsidRPr="00B7198E">
              <w:rPr>
                <w:rFonts w:asciiTheme="minorHAnsi" w:hAnsiTheme="minorHAnsi"/>
                <w:lang w:val="pl-PL"/>
              </w:rPr>
              <w:t xml:space="preserve"> kluczy muszą umożliwiać wykorzystanie posiadanych przez Uczelnię kart pracowniczych, legitymacji studencki</w:t>
            </w:r>
            <w:r>
              <w:rPr>
                <w:rFonts w:asciiTheme="minorHAnsi" w:hAnsiTheme="minorHAnsi"/>
                <w:lang w:val="pl-PL"/>
              </w:rPr>
              <w:t>ch i doktoranta (zwanych dalej „Kartami”</w:t>
            </w:r>
            <w:r w:rsidRPr="00B7198E">
              <w:rPr>
                <w:rFonts w:asciiTheme="minorHAnsi" w:hAnsiTheme="minorHAnsi"/>
                <w:lang w:val="pl-PL"/>
              </w:rPr>
              <w:t xml:space="preserve">) </w:t>
            </w:r>
          </w:p>
        </w:tc>
      </w:tr>
      <w:tr w:rsidR="00621964" w:rsidRPr="0050284E" w:rsidTr="00A909FD">
        <w:trPr>
          <w:trHeight w:val="199"/>
        </w:trPr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0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 xml:space="preserve"> Depozytor kluczy po przyłożeniu Karty musi weryfikować uprawnienia osoby do znajdujących się w nim kluczy. W przypadku braku nadanego uprawnienia w systemie Portiernia, depozytor kluczy uniemożliwi wypożyczenia klucza.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>Pobranie klucza z depozytora musi zostać zaewidencjonowane jako ‘Wypożyczenie’ w systemie Portiernia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64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 xml:space="preserve">Zwrot klucza do depozytora musi zostać zaewidencjonowane jako ‘Zwrot’ w systemie Portiernia. </w:t>
            </w:r>
          </w:p>
        </w:tc>
      </w:tr>
      <w:tr w:rsidR="00621964" w:rsidRPr="0050284E" w:rsidTr="00A909FD">
        <w:tc>
          <w:tcPr>
            <w:tcW w:w="8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1964" w:rsidRPr="00611177" w:rsidRDefault="00621964" w:rsidP="006219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92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21964" w:rsidRPr="00B7198E" w:rsidRDefault="00621964" w:rsidP="00A909FD">
            <w:pPr>
              <w:pStyle w:val="TableParagraph"/>
              <w:ind w:left="0" w:right="6"/>
              <w:rPr>
                <w:rFonts w:asciiTheme="minorHAnsi" w:hAnsiTheme="minorHAnsi"/>
                <w:lang w:val="pl-PL"/>
              </w:rPr>
            </w:pPr>
            <w:r w:rsidRPr="00B7198E">
              <w:rPr>
                <w:rFonts w:asciiTheme="minorHAnsi" w:hAnsiTheme="minorHAnsi"/>
                <w:lang w:val="pl-PL"/>
              </w:rPr>
              <w:t xml:space="preserve">Raporty z </w:t>
            </w:r>
            <w:proofErr w:type="spellStart"/>
            <w:r w:rsidRPr="00B7198E">
              <w:rPr>
                <w:rFonts w:asciiTheme="minorHAnsi" w:hAnsiTheme="minorHAnsi"/>
                <w:lang w:val="pl-PL"/>
              </w:rPr>
              <w:t>wypożyczeń</w:t>
            </w:r>
            <w:proofErr w:type="spellEnd"/>
            <w:r w:rsidRPr="00B7198E">
              <w:rPr>
                <w:rFonts w:asciiTheme="minorHAnsi" w:hAnsiTheme="minorHAnsi"/>
                <w:lang w:val="pl-PL"/>
              </w:rPr>
              <w:t xml:space="preserve"> i zwrotów kluczy z depozytorów muszą być prezentowane w systemie Portiernia. </w:t>
            </w:r>
          </w:p>
        </w:tc>
      </w:tr>
    </w:tbl>
    <w:p w:rsidR="00621964" w:rsidRDefault="00621964" w:rsidP="00621964"/>
    <w:p w:rsidR="0094127A" w:rsidRDefault="0094127A" w:rsidP="00621964"/>
    <w:p w:rsidR="0094127A" w:rsidRPr="00611177" w:rsidRDefault="0094127A" w:rsidP="00621964"/>
    <w:p w:rsidR="00327E64" w:rsidRPr="0094127A" w:rsidRDefault="00327E64" w:rsidP="00327E64">
      <w:pPr>
        <w:rPr>
          <w:b/>
          <w:sz w:val="28"/>
          <w:szCs w:val="28"/>
        </w:rPr>
      </w:pPr>
      <w:r w:rsidRPr="00A346C7">
        <w:rPr>
          <w:b/>
          <w:sz w:val="28"/>
          <w:szCs w:val="28"/>
        </w:rPr>
        <w:lastRenderedPageBreak/>
        <w:t>Szafk</w:t>
      </w:r>
      <w:r>
        <w:rPr>
          <w:b/>
          <w:sz w:val="28"/>
          <w:szCs w:val="28"/>
        </w:rPr>
        <w:t>a</w:t>
      </w:r>
      <w:r w:rsidRPr="00A346C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</w:t>
      </w:r>
    </w:p>
    <w:p w:rsidR="00327E64" w:rsidRDefault="00327E64" w:rsidP="00327E64">
      <w:r>
        <w:t xml:space="preserve">Szafka depozytowa / </w:t>
      </w:r>
      <w:proofErr w:type="spellStart"/>
      <w:r>
        <w:t>skrytkowa</w:t>
      </w:r>
      <w:proofErr w:type="spellEnd"/>
      <w:r>
        <w:t xml:space="preserve"> na maksymalnie 4 komplety kluczy (Kancelaria Tajna, Magazyn Broni)</w:t>
      </w:r>
    </w:p>
    <w:p w:rsidR="00327E64" w:rsidRPr="0094127A" w:rsidRDefault="00327E64" w:rsidP="00327E64">
      <w:r>
        <w:rPr>
          <w:b/>
          <w:bCs/>
        </w:rPr>
        <w:t>I. Podstawowe wymagania dla dostarczanych urządzeń</w:t>
      </w: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OBUDOWA:</w:t>
      </w:r>
    </w:p>
    <w:p w:rsidR="00327E64" w:rsidRDefault="00327E64" w:rsidP="002420DA">
      <w:pPr>
        <w:spacing w:after="0" w:line="240" w:lineRule="auto"/>
      </w:pPr>
      <w:r>
        <w:t>1.1 Zwarta, stalowa.</w:t>
      </w:r>
    </w:p>
    <w:p w:rsidR="00327E64" w:rsidRDefault="00327E64" w:rsidP="002420DA">
      <w:pPr>
        <w:spacing w:after="0" w:line="240" w:lineRule="auto"/>
      </w:pPr>
      <w:r>
        <w:t>1.2 Wykonana ze stali o grubości min.1,5 mm.</w:t>
      </w:r>
    </w:p>
    <w:p w:rsidR="00327E64" w:rsidRPr="000E44A6" w:rsidRDefault="00327E64" w:rsidP="002420DA">
      <w:pPr>
        <w:spacing w:after="0" w:line="240" w:lineRule="auto"/>
      </w:pPr>
      <w:r w:rsidRPr="000E44A6">
        <w:t>1.3 Pomalowana proszkowo</w:t>
      </w:r>
    </w:p>
    <w:p w:rsidR="00327E64" w:rsidRDefault="00327E64" w:rsidP="002420DA">
      <w:pPr>
        <w:spacing w:after="0" w:line="240" w:lineRule="auto"/>
      </w:pPr>
      <w:r>
        <w:t>1.4 Umożliwiająca montaż na ścianie.</w:t>
      </w:r>
    </w:p>
    <w:p w:rsidR="00327E64" w:rsidRPr="00FE7793" w:rsidRDefault="00327E64" w:rsidP="002420DA">
      <w:pPr>
        <w:spacing w:after="0" w:line="240" w:lineRule="auto"/>
      </w:pPr>
      <w:r w:rsidRPr="00FE7793">
        <w:t>1.5 Wyposażona w czujnik informujący o próbie włamania do urządzenia</w:t>
      </w:r>
    </w:p>
    <w:p w:rsidR="00327E64" w:rsidRDefault="00327E64" w:rsidP="002420DA">
      <w:pPr>
        <w:spacing w:after="0" w:line="240" w:lineRule="auto"/>
      </w:pPr>
      <w:r>
        <w:t>1.6 Montaż wewnątrz budynku.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2. DRZWI</w:t>
      </w:r>
    </w:p>
    <w:p w:rsidR="00327E64" w:rsidRDefault="00327E64" w:rsidP="002420DA">
      <w:pPr>
        <w:spacing w:after="0" w:line="240" w:lineRule="auto"/>
      </w:pPr>
      <w:r>
        <w:t>2.1 Chronią klucze przed nieautoryzowanym dostępem.</w:t>
      </w:r>
    </w:p>
    <w:p w:rsidR="00327E64" w:rsidRDefault="00327E64" w:rsidP="002420DA">
      <w:pPr>
        <w:spacing w:after="0" w:line="240" w:lineRule="auto"/>
      </w:pPr>
      <w:r>
        <w:t>2.2 Automatycznie otwierane i blokowane po zamknięciu elektro-zamkiem.</w:t>
      </w:r>
    </w:p>
    <w:p w:rsidR="00327E64" w:rsidRPr="00FE7793" w:rsidRDefault="00327E64" w:rsidP="002420DA">
      <w:pPr>
        <w:spacing w:after="0" w:line="240" w:lineRule="auto"/>
      </w:pPr>
      <w:r w:rsidRPr="00FE7793">
        <w:t>2.3 Czujnik otwarcia.</w:t>
      </w:r>
    </w:p>
    <w:p w:rsidR="00327E64" w:rsidRPr="003E704B" w:rsidRDefault="00327E64" w:rsidP="002420DA">
      <w:pPr>
        <w:spacing w:after="0" w:line="240" w:lineRule="auto"/>
      </w:pPr>
      <w:r w:rsidRPr="003E704B">
        <w:t xml:space="preserve">2.4 </w:t>
      </w:r>
      <w:r>
        <w:t>Drzwi stalowe</w:t>
      </w:r>
      <w:r w:rsidRPr="003E704B">
        <w:t>.</w:t>
      </w:r>
    </w:p>
    <w:p w:rsidR="00327E64" w:rsidRPr="00BC1307" w:rsidRDefault="00327E64" w:rsidP="00327E64">
      <w:pPr>
        <w:rPr>
          <w:sz w:val="12"/>
          <w:szCs w:val="12"/>
        </w:rPr>
      </w:pPr>
    </w:p>
    <w:p w:rsidR="00327E64" w:rsidRDefault="00327E64" w:rsidP="00327E64">
      <w:r>
        <w:rPr>
          <w:b/>
          <w:bCs/>
        </w:rPr>
        <w:t>II. Podstawowe wymagania dla elementów kontrolnych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PANEL KONTROLNY</w:t>
      </w:r>
      <w:r>
        <w:rPr>
          <w:b/>
        </w:rPr>
        <w:t>/STEROWNIK</w:t>
      </w:r>
    </w:p>
    <w:p w:rsidR="00327E64" w:rsidRPr="0094127A" w:rsidRDefault="00327E64" w:rsidP="00327E64">
      <w:r>
        <w:t xml:space="preserve">1.1 Każde urządzenie wyposażone w osobny czytnik. </w:t>
      </w:r>
    </w:p>
    <w:p w:rsidR="00327E64" w:rsidRPr="00753542" w:rsidRDefault="00327E64" w:rsidP="00327E64">
      <w:pPr>
        <w:rPr>
          <w:b/>
        </w:rPr>
      </w:pPr>
      <w:r>
        <w:rPr>
          <w:b/>
        </w:rPr>
        <w:t>2</w:t>
      </w:r>
      <w:r w:rsidRPr="00753542">
        <w:rPr>
          <w:b/>
        </w:rPr>
        <w:t>. ZASILANIE AWARYJNE</w:t>
      </w:r>
    </w:p>
    <w:p w:rsidR="00327E64" w:rsidRDefault="00327E64" w:rsidP="002420DA">
      <w:pPr>
        <w:spacing w:after="0" w:line="240" w:lineRule="auto"/>
      </w:pPr>
      <w:r>
        <w:t>2.1 Akumulatorowe, wbudowane.</w:t>
      </w:r>
    </w:p>
    <w:p w:rsidR="00327E64" w:rsidRDefault="00327E64" w:rsidP="002420DA">
      <w:pPr>
        <w:spacing w:after="0" w:line="240" w:lineRule="auto"/>
      </w:pPr>
      <w:r>
        <w:t xml:space="preserve">2.2 Pełna praca urządzenia bez zasilania podstawowego </w:t>
      </w:r>
      <w:r w:rsidRPr="003E704B">
        <w:t>min. 24h</w:t>
      </w:r>
    </w:p>
    <w:p w:rsidR="00327E64" w:rsidRDefault="00327E64" w:rsidP="002420DA">
      <w:pPr>
        <w:spacing w:after="0" w:line="240" w:lineRule="auto"/>
      </w:pPr>
      <w:r>
        <w:t>2.3 Uruchamiane automatycznie bez przerwy w pracy urządzenia.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>
        <w:rPr>
          <w:b/>
        </w:rPr>
        <w:t>3</w:t>
      </w:r>
      <w:r w:rsidRPr="00753542">
        <w:rPr>
          <w:b/>
        </w:rPr>
        <w:t>. CZYTNIK KART</w:t>
      </w:r>
      <w:r>
        <w:rPr>
          <w:b/>
        </w:rPr>
        <w:t xml:space="preserve"> i KODÓW</w:t>
      </w:r>
    </w:p>
    <w:p w:rsidR="00327E64" w:rsidRPr="0094127A" w:rsidRDefault="00327E64" w:rsidP="00327E64">
      <w:r>
        <w:t>3.1 Obsługuje używane przez Zamawiającego karty zbliżeniowe.</w:t>
      </w:r>
      <w:r>
        <w:br/>
        <w:t>3.2 Możliwość późniejszej wymiany na inny czytnik kart lub biometryczny.</w:t>
      </w:r>
    </w:p>
    <w:p w:rsidR="00327E64" w:rsidRPr="00753542" w:rsidRDefault="00327E64" w:rsidP="00327E64">
      <w:pPr>
        <w:rPr>
          <w:b/>
        </w:rPr>
      </w:pPr>
      <w:r>
        <w:rPr>
          <w:b/>
        </w:rPr>
        <w:t>4</w:t>
      </w:r>
      <w:r w:rsidRPr="00753542">
        <w:rPr>
          <w:b/>
        </w:rPr>
        <w:t>. SYRENA ALARMOWA / WYJŚCIE ALARMOWE</w:t>
      </w:r>
    </w:p>
    <w:p w:rsidR="00327E64" w:rsidRPr="00CF26B6" w:rsidRDefault="00327E64" w:rsidP="002420DA">
      <w:pPr>
        <w:spacing w:after="0" w:line="240" w:lineRule="auto"/>
      </w:pPr>
      <w:r>
        <w:t>4</w:t>
      </w:r>
      <w:r w:rsidRPr="00CF26B6">
        <w:t xml:space="preserve">.1 Wbudowana syrena o głośności min. 120 </w:t>
      </w:r>
      <w:proofErr w:type="spellStart"/>
      <w:r w:rsidRPr="00CF26B6">
        <w:t>dB</w:t>
      </w:r>
      <w:proofErr w:type="spellEnd"/>
      <w:r w:rsidRPr="00CF26B6">
        <w:t xml:space="preserve"> lub wyjście alarmowe.</w:t>
      </w:r>
    </w:p>
    <w:p w:rsidR="00327E64" w:rsidRPr="00CF26B6" w:rsidRDefault="00327E64" w:rsidP="002420DA">
      <w:pPr>
        <w:spacing w:after="0" w:line="240" w:lineRule="auto"/>
      </w:pPr>
      <w:r>
        <w:t>4</w:t>
      </w:r>
      <w:r w:rsidRPr="00CF26B6">
        <w:t>.2 Uruchamiane automatycznie w przypadku włamania i sabotażu.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94127A" w:rsidRDefault="00327E64" w:rsidP="00327E64">
      <w:r>
        <w:rPr>
          <w:b/>
          <w:bCs/>
        </w:rPr>
        <w:t>III. Podstawowe wymagania funkcjonalne</w:t>
      </w: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DOSTĘP AWARYJNY</w:t>
      </w:r>
    </w:p>
    <w:p w:rsidR="00327E64" w:rsidRDefault="00327E64" w:rsidP="002420DA">
      <w:pPr>
        <w:spacing w:after="0" w:line="240" w:lineRule="auto"/>
      </w:pPr>
      <w:r>
        <w:t>1.1 Możliwość pobrania zawartości urządzenia nawet w przypadku całkowitego zaniku zasilania.</w:t>
      </w:r>
    </w:p>
    <w:p w:rsidR="00327E64" w:rsidRPr="00FE7793" w:rsidRDefault="00327E64" w:rsidP="002420DA">
      <w:pPr>
        <w:spacing w:after="0" w:line="240" w:lineRule="auto"/>
      </w:pPr>
      <w:r w:rsidRPr="00FE7793">
        <w:lastRenderedPageBreak/>
        <w:t>1.2 Za pomocą kluczy patentowych w klasie min. 6 z kartą bezpieczeństwa.</w:t>
      </w:r>
    </w:p>
    <w:p w:rsidR="00327E64" w:rsidRPr="00FE7793" w:rsidRDefault="00327E64" w:rsidP="002420DA">
      <w:pPr>
        <w:spacing w:after="0" w:line="240" w:lineRule="auto"/>
      </w:pPr>
      <w:r w:rsidRPr="00FE7793">
        <w:t>1.3 Brak możliwości dorobienia kluczy bez karty bezpieczeństwa.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>
        <w:rPr>
          <w:b/>
        </w:rPr>
        <w:t>2</w:t>
      </w:r>
      <w:r w:rsidRPr="00753542">
        <w:rPr>
          <w:b/>
        </w:rPr>
        <w:t>. SERWIS GWARANCYJNY</w:t>
      </w:r>
    </w:p>
    <w:p w:rsidR="00327E64" w:rsidRDefault="00327E64" w:rsidP="002420DA">
      <w:pPr>
        <w:spacing w:after="0" w:line="240" w:lineRule="auto"/>
      </w:pPr>
      <w:r>
        <w:t>2.1 Pełna gwarancja min. 24 miesiące od daty odbioru.</w:t>
      </w:r>
    </w:p>
    <w:p w:rsidR="00327E64" w:rsidRDefault="00327E64" w:rsidP="002420DA">
      <w:pPr>
        <w:spacing w:after="0" w:line="240" w:lineRule="auto"/>
      </w:pPr>
      <w:r>
        <w:t>2.2 Przyjazd serwisu na miejsce lub usprawnienie urządzeń do max. 24 godzin od zgłoszenia w dni robocze 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Default="00327E64" w:rsidP="00327E64">
      <w:r>
        <w:rPr>
          <w:b/>
          <w:bCs/>
        </w:rPr>
        <w:t>V. Minimalne wymagania dla części do przechowywania</w:t>
      </w:r>
    </w:p>
    <w:p w:rsidR="00327E64" w:rsidRPr="00753542" w:rsidRDefault="00327E64" w:rsidP="00327E64">
      <w:pPr>
        <w:rPr>
          <w:b/>
          <w:bCs/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 xml:space="preserve">1. </w:t>
      </w:r>
      <w:r>
        <w:rPr>
          <w:b/>
        </w:rPr>
        <w:t>KLUCZE</w:t>
      </w:r>
      <w:r w:rsidRPr="00753542">
        <w:rPr>
          <w:b/>
        </w:rPr>
        <w:t xml:space="preserve"> PRZECHOWYWANE NA WSPÓLNEJ TABLICY</w:t>
      </w:r>
      <w:r>
        <w:rPr>
          <w:b/>
        </w:rPr>
        <w:t xml:space="preserve"> LUB OSOBNYCH SKRYTKACH</w:t>
      </w:r>
    </w:p>
    <w:p w:rsidR="00327E64" w:rsidRDefault="00327E64" w:rsidP="00327E64">
      <w:r>
        <w:t>1.1 Zwrot klucza do wspólnej tablicy za drzwiami urządzenia lub dedykowanej skrytki.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94127A" w:rsidRDefault="00327E64" w:rsidP="00327E64">
      <w:r>
        <w:rPr>
          <w:b/>
          <w:bCs/>
        </w:rPr>
        <w:t xml:space="preserve">VI. Minimalne wymagania dla oprogramowania </w:t>
      </w:r>
      <w:r w:rsidR="0094127A">
        <w:t>f2030</w:t>
      </w: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LICENCJA</w:t>
      </w:r>
    </w:p>
    <w:p w:rsidR="00327E64" w:rsidRDefault="00327E64" w:rsidP="002420DA">
      <w:pPr>
        <w:spacing w:after="0" w:line="240" w:lineRule="auto"/>
      </w:pPr>
      <w:r>
        <w:t>1.1 Nieograniczona czasowo.</w:t>
      </w:r>
    </w:p>
    <w:p w:rsidR="00327E64" w:rsidRDefault="00327E64" w:rsidP="002420DA">
      <w:pPr>
        <w:spacing w:after="0" w:line="240" w:lineRule="auto"/>
      </w:pPr>
      <w:r>
        <w:t>1.2 Nieograniczona liczbą stanowisk.</w:t>
      </w:r>
    </w:p>
    <w:p w:rsidR="00327E64" w:rsidRDefault="00327E64" w:rsidP="002420DA">
      <w:pPr>
        <w:spacing w:after="0" w:line="240" w:lineRule="auto"/>
      </w:pPr>
      <w:r>
        <w:t>1.3 Zakładająca kompatybilność oprogramowania z istniejącymi urządzeniami u Zamawiającego.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2. PROGRAM ZARZĄDZAJĄCY</w:t>
      </w:r>
    </w:p>
    <w:p w:rsidR="00327E64" w:rsidRDefault="00327E64" w:rsidP="002420DA">
      <w:pPr>
        <w:spacing w:after="0" w:line="240" w:lineRule="auto"/>
      </w:pPr>
      <w:r>
        <w:t>2.1 Umożliwia pełne zarządzanie systemem: nadawanie uprawnień dla użytkowników, przegląd historii zdarzeń, monitorowanie w czasie rzeczywistym.</w:t>
      </w:r>
    </w:p>
    <w:p w:rsidR="00327E64" w:rsidRDefault="00327E64" w:rsidP="002420DA">
      <w:pPr>
        <w:spacing w:after="0" w:line="240" w:lineRule="auto"/>
      </w:pPr>
      <w:r>
        <w:t>2.2 Polska wersja językowa.</w:t>
      </w:r>
    </w:p>
    <w:p w:rsidR="00327E64" w:rsidRDefault="00327E64" w:rsidP="002420DA">
      <w:pPr>
        <w:spacing w:after="0" w:line="240" w:lineRule="auto"/>
      </w:pPr>
      <w:r>
        <w:t>2.3 Umożliwiające zdalny dostęp do urządzeń.</w:t>
      </w:r>
    </w:p>
    <w:p w:rsidR="00327E64" w:rsidRDefault="00327E64" w:rsidP="002420DA">
      <w:pPr>
        <w:spacing w:after="0" w:line="240" w:lineRule="auto"/>
      </w:pPr>
      <w:r>
        <w:t>2.4 Możliwość eksportu zdarzeń i danych użytkowników.</w:t>
      </w:r>
    </w:p>
    <w:p w:rsidR="00327E64" w:rsidRDefault="00327E64" w:rsidP="002420DA">
      <w:pPr>
        <w:spacing w:after="0" w:line="240" w:lineRule="auto"/>
      </w:pPr>
      <w:r>
        <w:t>2.5 Możliwość tworzenia kopii zapasowych.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94127A" w:rsidRDefault="00327E64" w:rsidP="00327E64">
      <w:r>
        <w:rPr>
          <w:b/>
          <w:bCs/>
        </w:rPr>
        <w:t>VII. Uruchomienie</w:t>
      </w: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OBOWIĄZKI WYKONAWCY</w:t>
      </w:r>
    </w:p>
    <w:p w:rsidR="00327E64" w:rsidRDefault="00327E64" w:rsidP="002420DA">
      <w:pPr>
        <w:spacing w:after="0" w:line="240" w:lineRule="auto"/>
      </w:pPr>
      <w:r>
        <w:t>1.1 Dostawa urządzeń do miejsca instalacji, z uprzednim poinformowaniem Zamawiającego o</w:t>
      </w:r>
      <w:r w:rsidR="00A87571">
        <w:t> </w:t>
      </w:r>
      <w:r>
        <w:t>dostawie co najmniej 2 dni przed planowanym terminem dostawy.</w:t>
      </w:r>
    </w:p>
    <w:p w:rsidR="00327E64" w:rsidRDefault="00327E64" w:rsidP="002420DA">
      <w:pPr>
        <w:spacing w:after="0" w:line="240" w:lineRule="auto"/>
      </w:pPr>
      <w:r>
        <w:t>1.2 Montaż na ścianie, w miejscach wskazanych przez Zamawiającego.</w:t>
      </w:r>
    </w:p>
    <w:p w:rsidR="00327E64" w:rsidRDefault="00327E64" w:rsidP="002420DA">
      <w:pPr>
        <w:spacing w:after="0" w:line="240" w:lineRule="auto"/>
      </w:pPr>
      <w:r>
        <w:t>1.3 Uruchomienie systemu urządzeń.</w:t>
      </w:r>
    </w:p>
    <w:p w:rsidR="00327E64" w:rsidRDefault="00327E64" w:rsidP="002420DA">
      <w:pPr>
        <w:spacing w:after="0" w:line="240" w:lineRule="auto"/>
      </w:pPr>
      <w:r>
        <w:t>1.4 Integracja z bazą kart Zamawiającego.</w:t>
      </w:r>
    </w:p>
    <w:p w:rsidR="00327E64" w:rsidRDefault="00327E64" w:rsidP="002420DA">
      <w:pPr>
        <w:spacing w:after="0" w:line="240" w:lineRule="auto"/>
      </w:pPr>
      <w:r>
        <w:t>1.5 Wykonanie szkolenia dla osób wskazanych przez Zamawiającego.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2. OBOWIĄZKI ZAMAWIAJĄCEGO</w:t>
      </w:r>
    </w:p>
    <w:p w:rsidR="00327E64" w:rsidRDefault="00327E64" w:rsidP="002420DA">
      <w:pPr>
        <w:spacing w:after="0" w:line="240" w:lineRule="auto"/>
      </w:pPr>
      <w:r>
        <w:t>2.1 Umożliwienie przeprowadzenia prac Wykonawcy.</w:t>
      </w:r>
    </w:p>
    <w:p w:rsidR="00327E64" w:rsidRDefault="00327E64" w:rsidP="002420DA">
      <w:pPr>
        <w:spacing w:after="0" w:line="240" w:lineRule="auto"/>
      </w:pPr>
      <w:r>
        <w:t xml:space="preserve">2.2 Wykonanie sieci logicznej i elektrycznej do miejsc instalacji urządzeń. </w:t>
      </w:r>
    </w:p>
    <w:p w:rsidR="00327E64" w:rsidRDefault="00327E64" w:rsidP="002420DA">
      <w:pPr>
        <w:spacing w:after="0" w:line="240" w:lineRule="auto"/>
      </w:pPr>
      <w:r>
        <w:lastRenderedPageBreak/>
        <w:t>2.3 Udzielenie niezbędnych informacji w celu zintegrowania systemu z bazą kart.</w:t>
      </w:r>
    </w:p>
    <w:p w:rsidR="00327E64" w:rsidRDefault="00327E64" w:rsidP="002420DA">
      <w:pPr>
        <w:spacing w:after="0" w:line="240" w:lineRule="auto"/>
      </w:pPr>
      <w:r>
        <w:t>2.4 Przystąpienie do odbioru prac po zgłoszeniu gotowości przez Wykonawcę.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Default="00327E64" w:rsidP="00327E64">
      <w:r>
        <w:rPr>
          <w:b/>
          <w:bCs/>
        </w:rPr>
        <w:t>VIII. Wymagane dokumenty</w:t>
      </w:r>
    </w:p>
    <w:p w:rsidR="00327E64" w:rsidRPr="00753542" w:rsidRDefault="00327E64" w:rsidP="00327E64">
      <w:pPr>
        <w:rPr>
          <w:b/>
          <w:bCs/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1. NA ETAPIE SKŁADANIA OFERT</w:t>
      </w:r>
    </w:p>
    <w:p w:rsidR="00327E64" w:rsidRDefault="00327E64" w:rsidP="002420DA">
      <w:pPr>
        <w:spacing w:after="0" w:line="240" w:lineRule="auto"/>
      </w:pPr>
      <w:r>
        <w:t>1.1 Deklarację zgodności CE wydaną przez producenta urządzeń.</w:t>
      </w:r>
    </w:p>
    <w:p w:rsidR="00327E64" w:rsidRPr="00164F7D" w:rsidRDefault="00424A65" w:rsidP="002420DA">
      <w:pPr>
        <w:spacing w:after="0" w:line="240" w:lineRule="auto"/>
      </w:pPr>
      <w:r w:rsidRPr="00424A65">
        <w:t>1.2 Wypełniony</w:t>
      </w:r>
      <w:r>
        <w:t xml:space="preserve"> załącznik nr 1a formularza oferty</w:t>
      </w:r>
      <w:r w:rsidR="00327E64" w:rsidRPr="00164F7D">
        <w:t xml:space="preserve"> deklarujący spełnienie minimalnych wymagań przez urządzenie(a).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Pr="00753542" w:rsidRDefault="00327E64" w:rsidP="00327E64">
      <w:pPr>
        <w:rPr>
          <w:b/>
        </w:rPr>
      </w:pPr>
      <w:r w:rsidRPr="00753542">
        <w:rPr>
          <w:b/>
        </w:rPr>
        <w:t>2. NA ETAPIE DOSTAWY URZĄDZEŃ</w:t>
      </w:r>
    </w:p>
    <w:p w:rsidR="00327E64" w:rsidRDefault="00327E64" w:rsidP="002420DA">
      <w:pPr>
        <w:spacing w:after="0" w:line="240" w:lineRule="auto"/>
      </w:pPr>
      <w:r>
        <w:t>2.1 Dokument wystawiony przez uprawniony podmiot potwierdzający spełnianie przez dostarczane urządzenia warunków min. II klasy środowiskowej wg PN-EN 60068 wraz z dokumentem potwierdzającym, że badania wykonane są zgodnie z wymaganiami normy PN-EN 60839-11-1 lub nowszej.</w:t>
      </w:r>
    </w:p>
    <w:p w:rsidR="00327E64" w:rsidRDefault="00327E64" w:rsidP="002420DA">
      <w:pPr>
        <w:spacing w:after="0" w:line="240" w:lineRule="auto"/>
      </w:pPr>
      <w:r>
        <w:t>2.2 Aktualny certyfikat PN-EN-ISO 9001-2015 oraz PN-EN-ISO 14001-2015 dla producenta urządzeń, wystawiony przez akredytowaną instytucję certyfikującą, potwierdzający, iż na etapie produkcji dostarczanych urządzeń stosowane są normy zachowania jakości.</w:t>
      </w:r>
    </w:p>
    <w:p w:rsidR="00327E64" w:rsidRDefault="00327E64" w:rsidP="002420DA">
      <w:pPr>
        <w:spacing w:after="0" w:line="240" w:lineRule="auto"/>
      </w:pPr>
      <w:r>
        <w:t>2.3 Pełną dokumentację techniczną i instrukcję obsługi.</w:t>
      </w:r>
    </w:p>
    <w:p w:rsidR="00327E64" w:rsidRDefault="00327E64" w:rsidP="002420DA">
      <w:pPr>
        <w:spacing w:after="0" w:line="240" w:lineRule="auto"/>
      </w:pPr>
      <w:r>
        <w:t>2.4 Nośnik danych z oprogramowaniem i wersją cyfrową dokumentacji.</w:t>
      </w:r>
    </w:p>
    <w:p w:rsidR="00327E64" w:rsidRPr="00753542" w:rsidRDefault="00327E64" w:rsidP="00327E64">
      <w:pPr>
        <w:rPr>
          <w:sz w:val="12"/>
          <w:szCs w:val="12"/>
        </w:rPr>
      </w:pPr>
    </w:p>
    <w:p w:rsidR="00327E64" w:rsidRDefault="00327E64" w:rsidP="00327E64">
      <w:r>
        <w:t>3. Wszelkie dokumenty należy dostarczyć w języku polskim.</w:t>
      </w:r>
    </w:p>
    <w:p w:rsidR="005762FC" w:rsidRDefault="005762FC" w:rsidP="00327E64">
      <w:pPr>
        <w:rPr>
          <w:sz w:val="24"/>
          <w:szCs w:val="24"/>
        </w:rPr>
        <w:sectPr w:rsidR="005762FC" w:rsidSect="004603C2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327E64" w:rsidRDefault="00327E64" w:rsidP="00327E64">
      <w:pPr>
        <w:jc w:val="both"/>
        <w:rPr>
          <w:sz w:val="24"/>
          <w:szCs w:val="24"/>
        </w:rPr>
      </w:pPr>
    </w:p>
    <w:p w:rsidR="005762FC" w:rsidRDefault="005762FC">
      <w:pPr>
        <w:rPr>
          <w:rFonts w:asciiTheme="majorHAnsi" w:hAnsiTheme="majorHAnsi" w:cs="Calibri Light"/>
          <w:sz w:val="20"/>
          <w:szCs w:val="20"/>
        </w:rPr>
        <w:sectPr w:rsidR="005762FC" w:rsidSect="005762FC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2420DA" w:rsidRDefault="002420DA">
      <w:pPr>
        <w:rPr>
          <w:rFonts w:asciiTheme="majorHAnsi" w:hAnsiTheme="majorHAnsi" w:cs="Calibri Light"/>
          <w:sz w:val="20"/>
          <w:szCs w:val="20"/>
        </w:rPr>
      </w:pPr>
    </w:p>
    <w:p w:rsidR="00327E64" w:rsidRPr="00BB0516" w:rsidRDefault="00327E64" w:rsidP="00BB0516">
      <w:pPr>
        <w:pStyle w:val="Akapitzlist"/>
        <w:spacing w:after="0"/>
        <w:jc w:val="both"/>
        <w:rPr>
          <w:rFonts w:asciiTheme="majorHAnsi" w:hAnsiTheme="majorHAnsi" w:cs="Calibri Light"/>
          <w:sz w:val="20"/>
          <w:szCs w:val="20"/>
        </w:rPr>
      </w:pPr>
    </w:p>
    <w:p w:rsidR="00BB0516" w:rsidRPr="00BB0516" w:rsidRDefault="002420DA" w:rsidP="00BB0516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hAnsiTheme="majorHAnsi" w:cs="Calibri Light"/>
          <w:b/>
          <w:sz w:val="28"/>
          <w:szCs w:val="24"/>
        </w:rPr>
      </w:pPr>
      <w:r>
        <w:rPr>
          <w:rFonts w:asciiTheme="majorHAnsi" w:hAnsiTheme="majorHAnsi" w:cs="Calibri Light"/>
          <w:b/>
          <w:sz w:val="28"/>
          <w:szCs w:val="24"/>
        </w:rPr>
        <w:t>Załącznik</w:t>
      </w:r>
      <w:r w:rsidR="00424A65">
        <w:rPr>
          <w:rFonts w:asciiTheme="majorHAnsi" w:hAnsiTheme="majorHAnsi" w:cs="Calibri Light"/>
          <w:b/>
          <w:sz w:val="28"/>
          <w:szCs w:val="24"/>
        </w:rPr>
        <w:t xml:space="preserve"> nr 2</w:t>
      </w:r>
    </w:p>
    <w:p w:rsidR="00BB0516" w:rsidRDefault="00BB0516" w:rsidP="00BB0516">
      <w:pPr>
        <w:spacing w:after="0"/>
        <w:ind w:left="360"/>
        <w:rPr>
          <w:rFonts w:asciiTheme="majorHAnsi" w:hAnsiTheme="majorHAnsi" w:cs="Calibri Light"/>
          <w:sz w:val="20"/>
          <w:szCs w:val="20"/>
        </w:rPr>
      </w:pPr>
    </w:p>
    <w:p w:rsidR="00BB0516" w:rsidRDefault="00BB0516" w:rsidP="00BB0516">
      <w:pPr>
        <w:spacing w:after="0"/>
        <w:ind w:left="360"/>
        <w:rPr>
          <w:rFonts w:asciiTheme="majorHAnsi" w:hAnsiTheme="majorHAnsi" w:cs="Calibri Light"/>
          <w:sz w:val="20"/>
          <w:szCs w:val="20"/>
        </w:rPr>
      </w:pPr>
    </w:p>
    <w:p w:rsidR="00BB0516" w:rsidRPr="00BB0516" w:rsidRDefault="00BB0516" w:rsidP="00BB0516">
      <w:pPr>
        <w:pStyle w:val="Akapitzlist"/>
        <w:spacing w:after="0"/>
        <w:ind w:left="426"/>
        <w:jc w:val="center"/>
        <w:rPr>
          <w:rFonts w:asciiTheme="majorHAnsi" w:hAnsiTheme="majorHAnsi" w:cs="Calibri Light"/>
          <w:b/>
          <w:sz w:val="24"/>
          <w:szCs w:val="24"/>
        </w:rPr>
      </w:pPr>
      <w:r w:rsidRPr="00BB0516">
        <w:rPr>
          <w:rFonts w:asciiTheme="majorHAnsi" w:hAnsiTheme="majorHAnsi" w:cs="Calibri Light"/>
          <w:b/>
          <w:sz w:val="24"/>
          <w:szCs w:val="24"/>
        </w:rPr>
        <w:t xml:space="preserve">Informacja o </w:t>
      </w:r>
      <w:r w:rsidR="00472E95">
        <w:rPr>
          <w:rFonts w:asciiTheme="majorHAnsi" w:hAnsiTheme="majorHAnsi" w:cs="Calibri Light"/>
          <w:b/>
          <w:sz w:val="24"/>
          <w:szCs w:val="24"/>
        </w:rPr>
        <w:t>możliwych lokalizacjach instalacji depozytorów</w:t>
      </w:r>
    </w:p>
    <w:p w:rsidR="00BB0516" w:rsidRPr="00BB0516" w:rsidRDefault="00BB0516" w:rsidP="00BB0516">
      <w:pPr>
        <w:pStyle w:val="Akapitzlist"/>
        <w:spacing w:after="0"/>
        <w:ind w:left="426"/>
        <w:jc w:val="center"/>
        <w:rPr>
          <w:rFonts w:asciiTheme="majorHAnsi" w:hAnsiTheme="majorHAnsi" w:cs="Calibri Light"/>
          <w:b/>
          <w:sz w:val="24"/>
          <w:szCs w:val="24"/>
        </w:rPr>
      </w:pPr>
      <w:r w:rsidRPr="00BB0516">
        <w:rPr>
          <w:rFonts w:asciiTheme="majorHAnsi" w:hAnsiTheme="majorHAnsi" w:cs="Calibri Light"/>
          <w:b/>
          <w:sz w:val="24"/>
          <w:szCs w:val="24"/>
        </w:rPr>
        <w:t xml:space="preserve">w </w:t>
      </w:r>
      <w:r w:rsidR="00327E64">
        <w:rPr>
          <w:rFonts w:asciiTheme="majorHAnsi" w:hAnsiTheme="majorHAnsi" w:cs="Calibri Light"/>
          <w:b/>
          <w:sz w:val="24"/>
          <w:szCs w:val="24"/>
        </w:rPr>
        <w:t xml:space="preserve">wybranych </w:t>
      </w:r>
      <w:r w:rsidRPr="00BB0516">
        <w:rPr>
          <w:rFonts w:asciiTheme="majorHAnsi" w:hAnsiTheme="majorHAnsi" w:cs="Calibri Light"/>
          <w:b/>
          <w:sz w:val="24"/>
          <w:szCs w:val="24"/>
        </w:rPr>
        <w:t>bud</w:t>
      </w:r>
      <w:r w:rsidR="00472E95">
        <w:rPr>
          <w:rFonts w:asciiTheme="majorHAnsi" w:hAnsiTheme="majorHAnsi" w:cs="Calibri Light"/>
          <w:b/>
          <w:sz w:val="24"/>
          <w:szCs w:val="24"/>
        </w:rPr>
        <w:t>ynkach</w:t>
      </w:r>
      <w:r w:rsidRPr="00BB0516">
        <w:rPr>
          <w:rFonts w:asciiTheme="majorHAnsi" w:hAnsiTheme="majorHAnsi" w:cs="Calibri Light"/>
          <w:b/>
          <w:sz w:val="24"/>
          <w:szCs w:val="24"/>
        </w:rPr>
        <w:t xml:space="preserve"> Politechniki Rzeszowskiej.</w:t>
      </w:r>
    </w:p>
    <w:p w:rsidR="00BB0516" w:rsidRPr="00BB0516" w:rsidRDefault="00BB0516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b/>
          <w:sz w:val="24"/>
          <w:szCs w:val="24"/>
        </w:rPr>
      </w:pPr>
    </w:p>
    <w:p w:rsidR="00BB0516" w:rsidRPr="00BB0516" w:rsidRDefault="00BB0516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BB0516" w:rsidRPr="00BB0516" w:rsidRDefault="00BB0516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BB0516" w:rsidRPr="00BB0516" w:rsidRDefault="00BB0516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  <w:r>
        <w:rPr>
          <w:rFonts w:asciiTheme="majorHAnsi" w:hAnsiTheme="majorHAnsi" w:cs="Calibri Light"/>
          <w:sz w:val="24"/>
          <w:szCs w:val="24"/>
        </w:rPr>
        <w:tab/>
      </w:r>
      <w:r w:rsidR="008C24A7">
        <w:rPr>
          <w:rFonts w:asciiTheme="majorHAnsi" w:hAnsiTheme="majorHAnsi" w:cs="Calibri Light"/>
          <w:sz w:val="24"/>
          <w:szCs w:val="24"/>
        </w:rPr>
        <w:t>Na poniższych fotografiach przedstawiono lokalizacje miejsc instalacji depozytorów</w:t>
      </w:r>
      <w:r w:rsidRPr="00BB0516">
        <w:rPr>
          <w:rFonts w:asciiTheme="majorHAnsi" w:hAnsiTheme="majorHAnsi" w:cs="Calibri Light"/>
          <w:sz w:val="24"/>
          <w:szCs w:val="24"/>
        </w:rPr>
        <w:t>.</w:t>
      </w:r>
      <w:r w:rsidR="008C24A7">
        <w:rPr>
          <w:rFonts w:asciiTheme="majorHAnsi" w:hAnsiTheme="majorHAnsi" w:cs="Calibri Light"/>
          <w:sz w:val="24"/>
          <w:szCs w:val="24"/>
        </w:rPr>
        <w:t xml:space="preserve"> Ściany murowane.</w:t>
      </w:r>
      <w:r w:rsidR="00327E64">
        <w:rPr>
          <w:rFonts w:asciiTheme="majorHAnsi" w:hAnsiTheme="majorHAnsi" w:cs="Calibri Light"/>
          <w:sz w:val="24"/>
          <w:szCs w:val="24"/>
        </w:rPr>
        <w:t xml:space="preserve"> Do wskazanego miejsca zostaną doprowadzone instalacje – zasilająca i logiczna. </w:t>
      </w:r>
    </w:p>
    <w:p w:rsidR="00472E95" w:rsidRDefault="00472E95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472E95" w:rsidRPr="008C24A7" w:rsidRDefault="00472E95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b/>
          <w:sz w:val="24"/>
          <w:szCs w:val="24"/>
        </w:rPr>
      </w:pPr>
      <w:r w:rsidRPr="008C24A7">
        <w:rPr>
          <w:rFonts w:asciiTheme="majorHAnsi" w:hAnsiTheme="majorHAnsi" w:cs="Calibri Light"/>
          <w:b/>
          <w:sz w:val="24"/>
          <w:szCs w:val="24"/>
        </w:rPr>
        <w:t>Budynek „J”</w:t>
      </w:r>
    </w:p>
    <w:p w:rsidR="00472E95" w:rsidRDefault="00472E95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  <w:r>
        <w:rPr>
          <w:rFonts w:asciiTheme="majorHAnsi" w:hAnsiTheme="majorHAnsi" w:cs="Calibri Light"/>
          <w:noProof/>
          <w:sz w:val="24"/>
          <w:szCs w:val="24"/>
          <w:lang w:eastAsia="pl-PL"/>
        </w:rPr>
        <w:drawing>
          <wp:inline distT="0" distB="0" distL="0" distR="0">
            <wp:extent cx="2668772" cy="1999152"/>
            <wp:effectExtent l="0" t="0" r="0" b="1270"/>
            <wp:docPr id="5" name="Obraz 5" descr="C:\Users\user\AppData\Local\Microsoft\Windows\INetCache\Content.Word\IMG_20190222_114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Microsoft\Windows\INetCache\Content.Word\IMG_20190222_1144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094" cy="200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4A7">
        <w:rPr>
          <w:rFonts w:asciiTheme="majorHAnsi" w:hAnsiTheme="majorHAnsi" w:cs="Calibri Light"/>
          <w:noProof/>
          <w:sz w:val="24"/>
          <w:szCs w:val="24"/>
          <w:lang w:eastAsia="pl-PL"/>
        </w:rPr>
        <w:t xml:space="preserve">  </w:t>
      </w:r>
      <w:r w:rsidR="00424A65">
        <w:rPr>
          <w:rFonts w:asciiTheme="majorHAnsi" w:hAnsiTheme="majorHAnsi" w:cs="Calibri Light"/>
          <w:noProof/>
          <w:sz w:val="24"/>
          <w:szCs w:val="24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08.5pt;height:156.75pt">
            <v:imagedata r:id="rId12" o:title="IMG_20190222_114438"/>
          </v:shape>
        </w:pict>
      </w:r>
    </w:p>
    <w:p w:rsidR="00472E95" w:rsidRDefault="00472E95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472E95" w:rsidRDefault="00424A65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  <w:r>
        <w:rPr>
          <w:rFonts w:asciiTheme="majorHAnsi" w:hAnsiTheme="majorHAnsi" w:cs="Calibri Light"/>
          <w:sz w:val="24"/>
          <w:szCs w:val="24"/>
        </w:rPr>
        <w:pict>
          <v:shape id="_x0000_i1027" type="#_x0000_t75" style="width:210.75pt;height:158.25pt">
            <v:imagedata r:id="rId13" o:title="IMG_20190222_114417"/>
          </v:shape>
        </w:pict>
      </w:r>
    </w:p>
    <w:p w:rsidR="00472E95" w:rsidRDefault="00472E95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8C24A7" w:rsidRDefault="008C24A7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8C24A7" w:rsidRDefault="008C24A7">
      <w:pPr>
        <w:rPr>
          <w:rFonts w:asciiTheme="majorHAnsi" w:hAnsiTheme="majorHAnsi" w:cs="Calibri Light"/>
          <w:b/>
          <w:sz w:val="24"/>
          <w:szCs w:val="24"/>
        </w:rPr>
      </w:pPr>
      <w:r>
        <w:rPr>
          <w:rFonts w:asciiTheme="majorHAnsi" w:hAnsiTheme="majorHAnsi" w:cs="Calibri Light"/>
          <w:b/>
          <w:sz w:val="24"/>
          <w:szCs w:val="24"/>
        </w:rPr>
        <w:br w:type="page"/>
      </w:r>
    </w:p>
    <w:p w:rsidR="00472E95" w:rsidRPr="008C24A7" w:rsidRDefault="00472E95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b/>
          <w:sz w:val="24"/>
          <w:szCs w:val="24"/>
        </w:rPr>
      </w:pPr>
      <w:r w:rsidRPr="008C24A7">
        <w:rPr>
          <w:rFonts w:asciiTheme="majorHAnsi" w:hAnsiTheme="majorHAnsi" w:cs="Calibri Light"/>
          <w:b/>
          <w:sz w:val="24"/>
          <w:szCs w:val="24"/>
        </w:rPr>
        <w:lastRenderedPageBreak/>
        <w:t>Budynek „W”</w:t>
      </w:r>
    </w:p>
    <w:p w:rsidR="00472E95" w:rsidRDefault="00472E95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472E95" w:rsidRDefault="00424A65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  <w:r>
        <w:rPr>
          <w:rFonts w:asciiTheme="majorHAnsi" w:hAnsiTheme="majorHAnsi" w:cs="Calibri Light"/>
          <w:sz w:val="24"/>
          <w:szCs w:val="24"/>
        </w:rPr>
        <w:pict>
          <v:shape id="_x0000_i1028" type="#_x0000_t75" style="width:213pt;height:159pt">
            <v:imagedata r:id="rId14" o:title="IMG_20190222_113858"/>
          </v:shape>
        </w:pict>
      </w:r>
      <w:r w:rsidR="00472E95">
        <w:rPr>
          <w:rFonts w:asciiTheme="majorHAnsi" w:hAnsiTheme="majorHAnsi" w:cs="Calibri Light"/>
          <w:sz w:val="24"/>
          <w:szCs w:val="24"/>
        </w:rPr>
        <w:t xml:space="preserve"> </w:t>
      </w:r>
      <w:r w:rsidR="00472E95">
        <w:rPr>
          <w:rFonts w:asciiTheme="majorHAnsi" w:hAnsiTheme="majorHAnsi" w:cs="Calibri Light"/>
          <w:noProof/>
          <w:sz w:val="24"/>
          <w:szCs w:val="24"/>
          <w:lang w:eastAsia="pl-PL"/>
        </w:rPr>
        <w:drawing>
          <wp:inline distT="0" distB="0" distL="0" distR="0">
            <wp:extent cx="2674961" cy="2006374"/>
            <wp:effectExtent l="0" t="0" r="0" b="0"/>
            <wp:docPr id="6" name="Obraz 6" descr="C:\Users\user\AppData\Local\Microsoft\Windows\INetCache\Content.Word\IMG_20190222_113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AppData\Local\Microsoft\Windows\INetCache\Content.Word\IMG_20190222_1139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506" cy="200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E95" w:rsidRDefault="00472E95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472E95" w:rsidRDefault="008C24A7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  <w:r>
        <w:rPr>
          <w:rFonts w:asciiTheme="majorHAnsi" w:hAnsiTheme="majorHAnsi" w:cs="Calibri Light"/>
          <w:noProof/>
          <w:sz w:val="24"/>
          <w:szCs w:val="24"/>
          <w:lang w:eastAsia="pl-PL"/>
        </w:rPr>
        <w:drawing>
          <wp:inline distT="0" distB="0" distL="0" distR="0" wp14:anchorId="45D7F1DA" wp14:editId="08661D0D">
            <wp:extent cx="2782116" cy="2083982"/>
            <wp:effectExtent l="0" t="0" r="0" b="0"/>
            <wp:docPr id="7" name="Obraz 7" descr="C:\Users\user\AppData\Local\Microsoft\Windows\INetCache\Content.Word\IMG_20190222_113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AppData\Local\Microsoft\Windows\INetCache\Content.Word\IMG_20190222_11393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470" cy="2084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E95" w:rsidRDefault="00472E95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8C24A7" w:rsidRDefault="008C24A7">
      <w:pPr>
        <w:rPr>
          <w:rFonts w:asciiTheme="majorHAnsi" w:hAnsiTheme="majorHAnsi" w:cs="Calibri Light"/>
          <w:b/>
          <w:sz w:val="24"/>
          <w:szCs w:val="24"/>
        </w:rPr>
      </w:pPr>
      <w:r>
        <w:rPr>
          <w:rFonts w:asciiTheme="majorHAnsi" w:hAnsiTheme="majorHAnsi" w:cs="Calibri Light"/>
          <w:b/>
          <w:sz w:val="24"/>
          <w:szCs w:val="24"/>
        </w:rPr>
        <w:br w:type="page"/>
      </w:r>
    </w:p>
    <w:p w:rsidR="00472E95" w:rsidRPr="008C24A7" w:rsidRDefault="00472E95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b/>
          <w:sz w:val="24"/>
          <w:szCs w:val="24"/>
        </w:rPr>
      </w:pPr>
      <w:r w:rsidRPr="008C24A7">
        <w:rPr>
          <w:rFonts w:asciiTheme="majorHAnsi" w:hAnsiTheme="majorHAnsi" w:cs="Calibri Light"/>
          <w:b/>
          <w:sz w:val="24"/>
          <w:szCs w:val="24"/>
        </w:rPr>
        <w:lastRenderedPageBreak/>
        <w:t>Budynek „ARCUS”</w:t>
      </w:r>
    </w:p>
    <w:p w:rsidR="00472E95" w:rsidRDefault="00472E95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8C24A7" w:rsidRDefault="00472E95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noProof/>
          <w:sz w:val="24"/>
          <w:szCs w:val="24"/>
          <w:lang w:eastAsia="pl-PL"/>
        </w:rPr>
      </w:pPr>
      <w:r>
        <w:rPr>
          <w:rFonts w:asciiTheme="majorHAnsi" w:hAnsiTheme="majorHAnsi" w:cs="Calibri Light"/>
          <w:noProof/>
          <w:sz w:val="24"/>
          <w:szCs w:val="24"/>
          <w:lang w:eastAsia="pl-PL"/>
        </w:rPr>
        <w:drawing>
          <wp:inline distT="0" distB="0" distL="0" distR="0">
            <wp:extent cx="2700655" cy="2023036"/>
            <wp:effectExtent l="0" t="0" r="4445" b="0"/>
            <wp:docPr id="4" name="Obraz 4" descr="C:\Users\user\AppData\Local\Microsoft\Windows\INetCache\Content.Word\IMG_20190222_114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IMG_20190222_11473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919" cy="2028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4A7">
        <w:rPr>
          <w:rFonts w:asciiTheme="majorHAnsi" w:hAnsiTheme="majorHAnsi" w:cs="Calibri Light"/>
          <w:noProof/>
          <w:sz w:val="24"/>
          <w:szCs w:val="24"/>
          <w:lang w:eastAsia="pl-PL"/>
        </w:rPr>
        <w:t xml:space="preserve">  </w:t>
      </w:r>
      <w:r w:rsidR="008C24A7">
        <w:rPr>
          <w:rFonts w:asciiTheme="majorHAnsi" w:hAnsiTheme="majorHAnsi" w:cs="Calibri Light"/>
          <w:noProof/>
          <w:sz w:val="24"/>
          <w:szCs w:val="24"/>
          <w:lang w:eastAsia="pl-PL"/>
        </w:rPr>
        <w:drawing>
          <wp:inline distT="0" distB="0" distL="0" distR="0">
            <wp:extent cx="2700655" cy="2019935"/>
            <wp:effectExtent l="0" t="0" r="4445" b="0"/>
            <wp:docPr id="8" name="Obraz 8" descr="C:\Users\user\AppData\Local\Microsoft\Windows\INetCache\Content.Word\IMG_20190222_114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AppData\Local\Microsoft\Windows\INetCache\Content.Word\IMG_20190222_11474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4A7" w:rsidRDefault="008C24A7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noProof/>
          <w:sz w:val="24"/>
          <w:szCs w:val="24"/>
          <w:lang w:eastAsia="pl-PL"/>
        </w:rPr>
      </w:pPr>
    </w:p>
    <w:p w:rsidR="008C24A7" w:rsidRDefault="00424A65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noProof/>
          <w:sz w:val="24"/>
          <w:szCs w:val="24"/>
          <w:lang w:eastAsia="pl-PL"/>
        </w:rPr>
      </w:pPr>
      <w:r>
        <w:rPr>
          <w:rFonts w:asciiTheme="majorHAnsi" w:hAnsiTheme="majorHAnsi" w:cs="Calibri Light"/>
          <w:noProof/>
          <w:sz w:val="24"/>
          <w:szCs w:val="24"/>
          <w:lang w:eastAsia="pl-PL"/>
        </w:rPr>
        <w:pict>
          <v:shape id="_x0000_i1029" type="#_x0000_t75" style="width:223.5pt;height:167.25pt">
            <v:imagedata r:id="rId19" o:title="IMG_20190222_114718"/>
          </v:shape>
        </w:pict>
      </w:r>
    </w:p>
    <w:p w:rsidR="00472E95" w:rsidRDefault="00472E95" w:rsidP="00BB0516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472E95" w:rsidRPr="008C24A7" w:rsidRDefault="00472E95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b/>
          <w:sz w:val="24"/>
          <w:szCs w:val="24"/>
        </w:rPr>
      </w:pPr>
      <w:r w:rsidRPr="008C24A7">
        <w:rPr>
          <w:rFonts w:asciiTheme="majorHAnsi" w:hAnsiTheme="majorHAnsi" w:cs="Calibri Light"/>
          <w:b/>
          <w:sz w:val="24"/>
          <w:szCs w:val="24"/>
        </w:rPr>
        <w:t>Budynek „V”</w:t>
      </w:r>
    </w:p>
    <w:p w:rsidR="008C24A7" w:rsidRDefault="008C24A7" w:rsidP="00472E95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4"/>
          <w:szCs w:val="24"/>
        </w:rPr>
      </w:pPr>
    </w:p>
    <w:p w:rsidR="00472E95" w:rsidRPr="00707A3D" w:rsidRDefault="008C24A7" w:rsidP="005762FC">
      <w:pPr>
        <w:pStyle w:val="Akapitzlist"/>
        <w:spacing w:after="0"/>
        <w:ind w:left="426"/>
        <w:jc w:val="both"/>
        <w:rPr>
          <w:rFonts w:asciiTheme="majorHAnsi" w:hAnsiTheme="majorHAnsi" w:cs="Calibri Light"/>
          <w:sz w:val="20"/>
          <w:szCs w:val="20"/>
        </w:rPr>
      </w:pPr>
      <w:r>
        <w:rPr>
          <w:rFonts w:asciiTheme="majorHAnsi" w:hAnsiTheme="majorHAnsi" w:cs="Calibri Light"/>
          <w:noProof/>
          <w:sz w:val="24"/>
          <w:szCs w:val="24"/>
          <w:lang w:eastAsia="pl-PL"/>
        </w:rPr>
        <w:drawing>
          <wp:inline distT="0" distB="0" distL="0" distR="0">
            <wp:extent cx="3398293" cy="2558334"/>
            <wp:effectExtent l="0" t="0" r="0" b="0"/>
            <wp:docPr id="9" name="Obraz 9" descr="C:\Users\user\AppData\Local\Microsoft\Windows\INetCache\Content.Word\IMG_20190222_113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user\AppData\Local\Microsoft\Windows\INetCache\Content.Word\IMG_20190222_1130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029" cy="255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="Calibri Light"/>
          <w:sz w:val="24"/>
          <w:szCs w:val="24"/>
        </w:rPr>
        <w:t xml:space="preserve"> </w:t>
      </w:r>
      <w:r>
        <w:rPr>
          <w:rFonts w:asciiTheme="majorHAnsi" w:hAnsiTheme="majorHAnsi" w:cs="Calibri Light"/>
          <w:noProof/>
          <w:sz w:val="20"/>
          <w:szCs w:val="20"/>
          <w:lang w:eastAsia="pl-PL"/>
        </w:rPr>
        <w:drawing>
          <wp:inline distT="0" distB="0" distL="0" distR="0" wp14:anchorId="4635BA16" wp14:editId="1630C47F">
            <wp:extent cx="1912171" cy="2538597"/>
            <wp:effectExtent l="0" t="0" r="0" b="0"/>
            <wp:docPr id="10" name="Obraz 10" descr="C:\Users\user\AppData\Local\Microsoft\Windows\INetCache\Content.Word\IMG_20190222_112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user\AppData\Local\Microsoft\Windows\INetCache\Content.Word\IMG_20190222_11294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747" cy="2540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2E95" w:rsidRPr="00707A3D" w:rsidSect="005762FC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644" w:rsidRDefault="002D5644" w:rsidP="00E260E7">
      <w:pPr>
        <w:spacing w:after="0" w:line="240" w:lineRule="auto"/>
      </w:pPr>
      <w:r>
        <w:separator/>
      </w:r>
    </w:p>
  </w:endnote>
  <w:endnote w:type="continuationSeparator" w:id="0">
    <w:p w:rsidR="002D5644" w:rsidRDefault="002D5644" w:rsidP="00E26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UnitPro-Regular">
    <w:altName w:val="Century"/>
    <w:panose1 w:val="00000000000000000000"/>
    <w:charset w:val="00"/>
    <w:family w:val="modern"/>
    <w:notTrueType/>
    <w:pitch w:val="variable"/>
    <w:sig w:usb0="00000001" w:usb1="4000206B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27A" w:rsidRPr="002F0E71" w:rsidRDefault="0094127A" w:rsidP="002707B7">
    <w:pPr>
      <w:pStyle w:val="Nagwek"/>
      <w:pBdr>
        <w:top w:val="single" w:sz="6" w:space="10" w:color="4F81BD" w:themeColor="accent1"/>
      </w:pBdr>
      <w:jc w:val="center"/>
      <w:rPr>
        <w:rFonts w:ascii="UnitPro-Regular" w:hAnsi="UnitPro-Regular" w:cs="Times New Roman"/>
        <w:sz w:val="20"/>
        <w:szCs w:val="20"/>
      </w:rPr>
    </w:pPr>
    <w:r w:rsidRPr="002F0E71">
      <w:rPr>
        <w:rFonts w:ascii="UnitPro-Regular" w:hAnsi="UnitPro-Regular" w:cs="Times New Roman"/>
        <w:sz w:val="20"/>
        <w:szCs w:val="20"/>
      </w:rPr>
      <w:t>DZIAŁ UTRZYMANIA RUCHU</w:t>
    </w:r>
  </w:p>
  <w:p w:rsidR="0094127A" w:rsidRDefault="0094127A" w:rsidP="002707B7">
    <w:pPr>
      <w:pStyle w:val="Nagwek"/>
      <w:pBdr>
        <w:top w:val="single" w:sz="6" w:space="10" w:color="4F81BD" w:themeColor="accent1"/>
      </w:pBdr>
      <w:jc w:val="center"/>
      <w:rPr>
        <w:rFonts w:ascii="UnitPro-Regular" w:hAnsi="UnitPro-Regular" w:cs="Times New Roman"/>
        <w:sz w:val="20"/>
        <w:szCs w:val="20"/>
      </w:rPr>
    </w:pPr>
    <w:r w:rsidRPr="00A2210C">
      <w:rPr>
        <w:rFonts w:ascii="UnitPro-Regular" w:hAnsi="UnitPro-Regular" w:cs="Times New Roman"/>
        <w:sz w:val="20"/>
        <w:szCs w:val="20"/>
      </w:rPr>
      <w:t>ul. Akademicka 2, 35-959 Rzeszów, tel. 17 865 1</w:t>
    </w:r>
    <w:r>
      <w:rPr>
        <w:rFonts w:ascii="UnitPro-Regular" w:hAnsi="UnitPro-Regular" w:cs="Times New Roman"/>
        <w:sz w:val="20"/>
        <w:szCs w:val="20"/>
      </w:rPr>
      <w:t>336</w:t>
    </w:r>
    <w:r w:rsidRPr="00A2210C">
      <w:rPr>
        <w:rFonts w:ascii="UnitPro-Regular" w:hAnsi="UnitPro-Regular" w:cs="Times New Roman"/>
        <w:sz w:val="20"/>
        <w:szCs w:val="20"/>
      </w:rPr>
      <w:t xml:space="preserve">, e-mail: </w:t>
    </w:r>
    <w:hyperlink r:id="rId1" w:history="1">
      <w:r w:rsidRPr="00171D1C">
        <w:rPr>
          <w:rStyle w:val="Hipercze"/>
          <w:rFonts w:ascii="UnitPro-Regular" w:hAnsi="UnitPro-Regular" w:cs="Times New Roman"/>
          <w:sz w:val="20"/>
          <w:szCs w:val="20"/>
        </w:rPr>
        <w:t>tb@prz.edu.pl</w:t>
      </w:r>
    </w:hyperlink>
  </w:p>
  <w:sdt>
    <w:sdtPr>
      <w:id w:val="-123932437"/>
      <w:docPartObj>
        <w:docPartGallery w:val="Page Numbers (Bottom of Page)"/>
        <w:docPartUnique/>
      </w:docPartObj>
    </w:sdtPr>
    <w:sdtEndPr/>
    <w:sdtContent>
      <w:p w:rsidR="0094127A" w:rsidRPr="005762FC" w:rsidRDefault="0094127A" w:rsidP="005762F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4A65">
          <w:rPr>
            <w:noProof/>
          </w:rPr>
          <w:t>3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27A" w:rsidRPr="002F0E71" w:rsidRDefault="0094127A" w:rsidP="00057523">
    <w:pPr>
      <w:pStyle w:val="Nagwek"/>
      <w:pBdr>
        <w:top w:val="single" w:sz="6" w:space="10" w:color="4F81BD" w:themeColor="accent1"/>
      </w:pBdr>
      <w:jc w:val="center"/>
      <w:rPr>
        <w:rFonts w:ascii="UnitPro-Regular" w:hAnsi="UnitPro-Regular" w:cs="Times New Roman"/>
        <w:sz w:val="20"/>
        <w:szCs w:val="20"/>
      </w:rPr>
    </w:pPr>
    <w:r w:rsidRPr="002F0E71">
      <w:rPr>
        <w:rFonts w:ascii="UnitPro-Regular" w:hAnsi="UnitPro-Regular" w:cs="Times New Roman"/>
        <w:sz w:val="20"/>
        <w:szCs w:val="20"/>
      </w:rPr>
      <w:t>DZIAŁ UTRZYMANIA RUCHU</w:t>
    </w:r>
  </w:p>
  <w:p w:rsidR="0094127A" w:rsidRDefault="0094127A" w:rsidP="00057523">
    <w:pPr>
      <w:pStyle w:val="Stopka"/>
      <w:jc w:val="center"/>
    </w:pPr>
    <w:r w:rsidRPr="00A2210C">
      <w:rPr>
        <w:rFonts w:ascii="UnitPro-Regular" w:hAnsi="UnitPro-Regular" w:cs="Times New Roman"/>
        <w:sz w:val="20"/>
        <w:szCs w:val="20"/>
      </w:rPr>
      <w:t>ul. Akademicka 2, 35-959 Rzeszów, tel. 17 865 1</w:t>
    </w:r>
    <w:r>
      <w:rPr>
        <w:rFonts w:ascii="UnitPro-Regular" w:hAnsi="UnitPro-Regular" w:cs="Times New Roman"/>
        <w:sz w:val="20"/>
        <w:szCs w:val="20"/>
      </w:rPr>
      <w:t>336</w:t>
    </w:r>
    <w:r w:rsidRPr="00A2210C">
      <w:rPr>
        <w:rFonts w:ascii="UnitPro-Regular" w:hAnsi="UnitPro-Regular" w:cs="Times New Roman"/>
        <w:sz w:val="20"/>
        <w:szCs w:val="20"/>
      </w:rPr>
      <w:t xml:space="preserve">, e-mail: </w:t>
    </w:r>
    <w:hyperlink r:id="rId1" w:history="1">
      <w:r w:rsidRPr="00171D1C">
        <w:rPr>
          <w:rStyle w:val="Hipercze"/>
          <w:rFonts w:ascii="UnitPro-Regular" w:hAnsi="UnitPro-Regular" w:cs="Times New Roman"/>
          <w:sz w:val="20"/>
          <w:szCs w:val="20"/>
        </w:rPr>
        <w:t>tb@prz.edu.pl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644" w:rsidRDefault="002D5644" w:rsidP="00E260E7">
      <w:pPr>
        <w:spacing w:after="0" w:line="240" w:lineRule="auto"/>
      </w:pPr>
      <w:r>
        <w:separator/>
      </w:r>
    </w:p>
  </w:footnote>
  <w:footnote w:type="continuationSeparator" w:id="0">
    <w:p w:rsidR="002D5644" w:rsidRDefault="002D5644" w:rsidP="00E26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27A" w:rsidRDefault="0094127A">
    <w:pPr>
      <w:pStyle w:val="Nagwek"/>
    </w:pPr>
    <w:r>
      <w:rPr>
        <w:rFonts w:ascii="Times New Roman" w:eastAsia="Times New Roman" w:hAnsi="Times New Roman" w:cs="Times New Roman"/>
        <w:sz w:val="24"/>
        <w:szCs w:val="24"/>
      </w:rPr>
      <w:object w:dxaOrig="9095" w:dyaOrig="17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87.75pt">
          <v:imagedata r:id="rId1" o:title=""/>
        </v:shape>
        <o:OLEObject Type="Embed" ProgID="CorelDraw.Graphic.15" ShapeID="_x0000_i1025" DrawAspect="Content" ObjectID="_1620119660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1"/>
        <w:szCs w:val="21"/>
        <w:lang w:val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1"/>
        <w:szCs w:val="21"/>
        <w:lang w:val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1"/>
        <w:szCs w:val="21"/>
        <w:lang w:val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63B08B5"/>
    <w:multiLevelType w:val="hybridMultilevel"/>
    <w:tmpl w:val="635C1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417354"/>
    <w:multiLevelType w:val="hybridMultilevel"/>
    <w:tmpl w:val="AED81D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61"/>
    <w:rsid w:val="00057523"/>
    <w:rsid w:val="001359D2"/>
    <w:rsid w:val="00165A3A"/>
    <w:rsid w:val="001F5699"/>
    <w:rsid w:val="00224541"/>
    <w:rsid w:val="002420DA"/>
    <w:rsid w:val="002707B7"/>
    <w:rsid w:val="002D5644"/>
    <w:rsid w:val="00327E64"/>
    <w:rsid w:val="00380E44"/>
    <w:rsid w:val="003853EE"/>
    <w:rsid w:val="003909CD"/>
    <w:rsid w:val="00424A65"/>
    <w:rsid w:val="00424DE2"/>
    <w:rsid w:val="004603C2"/>
    <w:rsid w:val="00472E95"/>
    <w:rsid w:val="004A2FB3"/>
    <w:rsid w:val="004C204A"/>
    <w:rsid w:val="00501C60"/>
    <w:rsid w:val="00513095"/>
    <w:rsid w:val="005131C6"/>
    <w:rsid w:val="005762FC"/>
    <w:rsid w:val="00621964"/>
    <w:rsid w:val="00656029"/>
    <w:rsid w:val="0068083E"/>
    <w:rsid w:val="006D370E"/>
    <w:rsid w:val="00707A3D"/>
    <w:rsid w:val="00710332"/>
    <w:rsid w:val="007821D3"/>
    <w:rsid w:val="007B4D00"/>
    <w:rsid w:val="007E19B2"/>
    <w:rsid w:val="007E22A9"/>
    <w:rsid w:val="00893403"/>
    <w:rsid w:val="008C24A7"/>
    <w:rsid w:val="0094127A"/>
    <w:rsid w:val="009478D4"/>
    <w:rsid w:val="00990679"/>
    <w:rsid w:val="00A87571"/>
    <w:rsid w:val="00A909FD"/>
    <w:rsid w:val="00AF155F"/>
    <w:rsid w:val="00B02849"/>
    <w:rsid w:val="00B137C2"/>
    <w:rsid w:val="00B21CAE"/>
    <w:rsid w:val="00BA66A4"/>
    <w:rsid w:val="00BB0516"/>
    <w:rsid w:val="00C37F0D"/>
    <w:rsid w:val="00C53D61"/>
    <w:rsid w:val="00CE1DD4"/>
    <w:rsid w:val="00D41CA7"/>
    <w:rsid w:val="00DF7E90"/>
    <w:rsid w:val="00E260E7"/>
    <w:rsid w:val="00F1748B"/>
    <w:rsid w:val="00F5059B"/>
    <w:rsid w:val="00FB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D1F91"/>
  <w15:docId w15:val="{3F49C531-E18B-433E-BFDD-8C04DAEF4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1C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4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4DE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260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60E7"/>
  </w:style>
  <w:style w:type="paragraph" w:styleId="Stopka">
    <w:name w:val="footer"/>
    <w:basedOn w:val="Normalny"/>
    <w:link w:val="StopkaZnak"/>
    <w:uiPriority w:val="99"/>
    <w:unhideWhenUsed/>
    <w:rsid w:val="00E260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60E7"/>
  </w:style>
  <w:style w:type="paragraph" w:styleId="Akapitzlist">
    <w:name w:val="List Paragraph"/>
    <w:basedOn w:val="Normalny"/>
    <w:uiPriority w:val="34"/>
    <w:qFormat/>
    <w:rsid w:val="00E260E7"/>
    <w:pPr>
      <w:ind w:left="720"/>
      <w:contextualSpacing/>
    </w:pPr>
  </w:style>
  <w:style w:type="paragraph" w:styleId="NormalnyWeb">
    <w:name w:val="Normal (Web)"/>
    <w:basedOn w:val="Normalny"/>
    <w:unhideWhenUsed/>
    <w:rsid w:val="0032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327E64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TableParagraph">
    <w:name w:val="Table Paragraph"/>
    <w:basedOn w:val="Normalny"/>
    <w:uiPriority w:val="1"/>
    <w:qFormat/>
    <w:rsid w:val="00621964"/>
    <w:pPr>
      <w:widowControl w:val="0"/>
      <w:spacing w:after="0" w:line="240" w:lineRule="auto"/>
      <w:ind w:left="67"/>
    </w:pPr>
    <w:rPr>
      <w:rFonts w:ascii="Calibri" w:eastAsia="Calibri" w:hAnsi="Calibri" w:cs="Calibri"/>
      <w:lang w:val="en-US"/>
    </w:rPr>
  </w:style>
  <w:style w:type="character" w:customStyle="1" w:styleId="FontStyle27">
    <w:name w:val="Font Style27"/>
    <w:uiPriority w:val="99"/>
    <w:rsid w:val="00DF7E90"/>
    <w:rPr>
      <w:rFonts w:ascii="Microsoft Sans Serif" w:hAnsi="Microsoft Sans Serif" w:cs="Microsoft Sans Serif"/>
      <w:b/>
      <w:bCs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5762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tb@prz.edu.pl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tb@prz.edu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C73BC-78DC-4A0A-9323-27057D1AB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2867</Words>
  <Characters>17207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</dc:creator>
  <cp:keywords/>
  <dc:description/>
  <cp:lastModifiedBy>Jarosław Ochał</cp:lastModifiedBy>
  <cp:revision>5</cp:revision>
  <cp:lastPrinted>2019-05-23T10:27:00Z</cp:lastPrinted>
  <dcterms:created xsi:type="dcterms:W3CDTF">2019-05-17T11:02:00Z</dcterms:created>
  <dcterms:modified xsi:type="dcterms:W3CDTF">2019-05-23T10:27:00Z</dcterms:modified>
</cp:coreProperties>
</file>