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46F" w:rsidRPr="0002746F" w:rsidRDefault="0002746F" w:rsidP="0002746F">
      <w:pPr>
        <w:jc w:val="center"/>
        <w:rPr>
          <w:rFonts w:ascii="Tahoma" w:hAnsi="Tahoma" w:cs="Tahoma"/>
          <w:b/>
          <w:color w:val="272727"/>
          <w:sz w:val="20"/>
          <w:szCs w:val="18"/>
          <w:shd w:val="clear" w:color="auto" w:fill="FFFFFF"/>
        </w:rPr>
      </w:pPr>
      <w:r w:rsidRPr="0002746F">
        <w:rPr>
          <w:rFonts w:ascii="Tahoma" w:hAnsi="Tahoma" w:cs="Tahoma"/>
          <w:b/>
          <w:color w:val="272727"/>
          <w:sz w:val="20"/>
          <w:szCs w:val="18"/>
          <w:shd w:val="clear" w:color="auto" w:fill="FFFFFF"/>
        </w:rPr>
        <w:t>SZCZEGÓŁOWY OPIS PRZEDMIOTU ZAMÓWIENIA</w:t>
      </w:r>
    </w:p>
    <w:p w:rsidR="0002746F" w:rsidRPr="0002746F" w:rsidRDefault="0002746F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 w:rsidRPr="0002746F"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t>Zadanie 1</w:t>
      </w:r>
    </w:p>
    <w:p w:rsidR="0002746F" w:rsidRPr="0002746F" w:rsidRDefault="0002746F" w:rsidP="0002746F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 w:rsidRPr="0002746F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Bezobsługowy sprzęg robota do manipulowania czterema misami odlewniczymi</w:t>
      </w:r>
    </w:p>
    <w:p w:rsidR="0002746F" w:rsidRDefault="0002746F">
      <w:pPr>
        <w:rPr>
          <w:rFonts w:ascii="Tahoma" w:hAnsi="Tahoma" w:cs="Tahoma"/>
          <w:color w:val="272727"/>
          <w:sz w:val="18"/>
          <w:szCs w:val="18"/>
          <w:shd w:val="clear" w:color="auto" w:fill="FFFFFF"/>
        </w:rPr>
      </w:pPr>
    </w:p>
    <w:p w:rsidR="0002746F" w:rsidRDefault="0002746F">
      <w:pPr>
        <w:rPr>
          <w:rFonts w:ascii="Tahoma" w:hAnsi="Tahoma" w:cs="Tahoma"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Przedmiotem zamówienia jest bezobsługowy sprzęg robota do manipulowania czterema misami odlewniczymi. Zestaw taki musi zawierać: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-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Schunk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VERO-S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NSR 160. Jeden moduł robota mocowany do kiści pozwalający na sprzęg ramienia manipulatora z misą odlewniczą.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-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Schunk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PKL 160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VERO-S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ZLACZE PALETOWE. Cztery złącza paletowe umożliwiające na łatwą, precyzyjną i szybką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zmaianę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i manipulację czterema misami odlewniczymi podczas zrobotyzowanego mycia.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-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Schunk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MMS 22-S-M8-PNP-SA. Jeden przełącznik magnetyczny służący do monitorowania stanu komponentów automatyki.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-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Schunk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IN 50-S-M8, NHS PNP. Jeden indukcyjny czujnik zbliżeniowy służący do monitorowania modułów chwytających.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Minimalne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paramarty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modułu robota: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Siła docisku [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kN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] 4 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Automatyczne uwolnienie ciśnieniem [bar] 6 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Powtarzalność [mm] &lt; 0.02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Moment Mx maks. [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Nm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] 600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Moment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Mz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maks. [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Nm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} 1600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Minimalne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paramarty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złączy paletowych: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Długość [mm] 159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Szerokość [mm] 60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Ciężar [kg] 1.5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Minimalne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paramarty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przełacznika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magnetycznego: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Typ przełączania PNP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Min. temperatura otoczenia [°C] -10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Maks. temperatura otoczenia [°C] 70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Typ napięcia prąd stały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Napięcie znamionowe [V] 24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Maks. prąd przełączania [A] 0.05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Ochrona przeciwzwarciowa tak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Ochrona przed odwróceniem biegunowości tak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Złącze kablowe/końcówka kabla M8, 2-pinowe złącze męskie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Szczelność IP (czujnik) 67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Minimalne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paramarty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przełacznika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 indukcyjnego: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Typ przełączania PNP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Odległość przełączania [mm] 1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Histereza przełączania ze znamionowej odległości przełączania &lt; 5%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Maks. częstotliwość przełączania [Hz] 3000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Min. temperatura otoczenia [°C] -25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Maks. temperatura otoczenia [°C] 70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Typ napięcia prąd stały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Napięcie znamionowe [V] 24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Maks. prąd przełączania [A] 0.2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Ochrona przeciwzwarciowa tak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Ochrona przed odwróceniem biegunowości tak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Złącze kablowe/końcówka kabla M12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Szczelność IP (czujnik) 67</w:t>
      </w:r>
    </w:p>
    <w:sectPr w:rsidR="0002746F" w:rsidSect="000D6D98">
      <w:headerReference w:type="default" r:id="rId6"/>
      <w:footerReference w:type="default" r:id="rId7"/>
      <w:pgSz w:w="11906" w:h="16838"/>
      <w:pgMar w:top="1135" w:right="1417" w:bottom="568" w:left="1417" w:header="708" w:footer="3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AFB" w:rsidRDefault="007B6AFB" w:rsidP="0002746F">
      <w:pPr>
        <w:spacing w:after="0" w:line="240" w:lineRule="auto"/>
      </w:pPr>
      <w:r>
        <w:separator/>
      </w:r>
    </w:p>
  </w:endnote>
  <w:endnote w:type="continuationSeparator" w:id="0">
    <w:p w:rsidR="007B6AFB" w:rsidRDefault="007B6AFB" w:rsidP="00027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1553516"/>
      <w:docPartObj>
        <w:docPartGallery w:val="Page Numbers (Bottom of Page)"/>
        <w:docPartUnique/>
      </w:docPartObj>
    </w:sdtPr>
    <w:sdtEndPr>
      <w:rPr>
        <w:sz w:val="20"/>
      </w:rPr>
    </w:sdtEndPr>
    <w:sdtContent>
      <w:sdt>
        <w:sdtPr>
          <w:rPr>
            <w:sz w:val="20"/>
          </w:rPr>
          <w:id w:val="810570653"/>
          <w:docPartObj>
            <w:docPartGallery w:val="Page Numbers (Top of Page)"/>
            <w:docPartUnique/>
          </w:docPartObj>
        </w:sdtPr>
        <w:sdtContent>
          <w:p w:rsidR="0002746F" w:rsidRPr="0002746F" w:rsidRDefault="0002746F">
            <w:pPr>
              <w:pStyle w:val="Stopka"/>
              <w:jc w:val="right"/>
              <w:rPr>
                <w:sz w:val="20"/>
              </w:rPr>
            </w:pPr>
            <w:r w:rsidRPr="0002746F">
              <w:rPr>
                <w:sz w:val="20"/>
              </w:rPr>
              <w:t xml:space="preserve">Strona </w:t>
            </w:r>
            <w:r w:rsidR="007B5451" w:rsidRPr="0002746F">
              <w:rPr>
                <w:b/>
                <w:szCs w:val="24"/>
              </w:rPr>
              <w:fldChar w:fldCharType="begin"/>
            </w:r>
            <w:r w:rsidRPr="0002746F">
              <w:rPr>
                <w:b/>
                <w:sz w:val="20"/>
              </w:rPr>
              <w:instrText>PAGE</w:instrText>
            </w:r>
            <w:r w:rsidR="007B5451" w:rsidRPr="0002746F">
              <w:rPr>
                <w:b/>
                <w:szCs w:val="24"/>
              </w:rPr>
              <w:fldChar w:fldCharType="separate"/>
            </w:r>
            <w:r w:rsidR="000D6D98">
              <w:rPr>
                <w:b/>
                <w:noProof/>
                <w:sz w:val="20"/>
              </w:rPr>
              <w:t>1</w:t>
            </w:r>
            <w:r w:rsidR="007B5451" w:rsidRPr="0002746F">
              <w:rPr>
                <w:b/>
                <w:szCs w:val="24"/>
              </w:rPr>
              <w:fldChar w:fldCharType="end"/>
            </w:r>
            <w:r w:rsidRPr="0002746F">
              <w:rPr>
                <w:sz w:val="20"/>
              </w:rPr>
              <w:t xml:space="preserve"> z </w:t>
            </w:r>
            <w:r w:rsidR="007B5451" w:rsidRPr="0002746F">
              <w:rPr>
                <w:b/>
                <w:szCs w:val="24"/>
              </w:rPr>
              <w:fldChar w:fldCharType="begin"/>
            </w:r>
            <w:r w:rsidRPr="0002746F">
              <w:rPr>
                <w:b/>
                <w:sz w:val="20"/>
              </w:rPr>
              <w:instrText>NUMPAGES</w:instrText>
            </w:r>
            <w:r w:rsidR="007B5451" w:rsidRPr="0002746F">
              <w:rPr>
                <w:b/>
                <w:szCs w:val="24"/>
              </w:rPr>
              <w:fldChar w:fldCharType="separate"/>
            </w:r>
            <w:r w:rsidR="000D6D98">
              <w:rPr>
                <w:b/>
                <w:noProof/>
                <w:sz w:val="20"/>
              </w:rPr>
              <w:t>1</w:t>
            </w:r>
            <w:r w:rsidR="007B5451" w:rsidRPr="0002746F">
              <w:rPr>
                <w:b/>
                <w:szCs w:val="24"/>
              </w:rPr>
              <w:fldChar w:fldCharType="end"/>
            </w:r>
          </w:p>
        </w:sdtContent>
      </w:sdt>
    </w:sdtContent>
  </w:sdt>
  <w:p w:rsidR="0002746F" w:rsidRPr="0002746F" w:rsidRDefault="0002746F" w:rsidP="000274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AFB" w:rsidRDefault="007B6AFB" w:rsidP="0002746F">
      <w:pPr>
        <w:spacing w:after="0" w:line="240" w:lineRule="auto"/>
      </w:pPr>
      <w:r>
        <w:separator/>
      </w:r>
    </w:p>
  </w:footnote>
  <w:footnote w:type="continuationSeparator" w:id="0">
    <w:p w:rsidR="007B6AFB" w:rsidRDefault="007B6AFB" w:rsidP="00027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46F" w:rsidRPr="0002746F" w:rsidRDefault="0002746F" w:rsidP="0002746F">
    <w:pPr>
      <w:pStyle w:val="Nagwek"/>
      <w:jc w:val="right"/>
      <w:rPr>
        <w:sz w:val="20"/>
      </w:rPr>
    </w:pPr>
    <w:r w:rsidRPr="0002746F">
      <w:rPr>
        <w:sz w:val="20"/>
      </w:rPr>
      <w:t xml:space="preserve">Załącznik nr </w:t>
    </w:r>
    <w:r w:rsidR="004F669D">
      <w:rPr>
        <w:sz w:val="20"/>
      </w:rPr>
      <w:t>2</w:t>
    </w:r>
    <w:r w:rsidRPr="0002746F">
      <w:rPr>
        <w:sz w:val="20"/>
      </w:rPr>
      <w:t xml:space="preserve"> do ogłoszenia NA/O/183/2019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746F"/>
    <w:rsid w:val="0002746F"/>
    <w:rsid w:val="000D6D98"/>
    <w:rsid w:val="00156A00"/>
    <w:rsid w:val="001943C2"/>
    <w:rsid w:val="00263C4D"/>
    <w:rsid w:val="00347474"/>
    <w:rsid w:val="004F669D"/>
    <w:rsid w:val="007B5451"/>
    <w:rsid w:val="007B6AFB"/>
    <w:rsid w:val="00863322"/>
    <w:rsid w:val="009A07F9"/>
    <w:rsid w:val="00AB657F"/>
    <w:rsid w:val="00B523A7"/>
    <w:rsid w:val="00DC0DB5"/>
    <w:rsid w:val="00E43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7F9"/>
  </w:style>
  <w:style w:type="paragraph" w:styleId="Nagwek3">
    <w:name w:val="heading 3"/>
    <w:basedOn w:val="Normalny"/>
    <w:link w:val="Nagwek3Znak"/>
    <w:uiPriority w:val="9"/>
    <w:qFormat/>
    <w:rsid w:val="000274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02746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274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2746F"/>
  </w:style>
  <w:style w:type="paragraph" w:styleId="Stopka">
    <w:name w:val="footer"/>
    <w:basedOn w:val="Normalny"/>
    <w:link w:val="StopkaZnak"/>
    <w:uiPriority w:val="99"/>
    <w:unhideWhenUsed/>
    <w:rsid w:val="000274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74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0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magdap</dc:creator>
  <cp:lastModifiedBy>magdap</cp:lastModifiedBy>
  <cp:revision>2</cp:revision>
  <cp:lastPrinted>2019-06-27T08:58:00Z</cp:lastPrinted>
  <dcterms:created xsi:type="dcterms:W3CDTF">2019-06-27T08:58:00Z</dcterms:created>
  <dcterms:modified xsi:type="dcterms:W3CDTF">2019-06-27T08:58:00Z</dcterms:modified>
</cp:coreProperties>
</file>