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467" w:rsidRDefault="00D22467" w:rsidP="00D22467">
      <w:pPr>
        <w:ind w:left="5664" w:firstLine="708"/>
        <w:jc w:val="center"/>
        <w:rPr>
          <w:rFonts w:ascii="Arial" w:hAnsi="Arial" w:cs="Arial"/>
          <w:sz w:val="20"/>
          <w:szCs w:val="20"/>
        </w:rPr>
      </w:pPr>
    </w:p>
    <w:p w:rsidR="00D22467" w:rsidRDefault="00D22467" w:rsidP="00D22467">
      <w:pPr>
        <w:ind w:left="5664" w:firstLine="708"/>
        <w:jc w:val="center"/>
        <w:rPr>
          <w:rFonts w:ascii="Arial" w:hAnsi="Arial" w:cs="Arial"/>
          <w:sz w:val="20"/>
          <w:szCs w:val="20"/>
        </w:rPr>
      </w:pPr>
    </w:p>
    <w:p w:rsidR="00D22467" w:rsidRDefault="00D22467" w:rsidP="00D22467">
      <w:pPr>
        <w:rPr>
          <w:rFonts w:ascii="Arial" w:hAnsi="Arial" w:cs="Arial"/>
          <w:sz w:val="20"/>
          <w:szCs w:val="20"/>
        </w:rPr>
      </w:pPr>
    </w:p>
    <w:p w:rsidR="00D22467" w:rsidRPr="00B974E4" w:rsidRDefault="00D22467" w:rsidP="00D22467">
      <w:pPr>
        <w:ind w:left="5664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B974E4">
        <w:rPr>
          <w:rFonts w:ascii="Arial" w:hAnsi="Arial" w:cs="Arial"/>
          <w:sz w:val="20"/>
          <w:szCs w:val="20"/>
        </w:rPr>
        <w:t>ałącznik A do SIWZ</w:t>
      </w:r>
    </w:p>
    <w:p w:rsidR="00D22467" w:rsidRDefault="00D22467" w:rsidP="00D22467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u w:val="single"/>
        </w:rPr>
      </w:pPr>
    </w:p>
    <w:p w:rsidR="00D22467" w:rsidRDefault="00D22467" w:rsidP="00D22467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sz w:val="32"/>
          <w:szCs w:val="32"/>
          <w:u w:val="single"/>
        </w:rPr>
      </w:pPr>
      <w:r w:rsidRPr="00EE356D">
        <w:rPr>
          <w:rFonts w:ascii="Arial" w:hAnsi="Arial" w:cs="Arial"/>
          <w:b/>
          <w:sz w:val="32"/>
          <w:szCs w:val="32"/>
          <w:u w:val="single"/>
        </w:rPr>
        <w:t>Opis przedmiotu zamówienia</w:t>
      </w:r>
    </w:p>
    <w:p w:rsidR="00D22467" w:rsidRDefault="00D22467" w:rsidP="00D22467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22467" w:rsidRDefault="00D22467" w:rsidP="00D22467">
      <w:pPr>
        <w:rPr>
          <w:rFonts w:ascii="Arial" w:hAnsi="Arial" w:cs="Arial"/>
          <w:b/>
          <w:u w:val="single"/>
        </w:rPr>
      </w:pPr>
    </w:p>
    <w:p w:rsidR="00D22467" w:rsidRPr="002B169A" w:rsidRDefault="00D22467" w:rsidP="002B169A">
      <w:pPr>
        <w:pStyle w:val="Akapitzlist"/>
        <w:numPr>
          <w:ilvl w:val="0"/>
          <w:numId w:val="19"/>
        </w:numPr>
        <w:ind w:left="284"/>
        <w:jc w:val="both"/>
        <w:rPr>
          <w:rFonts w:ascii="Calibri" w:hAnsi="Calibri" w:cs="Arial"/>
          <w:b/>
        </w:rPr>
      </w:pPr>
      <w:bookmarkStart w:id="0" w:name="_Hlk10008321"/>
      <w:r w:rsidRPr="002B169A">
        <w:rPr>
          <w:rFonts w:ascii="Arial" w:hAnsi="Arial" w:cs="Arial"/>
          <w:b/>
          <w:sz w:val="20"/>
          <w:szCs w:val="20"/>
        </w:rPr>
        <w:t xml:space="preserve">Zestaw komputerowy stacjonarny </w:t>
      </w:r>
      <w:r w:rsidRPr="002B169A">
        <w:rPr>
          <w:rFonts w:ascii="Calibri" w:hAnsi="Calibri" w:cs="Arial"/>
          <w:b/>
        </w:rPr>
        <w:t xml:space="preserve">typ 1 – </w:t>
      </w:r>
      <w:r w:rsidR="00FF296D">
        <w:rPr>
          <w:rFonts w:ascii="Calibri" w:hAnsi="Calibri" w:cs="Arial"/>
          <w:b/>
        </w:rPr>
        <w:t>150</w:t>
      </w:r>
      <w:r w:rsidRPr="002B169A">
        <w:rPr>
          <w:rFonts w:ascii="Calibri" w:hAnsi="Calibri" w:cs="Arial"/>
          <w:b/>
        </w:rPr>
        <w:t xml:space="preserve"> szt.,</w:t>
      </w:r>
    </w:p>
    <w:p w:rsidR="002B169A" w:rsidRDefault="002B169A" w:rsidP="002B169A">
      <w:pPr>
        <w:jc w:val="both"/>
        <w:rPr>
          <w:rFonts w:ascii="Calibri" w:hAnsi="Calibri" w:cs="Arial"/>
          <w:b/>
        </w:rPr>
      </w:pPr>
    </w:p>
    <w:p w:rsidR="002B169A" w:rsidRPr="00D617F0" w:rsidRDefault="002B169A" w:rsidP="002B169A">
      <w:pPr>
        <w:pStyle w:val="Tekstpodstawowy"/>
        <w:spacing w:line="360" w:lineRule="auto"/>
        <w:rPr>
          <w:rFonts w:ascii="Arial" w:hAnsi="Arial" w:cs="Arial"/>
          <w:b w:val="0"/>
          <w:sz w:val="20"/>
          <w:szCs w:val="20"/>
        </w:rPr>
      </w:pP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>W ofercie wymagane jest podanie modelu, symbolu oraz producenta. Do oferty należy d</w:t>
      </w:r>
      <w:r w:rsidR="00126769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ołączyć dokumentację techniczną </w:t>
      </w:r>
      <w:r w:rsidR="00126769" w:rsidRPr="00126769">
        <w:rPr>
          <w:rFonts w:ascii="Arial" w:hAnsi="Arial" w:cs="Arial"/>
          <w:b w:val="0"/>
          <w:bCs w:val="0"/>
          <w:color w:val="00B050"/>
          <w:sz w:val="20"/>
          <w:szCs w:val="20"/>
          <w:lang w:eastAsia="en-US"/>
        </w:rPr>
        <w:t xml:space="preserve">zestawu komputerowego stacjonarnego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wydaną przez producenta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(dopuszczalny wydruk ze strony www producenta)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zawierającą informacje potwierdzające zgodność z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OPZ.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>W przypadku braku w dokumentacji informac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ji potwierdzającej ww. zgodność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którymkolwiek elemencie należy dołączyć oświadczenie producent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a o zgodności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tym elemencie.  </w:t>
      </w:r>
    </w:p>
    <w:bookmarkEnd w:id="0"/>
    <w:p w:rsidR="00D22467" w:rsidRDefault="00D22467" w:rsidP="00D22467">
      <w:pPr>
        <w:jc w:val="both"/>
        <w:rPr>
          <w:rFonts w:ascii="Calibri" w:hAnsi="Calibri" w:cs="Arial"/>
          <w:b/>
        </w:rPr>
      </w:pPr>
    </w:p>
    <w:tbl>
      <w:tblPr>
        <w:tblW w:w="607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97"/>
        <w:gridCol w:w="1779"/>
        <w:gridCol w:w="8912"/>
      </w:tblGrid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pStyle w:val="Tabelapozycja"/>
              <w:spacing w:line="276" w:lineRule="auto"/>
              <w:jc w:val="both"/>
              <w:rPr>
                <w:rFonts w:ascii="Calibri" w:hAnsi="Calibri" w:cs="Arial"/>
                <w:b/>
                <w:sz w:val="24"/>
                <w:szCs w:val="24"/>
                <w:lang w:eastAsia="en-US"/>
              </w:rPr>
            </w:pPr>
            <w:r>
              <w:rPr>
                <w:rFonts w:ascii="Calibri" w:hAnsi="Calibri" w:cs="Arial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Nazwa komponentu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ind w:left="-71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Wymagane minimalne parametry techniczne komputerów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Typ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67" w:rsidRPr="00EC20B7" w:rsidRDefault="00D22467" w:rsidP="002B169A">
            <w:pPr>
              <w:spacing w:line="276" w:lineRule="auto"/>
              <w:jc w:val="both"/>
              <w:rPr>
                <w:rFonts w:ascii="Arial" w:hAnsi="Arial" w:cs="Arial"/>
                <w:bCs/>
                <w:color w:val="2E74B5" w:themeColor="accent1" w:themeShade="BF"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Komputer stacjonarny. W ofercie wymagane jest podanie modelu, symbolu oraz producenta</w:t>
            </w:r>
            <w:r w:rsidR="0071297B" w:rsidRPr="00EC20B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. 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Zastosowanie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67" w:rsidRPr="009A5EE1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będzie wykorzystywany dla potrzeb aplikacji biurowych, aplikacji edukacyjnych, aplikacji obliczeniowych, dostępu do </w:t>
            </w:r>
            <w:proofErr w:type="spellStart"/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internetu</w:t>
            </w:r>
            <w:proofErr w:type="spellEnd"/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oraz poczty elektronicznej, jako lokalna baza danych, stacja programistyczna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Płyta główna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97B" w:rsidRPr="009A5EE1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 ofercie wymagane jest podanie producenta oraz model płyty głównej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Procesor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67" w:rsidRPr="009A5EE1" w:rsidRDefault="00D22467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Procesor klasy x86, zaprojektowany do pracy w komputerach stacjonarnych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  <w:r w:rsidR="0071297B">
              <w:rPr>
                <w:rFonts w:ascii="Arial" w:hAnsi="Arial" w:cs="Arial"/>
                <w:bCs/>
                <w:color w:val="2E74B5" w:themeColor="accent1" w:themeShade="BF"/>
                <w:sz w:val="20"/>
                <w:szCs w:val="20"/>
                <w:lang w:eastAsia="en-US"/>
              </w:rPr>
              <w:t xml:space="preserve"> </w:t>
            </w:r>
            <w:r w:rsidR="0071297B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 ofercie należy podać typ procesora.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Wydajność obliczeniowa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97B" w:rsidRPr="00162DD9" w:rsidRDefault="0071297B" w:rsidP="00EC20B7">
            <w:pPr>
              <w:spacing w:line="276" w:lineRule="auto"/>
              <w:jc w:val="both"/>
              <w:rPr>
                <w:rFonts w:ascii="Arial" w:hAnsi="Arial" w:cs="Arial"/>
                <w:bCs/>
                <w:color w:val="2E74B5" w:themeColor="accent1" w:themeShade="BF"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</w:t>
            </w: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powinien osiągać w teście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Geekbench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Multi-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Core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Score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wynik min.: 15000 punktów (wynik testu należy załączyć do oferty), 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Pamięć operacyjna RAM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67" w:rsidRPr="009A5EE1" w:rsidRDefault="00D22467" w:rsidP="00D42D84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Min. 8GB DDR4 min. 2400MHz non-ECC możliwość rozbudowy do min. 64GB,</w:t>
            </w:r>
            <w:r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 min. </w:t>
            </w:r>
            <w:r w:rsidR="00D42D84"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4</w:t>
            </w:r>
            <w:r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sloty</w:t>
            </w:r>
            <w:proofErr w:type="spellEnd"/>
            <w:r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 </w:t>
            </w:r>
            <w:r w:rsidR="00D42D84"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z czego min. 3 </w:t>
            </w:r>
            <w:r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wolne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71297B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Pamięć masowa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467" w:rsidRPr="009A5EE1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  <w:t>Min. 500 GB SAT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  <w:t>A III 7200 obr./min.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val="sv-SE"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Karta graficzna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Trzymonitorowa, wyposażona w min. 1.5GB pamięci (może być współdzielona z pamięcią RAM) ze sprzętowym wsparciem dla DirectX 12,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OpenGL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5, wyposażona w min. 2 złącza Display Port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oraz </w:t>
            </w:r>
            <w:r w:rsidR="0071297B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1 złącze 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HDMI.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Wyposażenie multimedialne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karta dźwiękowa zintegrowana z płytą główną, zgodna z High Definition,  </w:t>
            </w:r>
            <w:r w:rsidR="0071297B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1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wewnętrzny głośnik </w:t>
            </w:r>
            <w:r w:rsidR="00162DD9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2W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 obudowie komputera. Port słuchawek i mikrofonu na przednim panelu obudowy (dopuszcza się port Combo)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ind w:left="360" w:hanging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67" w:rsidRPr="0071297B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Małogabarytowa typu small form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factor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, fabrycznie przystosowana do pracy w układzie pionowym i poziomym wyposażona w kieszenie: </w:t>
            </w:r>
            <w:r w:rsidR="00162DD9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1 szt. 5,25” typu SLIM i </w:t>
            </w:r>
            <w:r w:rsidR="00162DD9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 szt. 2,5” wewnętrzne,</w:t>
            </w:r>
          </w:p>
          <w:p w:rsidR="00D22467" w:rsidRPr="0071297B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Suma wymiarów obudowy nie może przekraczać 75cm</w:t>
            </w:r>
          </w:p>
          <w:p w:rsidR="00D22467" w:rsidRPr="0071297B" w:rsidRDefault="00D22467" w:rsidP="006F1186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Zasilacz o mocy max. </w:t>
            </w:r>
            <w:r w:rsidR="0071297B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25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0W pracujący w sieci 230V 50/60Hz prądu zmiennego i sprawności min. 92% przy 50% obciążenia. </w:t>
            </w:r>
          </w:p>
          <w:p w:rsidR="00D22467" w:rsidRPr="00B65B40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Moduł konstrukcji obudowy w jednostce centralnej komputera powinien pozwalać na 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montaż i </w:t>
            </w: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demontaż kart rozszerzeń, napędu optycznego i dysków twardych 3,5”/2,5” bez konieczności użycia narzędzi (wyklucza się użycia wkrętów, śrub motylkowych).</w:t>
            </w:r>
          </w:p>
          <w:p w:rsidR="0071297B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 w jednostce centralnej musi być otwierana bez konieczności użycia narzędzi (wyklucza się użycie standardowych wkrętów, śrub motylkowych) oraz musi posiadać czujnik otwarcia obudowy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</w:p>
          <w:p w:rsidR="00D22467" w:rsidRPr="00B65B40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 musi umożliwiać zastosowanie zabezpieczenia fizycznego w postaci linki metalowej (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np. </w:t>
            </w: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złącze blokady </w:t>
            </w:r>
            <w:proofErr w:type="spellStart"/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Kensington</w:t>
            </w:r>
            <w:proofErr w:type="spellEnd"/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).</w:t>
            </w:r>
          </w:p>
          <w:p w:rsidR="00D22467" w:rsidRPr="00B65B40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 musi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być wyposażona w zamek, który nie wystaje poza obrys obudowy lub oczko do </w:t>
            </w: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>założenia kłódki.</w:t>
            </w:r>
          </w:p>
          <w:p w:rsidR="00D22467" w:rsidRPr="0071297B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</w:t>
            </w:r>
            <w:r w:rsidRPr="00B65B40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musi posiadać wbudowany wizualny system diagnostyczny, służący do sygnalizowania i diagnozowania problemów z komputerem i jego komponentami, a w szczególności musi sygnalizować co najmniej: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uszkodzenie pamięci RAM, płyty głównej, awarię procesora.</w:t>
            </w:r>
          </w:p>
          <w:p w:rsidR="00D22467" w:rsidRPr="00B65B40" w:rsidRDefault="00D22467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Każdy komputer powinien być oznaczony niepowtarzalnym numerem seryjnym umieszonym na obudowie, oraz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wpisa</w:t>
            </w:r>
            <w:r w:rsidR="0071297B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n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y</w:t>
            </w:r>
            <w:r w:rsidR="0071297B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na stałe w BIOS.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Bezpieczeństwo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67" w:rsidRPr="00B65B40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B65B40">
              <w:rPr>
                <w:rFonts w:ascii="Arial" w:hAnsi="Arial" w:cs="Arial"/>
                <w:sz w:val="20"/>
                <w:szCs w:val="20"/>
                <w:lang w:eastAsia="en-US"/>
              </w:rPr>
              <w:t>Zintegrowany z płytą główną dedykowany sprzętowy, mechanizm kryptograficzny służący do tworzenia i zarządzania wygenerowanymi przez komputer kluczami szyfrowania. Zabezpieczenie to musi posiadać możliwość szyfrowania za pomocą algorytmu SHA-256 poufnych dokumentów przechowywanych na dysku twardym przy użyciu klucza sprzętowego,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Zdalne zarządzanie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Pr="009A5EE1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Wbudowana w płytę główną technologia zarządzania i monitorowania komputerem na poziomie sprzętowym działająca niezależnie od stanu czy obecności systemu operacyjnego oraz stanu włączenia komputera podczas pracy na zasilaczu sieciowym AC, obsługująca zdalną komunikację sieciową w oparciu o protokół IPv4 oraz IPv6, a także zapewniająca:</w:t>
            </w:r>
          </w:p>
          <w:p w:rsidR="00D22467" w:rsidRPr="0071297B" w:rsidRDefault="00D22467" w:rsidP="00D22467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monitorowanie konfiguracji komponentów komputera - CPU, Pamięć, HDD</w:t>
            </w:r>
            <w:r w:rsidR="00DF194A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,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wersja BIOS płyty głównej; </w:t>
            </w:r>
          </w:p>
          <w:p w:rsidR="00D22467" w:rsidRPr="0071297B" w:rsidRDefault="00D22467" w:rsidP="00D22467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zdalną konfigurację ustawień BIOS,</w:t>
            </w:r>
          </w:p>
          <w:p w:rsidR="00D22467" w:rsidRPr="0071297B" w:rsidRDefault="00D22467" w:rsidP="00D22467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zdalne przejęcie konsoli tekstowej systemu, przekierowanie procesu ładowania systemu operacyjnego z wirtualnego CD ROM z  serwera zarządzającego;</w:t>
            </w:r>
          </w:p>
          <w:p w:rsidR="00D22467" w:rsidRPr="0071297B" w:rsidRDefault="00D22467" w:rsidP="00D22467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zdalne przejecie pełnej konsoli graficznej systemu tzw. KVM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Redirection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(Keyboard, Video, Mouse) bez udziału systemu operacyjnego ani dodatkowych programów, również w przypadku braku lub uszkodzenia systemu operacyjnego do rozdzielczości 1920x1080 włącznie;</w:t>
            </w:r>
          </w:p>
          <w:p w:rsidR="00D22467" w:rsidRPr="0071297B" w:rsidRDefault="00D22467" w:rsidP="00D22467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zapis i przechowywanie dodatkowych informacji o wersji zainstalowanego oprogramowania i zdalny odczyt tych informacji (wersja, zainstalowane uaktualnienia, sygnatury wirusów, itp.) z wbudowanej pamięci nieulotnej.</w:t>
            </w:r>
          </w:p>
          <w:p w:rsidR="00D22467" w:rsidRPr="0071297B" w:rsidRDefault="00D22467" w:rsidP="00D22467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technologia zarządzania i monitorowania komputerem na poziomie sprzętowym powinna być zgodna z otwartymi standardami DMTF WS-MAN 1.0.0 (http://www.dmtf.org/standards/wsman)  oraz  DASH 1.0.0 (http://www.dmtf.org/standards/mgmt/dash/)</w:t>
            </w:r>
          </w:p>
          <w:p w:rsidR="00D22467" w:rsidRPr="0071297B" w:rsidRDefault="00D22467" w:rsidP="00D22467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nawiązywanie przez sprzętowy mechanizm zarządzania, zdalnego szyfrowanego protokołem SSL/TLS połączenia z predefiniowanym serwerem zarządzającym, w definiowanych odstępach czasu, w przypadku wystąpienia predefiniowanego zdarzenia lub błędu systemowego (tzw. platform event) oraz na żądanie użytkownika z poziomu BIOS.</w:t>
            </w:r>
          </w:p>
          <w:p w:rsidR="00D22467" w:rsidRPr="0071297B" w:rsidRDefault="00D22467" w:rsidP="00D22467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wbudowany sprzętowo log operacji  zdalnego zarządzania, możliwy do kasowania tylko przez upoważnionego użytkownika systemu sprzętowego zarządzania zdalnego</w:t>
            </w:r>
          </w:p>
          <w:p w:rsidR="00D22467" w:rsidRPr="0071297B" w:rsidRDefault="00D22467" w:rsidP="00D22467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sprzętowy firewall zarządzany i konfigurowany wyłącznie z serwera zarządzania oraz niedostępny dla lokalnego systemu OS i lokalnych aplikacji</w:t>
            </w:r>
          </w:p>
          <w:p w:rsidR="00D22467" w:rsidRPr="0071297B" w:rsidRDefault="00D22467" w:rsidP="00D22467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Sprzętowe wsparcie technologii weryfikacji poprawności podpisu cyfrowego   wykonywanego kodu oprogramowania, oraz sprzętowa izolacja segmentów pamięci dla kodu wykonywanego w trybie zaufanym  wbudowane w procesor, kontroler pamięci, chipset I/O i zintegrowany układ graficzny.</w:t>
            </w:r>
          </w:p>
          <w:p w:rsidR="00D22467" w:rsidRPr="009A5EE1" w:rsidRDefault="00D22467" w:rsidP="00D22467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Wbudowany w płytę główną dodatkowy mikroprocesor, niezależny od głównego procesora komputera, pozwalający na generowanie hasła jednorazowego użytku (OTP –One Time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Password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 z wykorzystaniem algorytmu OATH.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BIOS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D22467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BIOS zgodny ze specyfikacją UEFI z pełną możliwością obsługi myszką i klawiaturą oraz samej myszy</w:t>
            </w:r>
          </w:p>
          <w:p w:rsidR="00D22467" w:rsidRDefault="00D22467" w:rsidP="00D22467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Możliwość, bez uruchamiania systemu operacyjnego z dysku twardego komputera lub innych podłączonych do niego urządzeń zewnętrznych odczytania z BIOS informacji o: </w:t>
            </w:r>
          </w:p>
          <w:p w:rsidR="00D22467" w:rsidRPr="0071297B" w:rsidRDefault="00D22467" w:rsidP="006F1186">
            <w:pPr>
              <w:spacing w:line="276" w:lineRule="auto"/>
              <w:ind w:left="360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wersji BIOS, nr seryjnym komputera, ilości i sposobu obłożenia slotów pamięciami RAM,  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typie procesora,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pojemności zainstalowanego dysku twardego</w:t>
            </w:r>
            <w:r w:rsidR="0071297B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,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rodzajach napędów optycznych, MAC adresie zintegrowanej karty sieciowej, kontrolerze audio</w:t>
            </w:r>
          </w:p>
          <w:p w:rsidR="00D22467" w:rsidRDefault="00D22467" w:rsidP="00D22467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>Funkcja blokowania wejścia do  BIOS oraz blokowania startu systemu operacyjnego, (gwarantujący utrzymanie zapisanego hasła nawet w przypadku odłączenia wszystkich źródeł zasilania i podtrzymania BIOS)</w:t>
            </w:r>
          </w:p>
          <w:p w:rsidR="00D22467" w:rsidRDefault="00D22467" w:rsidP="00D22467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Funkcja blokowania/odblokowania BOOT-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owania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stacji roboczej z zewnętrznych urządzeń</w:t>
            </w:r>
          </w:p>
          <w:p w:rsidR="00D22467" w:rsidRPr="0071297B" w:rsidRDefault="00D22467" w:rsidP="00D22467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Możliwość, bez uruchamiania systemu operacyjnego z dysku twardego komputera lub innych, podłączonych do niego urządzeń zewnętrznych,  ustawienia hasła na poziomie systemu, administratora oraz dysku twardego oraz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brak możliwości zmiany hasła pozwalającego na uruchomienie systemu bez podania hasła administratora.</w:t>
            </w:r>
          </w:p>
          <w:p w:rsidR="00D22467" w:rsidRPr="0071297B" w:rsidRDefault="0071297B" w:rsidP="00D22467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</w:t>
            </w:r>
            <w:r w:rsidR="00D22467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prowadzenie zmian w BIOS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możliwe </w:t>
            </w:r>
            <w:r w:rsidR="00D22467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wyłącznie po podaniu hasła administratora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</w:p>
          <w:p w:rsidR="00D22467" w:rsidRDefault="00D22467" w:rsidP="00D22467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włączenia/wyłączenia zintegrowanej karty dźwiękowej, karty sieciowej, kontrolera SATA, kontrolera audio, portu szeregowego z poziomu BIOS, bez uruchamiania systemu operacyjnego z dysku twardego komputera lub innych, podłączonych do niego, urządzeń zewnętrznych.</w:t>
            </w:r>
          </w:p>
          <w:p w:rsidR="00D22467" w:rsidRDefault="00D22467" w:rsidP="00D22467">
            <w:pPr>
              <w:numPr>
                <w:ilvl w:val="0"/>
                <w:numId w:val="3"/>
              </w:numPr>
              <w:spacing w:line="276" w:lineRule="auto"/>
              <w:ind w:right="70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 ustawienia portów USB w trybie „no BOOT”, czyli podczas startu komputer nie wykrywa urządzeń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bootujących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typu USB, natomiast po uruchomieniu systemu operacyjnego porty USB są aktywne.</w:t>
            </w:r>
          </w:p>
          <w:p w:rsidR="00D22467" w:rsidRPr="0071297B" w:rsidRDefault="00D22467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wyłączania portów USB w tym: wszystkich portów, tylko portów znajdujących się na przodzie obudowy, tylko tyl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nych portów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Certyfikaty i standardy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D22467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ISO9001 oraz ISO14001 dla producenta sprzętu (załączyć dokument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y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potwierdzając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e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spełnianie wymogu)</w:t>
            </w:r>
          </w:p>
          <w:p w:rsidR="00D22467" w:rsidRDefault="00D22467" w:rsidP="00D22467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Deklaracja zgodności CE (załączyć do oferty)</w:t>
            </w:r>
          </w:p>
          <w:p w:rsidR="00D22467" w:rsidRPr="009A5EE1" w:rsidRDefault="00D22467" w:rsidP="00D22467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Komputer musi spełniać wymogi normy Energy Star 6.0 lub 6.1</w:t>
            </w:r>
          </w:p>
          <w:p w:rsidR="00D22467" w:rsidRDefault="00D22467" w:rsidP="006F1186">
            <w:pPr>
              <w:spacing w:line="276" w:lineRule="auto"/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Wymagany wpis dotyczący oferowanego komputera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  internetowym katalogu </w:t>
            </w:r>
            <w:hyperlink r:id="rId8" w:history="1">
              <w:r w:rsidRPr="0071297B">
                <w:rPr>
                  <w:rStyle w:val="Hipercze"/>
                  <w:rFonts w:ascii="Arial" w:hAnsi="Arial" w:cs="Arial"/>
                  <w:bCs/>
                  <w:color w:val="auto"/>
                  <w:sz w:val="20"/>
                  <w:szCs w:val="20"/>
                  <w:lang w:eastAsia="en-US"/>
                </w:rPr>
                <w:t>http://www.eu-energystar.org</w:t>
              </w:r>
            </w:hyperlink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lub</w:t>
            </w:r>
            <w:r w:rsidRPr="00E96E41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 </w:t>
            </w:r>
            <w:hyperlink r:id="rId9" w:history="1">
              <w:r w:rsidRPr="009A5EE1">
                <w:rPr>
                  <w:rStyle w:val="Hipercze"/>
                  <w:rFonts w:ascii="Arial" w:hAnsi="Arial" w:cs="Arial"/>
                  <w:bCs/>
                  <w:sz w:val="20"/>
                  <w:szCs w:val="20"/>
                  <w:lang w:eastAsia="en-US"/>
                </w:rPr>
                <w:t>http://www.energystar.gov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– 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załączyć</w:t>
            </w: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wydruk ze strony internetowej</w:t>
            </w:r>
          </w:p>
          <w:p w:rsidR="00D22467" w:rsidRDefault="00D22467" w:rsidP="00D22467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TCO,</w:t>
            </w:r>
            <w:r w:rsidRPr="009A5EE1">
              <w:rPr>
                <w:rFonts w:ascii="Arial" w:hAnsi="Arial" w:cs="Arial"/>
                <w:bCs/>
                <w:sz w:val="20"/>
                <w:szCs w:val="20"/>
              </w:rPr>
              <w:t xml:space="preserve"> wymagana certyfikacja na stronie : </w:t>
            </w:r>
            <w:hyperlink r:id="rId10" w:history="1">
              <w:r w:rsidR="00372521">
                <w:rPr>
                  <w:rStyle w:val="Hipercze"/>
                </w:rPr>
                <w:t>https://tcocertified.com/product-finder/</w:t>
              </w:r>
            </w:hyperlink>
            <w:r w:rsidR="0071297B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9A5EE1">
              <w:rPr>
                <w:rFonts w:ascii="Arial" w:hAnsi="Arial" w:cs="Arial"/>
                <w:bCs/>
                <w:sz w:val="20"/>
                <w:szCs w:val="20"/>
              </w:rPr>
              <w:t>załączyć do oferty wydruk z strony.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Ergonomia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Głośność jednostki centralnej mierzona zgodnie z normą ISO 7779 oraz wykazana zgodnie z normą ISO 9296 w pozycji obserwatora w trybie pracy dysku twardego (IDLE) wynosząca maksymalnie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6 </w:t>
            </w:r>
            <w:proofErr w:type="spellStart"/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dB</w:t>
            </w:r>
            <w:proofErr w:type="spellEnd"/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4D357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Warunki gwarancji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Pr="0071297B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3-letnia gwarancja producenta </w:t>
            </w:r>
            <w:r w:rsidR="00110B9D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na komputer i wszystkie jego podzespoły </w:t>
            </w:r>
            <w:r w:rsidR="007207BB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świadczona na miejscu u klienta.</w:t>
            </w:r>
            <w:r w:rsidR="007207BB" w:rsidRPr="0071297B">
              <w:rPr>
                <w:rFonts w:ascii="Arial" w:hAnsi="Arial" w:cs="Arial"/>
                <w:bCs/>
                <w:sz w:val="20"/>
                <w:szCs w:val="20"/>
              </w:rPr>
              <w:t xml:space="preserve"> W przypadku potrzeby rejestracji gwarancji lub innych czynności potrzebnych do możliwości korzystania z gwarancji obowiązek wykonania tych czynności leży po stronie Wykonawcy.</w:t>
            </w:r>
          </w:p>
          <w:p w:rsidR="00D22467" w:rsidRPr="0071297B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 Czas reakcji serwisu - do końca następnego dnia roboczego</w:t>
            </w:r>
          </w:p>
          <w:p w:rsidR="00D22467" w:rsidRDefault="00D22467" w:rsidP="006F1186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sz w:val="20"/>
                <w:szCs w:val="20"/>
                <w:lang w:eastAsia="en-US"/>
              </w:rPr>
              <w:t xml:space="preserve">- Czas naprawy gwarancyjnej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max. do 10 dni roboczych od daty zgłoszenia przez Użytkownika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</w:p>
          <w:p w:rsidR="00D22467" w:rsidRDefault="00D22467" w:rsidP="006F1186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W przypadku niemożności wykonania naprawy gwarancyjnej w terminie zaoferowanym przez</w:t>
            </w:r>
            <w:r w:rsidR="0071297B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Wykonawcę w formularzu ofertowym, Wykonawca na żądanie Użytkownika dostarczy sprzęt zastępczy o </w:t>
            </w:r>
            <w:r w:rsidR="0071297B">
              <w:rPr>
                <w:rFonts w:ascii="Arial" w:hAnsi="Arial" w:cs="Arial"/>
                <w:sz w:val="20"/>
                <w:szCs w:val="20"/>
                <w:lang w:eastAsia="en-US"/>
              </w:rPr>
              <w:t xml:space="preserve">nie gorszych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parametrach.</w:t>
            </w:r>
          </w:p>
          <w:p w:rsidR="00D22467" w:rsidRDefault="00D22467" w:rsidP="007207B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 Serwis urządzeń musi być realizowany przez Producenta lub Autoryzowanego P</w:t>
            </w:r>
            <w:r w:rsidR="007207B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artnera Serwisowego Producenta</w:t>
            </w:r>
          </w:p>
        </w:tc>
      </w:tr>
      <w:tr w:rsidR="00D22467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Pr="004D3577" w:rsidRDefault="00D22467" w:rsidP="004D3577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tabs>
                <w:tab w:val="left" w:pos="213"/>
              </w:tabs>
              <w:spacing w:line="30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Wsparcie techniczne producenta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telefonicznego sprawdzenia konfiguracji sprzętowej komputera oraz warunków gwarancji po podaniu numeru seryjnego bezpośrednio u producenta lub jego przedstawiciela.</w:t>
            </w:r>
          </w:p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Dostęp do najnowszych sterowników i uaktualnień na stronie producenta zestawu realizowany poprzez podanie na dedykowanej stronie internetowej producenta numeru seryjnego lub modelu komputera – w ofercie należy podać  link strony.</w:t>
            </w:r>
          </w:p>
        </w:tc>
      </w:tr>
      <w:tr w:rsidR="001D10FF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FF" w:rsidRPr="004D3577" w:rsidRDefault="001D10FF" w:rsidP="004D3577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FF" w:rsidRDefault="001D10FF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System operacyjny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FF" w:rsidRPr="00D42D84" w:rsidRDefault="00D42D84" w:rsidP="00D42D84">
            <w:pPr>
              <w:autoSpaceDE w:val="0"/>
              <w:autoSpaceDN w:val="0"/>
              <w:spacing w:before="100" w:beforeAutospacing="1" w:after="100" w:afterAutospacing="1"/>
              <w:ind w:left="24"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</w:pPr>
            <w:r w:rsidRPr="00D42D84">
              <w:rPr>
                <w:rFonts w:ascii="Arial" w:hAnsi="Arial" w:cs="Arial"/>
                <w:iCs/>
                <w:color w:val="FF0000"/>
                <w:sz w:val="20"/>
                <w:szCs w:val="20"/>
              </w:rPr>
      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      </w:r>
          </w:p>
        </w:tc>
      </w:tr>
      <w:tr w:rsidR="00D22467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4D3577" w:rsidP="006F1186">
            <w:pPr>
              <w:spacing w:line="276" w:lineRule="auto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lastRenderedPageBreak/>
              <w:t>19.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Wymagania dodatkowe</w:t>
            </w:r>
          </w:p>
        </w:tc>
        <w:tc>
          <w:tcPr>
            <w:tcW w:w="3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Pr="0071297B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Wbudowane porty: </w:t>
            </w:r>
          </w:p>
          <w:p w:rsidR="00D22467" w:rsidRPr="0071297B" w:rsidRDefault="00D22467" w:rsidP="00D22467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  <w:t>min. 1 x RS232,</w:t>
            </w:r>
          </w:p>
          <w:p w:rsidR="00D22467" w:rsidRPr="0071297B" w:rsidRDefault="00D22467" w:rsidP="00D22467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1 x HDMI 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1.4, </w:t>
            </w:r>
          </w:p>
          <w:p w:rsidR="00D22467" w:rsidRPr="0071297B" w:rsidRDefault="00D22467" w:rsidP="00D22467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2 x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DisplayPort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1.2;</w:t>
            </w:r>
          </w:p>
          <w:p w:rsidR="00D22467" w:rsidRPr="0071297B" w:rsidRDefault="00D22467" w:rsidP="00D22467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min. 10 portów USB wyprowadzonych na zewnątrz komputera w tym min 6 portów USB 3.1; min. 4 porty z przodu obudowy w tym 2 porty USB 3.1 (dopuszcza się złącze typu USB-C) i 6 z tyłu w tym 4 porty USB 3.1, wymagana ilość i rozmieszczenie (na zewnątrz obudowy komputera) portów USB nie może być osiągnięta w wyniku stosowania konwerterów, przejściówek itp.</w:t>
            </w:r>
          </w:p>
          <w:p w:rsidR="00D22467" w:rsidRPr="0071297B" w:rsidRDefault="00D22467" w:rsidP="00D22467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Karta sieciowa 10/100/1000 Ethernet RJ 45, zintegrowana z płytą główną, wspierająca obsługę</w:t>
            </w:r>
            <w:r w:rsidRPr="0071297B"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WoL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(funkcja włączana przez użytkownika), PXE 2.1, umożliwiająca zdalny dostęp do wbudowanej sprzętowej technologii zarządzania komputerem z poziomu konsoli zarządzania - niezależnie od stanu zasilania komputera - łącznie z obsługą stanu S3 (uśpienie) oraz S4-S5 (hibernacja i wyłączenie); </w:t>
            </w:r>
          </w:p>
          <w:p w:rsidR="0071297B" w:rsidRPr="0071297B" w:rsidRDefault="0071297B" w:rsidP="00E96261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Płyta główna</w:t>
            </w:r>
            <w:r w:rsidR="00D22467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wyposażona w: min</w:t>
            </w:r>
            <w:r w:rsidR="001D10FF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  <w:r w:rsidR="00D22467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  <w:r w:rsidR="00D22467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złącza </w:t>
            </w:r>
            <w:proofErr w:type="spellStart"/>
            <w:r w:rsidR="00D22467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PCI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e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, w tym</w:t>
            </w:r>
            <w:r w:rsidR="00D22467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 min. 1 złącze </w:t>
            </w:r>
            <w:proofErr w:type="spellStart"/>
            <w:r w:rsidR="00D22467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PCIe</w:t>
            </w:r>
            <w:proofErr w:type="spellEnd"/>
            <w:r w:rsidR="00D22467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x4, min. 1 slot M2 dedykowany dla dysku ; min. 4 złącza DIMM z obsługą do 64GB DDR4 pamięci RAM, min. 3  złącza SATA </w:t>
            </w:r>
          </w:p>
          <w:p w:rsidR="00D22467" w:rsidRPr="0071297B" w:rsidRDefault="00D22467" w:rsidP="00E96261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lang w:eastAsia="en-US"/>
              </w:rPr>
              <w:t>Zintegrowany z płytą główną kontroler RAID 0 i RAID1</w:t>
            </w:r>
          </w:p>
          <w:p w:rsidR="00D22467" w:rsidRPr="0071297B" w:rsidRDefault="00D22467" w:rsidP="00D22467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Klawiatura USB w układzie polski programisty </w:t>
            </w:r>
          </w:p>
          <w:p w:rsidR="00D22467" w:rsidRPr="0071297B" w:rsidRDefault="00D22467" w:rsidP="00D22467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Mysz laserowa USB z 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min. 3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klawiszami oraz rolką (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scroll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 min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1000dpi</w:t>
            </w:r>
          </w:p>
          <w:p w:rsidR="00D22467" w:rsidRPr="0071297B" w:rsidRDefault="00D22467" w:rsidP="00D22467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Nagrywarka DVD +/-RW </w:t>
            </w:r>
          </w:p>
        </w:tc>
      </w:tr>
    </w:tbl>
    <w:p w:rsidR="00D22467" w:rsidRDefault="00D22467" w:rsidP="00D22467">
      <w:pPr>
        <w:pStyle w:val="Tekstpodstawowy"/>
        <w:spacing w:line="360" w:lineRule="auto"/>
        <w:rPr>
          <w:rFonts w:ascii="Calibri" w:hAnsi="Calibri" w:cs="Arial"/>
        </w:rPr>
      </w:pPr>
    </w:p>
    <w:p w:rsidR="00D22467" w:rsidRDefault="00D22467" w:rsidP="00D22467">
      <w:pPr>
        <w:jc w:val="both"/>
        <w:rPr>
          <w:rFonts w:ascii="Calibri" w:hAnsi="Calibri" w:cs="Arial"/>
          <w:b/>
        </w:rPr>
      </w:pPr>
      <w:r>
        <w:rPr>
          <w:rFonts w:ascii="Arial" w:hAnsi="Arial" w:cs="Arial"/>
          <w:b/>
          <w:sz w:val="20"/>
          <w:szCs w:val="20"/>
        </w:rPr>
        <w:t xml:space="preserve">2. Zestaw komputerowy stacjonarny </w:t>
      </w:r>
      <w:r>
        <w:rPr>
          <w:rFonts w:ascii="Calibri" w:hAnsi="Calibri" w:cs="Arial"/>
          <w:b/>
        </w:rPr>
        <w:t xml:space="preserve">typ 2 – </w:t>
      </w:r>
      <w:r w:rsidR="00FF296D">
        <w:rPr>
          <w:rFonts w:ascii="Calibri" w:hAnsi="Calibri" w:cs="Arial"/>
          <w:b/>
        </w:rPr>
        <w:t>3</w:t>
      </w:r>
      <w:r>
        <w:rPr>
          <w:rFonts w:ascii="Calibri" w:hAnsi="Calibri" w:cs="Arial"/>
          <w:b/>
        </w:rPr>
        <w:t>00 szt.,</w:t>
      </w:r>
    </w:p>
    <w:p w:rsidR="00D22467" w:rsidRDefault="00D22467" w:rsidP="00D22467">
      <w:pPr>
        <w:jc w:val="both"/>
        <w:rPr>
          <w:rFonts w:ascii="Calibri" w:hAnsi="Calibri" w:cs="Arial"/>
          <w:b/>
        </w:rPr>
      </w:pPr>
    </w:p>
    <w:p w:rsidR="002B169A" w:rsidRPr="00D617F0" w:rsidRDefault="002B169A" w:rsidP="002B169A">
      <w:pPr>
        <w:pStyle w:val="Tekstpodstawowy"/>
        <w:spacing w:line="360" w:lineRule="auto"/>
        <w:rPr>
          <w:rFonts w:ascii="Arial" w:hAnsi="Arial" w:cs="Arial"/>
          <w:b w:val="0"/>
          <w:sz w:val="20"/>
          <w:szCs w:val="20"/>
        </w:rPr>
      </w:pP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 ofercie wymagane jest podanie modelu, symbolu oraz producenta. Do oferty należy dołączyć dokumentację techniczną </w:t>
      </w:r>
      <w:r w:rsidR="001A05E3" w:rsidRPr="00126769">
        <w:rPr>
          <w:rFonts w:ascii="Arial" w:hAnsi="Arial" w:cs="Arial"/>
          <w:b w:val="0"/>
          <w:bCs w:val="0"/>
          <w:color w:val="00B050"/>
          <w:sz w:val="20"/>
          <w:szCs w:val="20"/>
          <w:lang w:eastAsia="en-US"/>
        </w:rPr>
        <w:t xml:space="preserve">zestawu komputerowego stacjonarnego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wydaną przez producenta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(dopuszczalny wydruk ze strony www producenta)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zawierającą informacje potwierdzające zgodność z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OPZ.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>W przypadku braku w dokumentacji informac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ji potwierdzającej ww. zgodność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którymkolwiek elemencie należy dołączyć oświadczenie producent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a o zgodności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tym elemencie.  </w:t>
      </w:r>
    </w:p>
    <w:p w:rsidR="002B169A" w:rsidRDefault="002B169A" w:rsidP="00D22467">
      <w:pPr>
        <w:jc w:val="both"/>
        <w:rPr>
          <w:rFonts w:ascii="Calibri" w:hAnsi="Calibri" w:cs="Arial"/>
          <w:b/>
        </w:rPr>
      </w:pPr>
    </w:p>
    <w:tbl>
      <w:tblPr>
        <w:tblW w:w="607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97"/>
        <w:gridCol w:w="1779"/>
        <w:gridCol w:w="8912"/>
      </w:tblGrid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97B" w:rsidRDefault="0071297B" w:rsidP="0071297B">
            <w:pPr>
              <w:pStyle w:val="Tabelapozycja"/>
              <w:spacing w:line="276" w:lineRule="auto"/>
              <w:jc w:val="both"/>
              <w:rPr>
                <w:rFonts w:ascii="Calibri" w:hAnsi="Calibri" w:cs="Arial"/>
                <w:b/>
                <w:sz w:val="24"/>
                <w:szCs w:val="24"/>
                <w:lang w:eastAsia="en-US"/>
              </w:rPr>
            </w:pPr>
            <w:r>
              <w:rPr>
                <w:rFonts w:ascii="Calibri" w:hAnsi="Calibri" w:cs="Arial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Nazwa komponentu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97B" w:rsidRDefault="0071297B" w:rsidP="0071297B">
            <w:pPr>
              <w:spacing w:line="276" w:lineRule="auto"/>
              <w:ind w:left="-71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Wymagane minimalne parametry techniczne komputerów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Typ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0B7" w:rsidRPr="00EC20B7" w:rsidRDefault="0071297B" w:rsidP="002B169A">
            <w:pPr>
              <w:spacing w:line="276" w:lineRule="auto"/>
              <w:jc w:val="both"/>
              <w:rPr>
                <w:rFonts w:ascii="Arial" w:hAnsi="Arial" w:cs="Arial"/>
                <w:bCs/>
                <w:color w:val="2E74B5" w:themeColor="accent1" w:themeShade="BF"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Komputer stacjonarny. W ofercie wymagane jest podanie modelu, symbolu oraz producenta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. 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Zastosowanie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9A5EE1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będzie wykorzystywany dla potrzeb aplikacji biurowych, aplikacji edukacyjnych, aplikacji obliczeniowych, dostępu do </w:t>
            </w:r>
            <w:proofErr w:type="spellStart"/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internetu</w:t>
            </w:r>
            <w:proofErr w:type="spellEnd"/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oraz poczty elektronicznej, jako lokalna baza danych, stacja programistyczna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Płyta główna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9A5EE1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 ofercie wymagane jest podanie producenta oraz model płyty głównej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Procesor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9A5EE1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Procesor klasy x86, zaprojektowany do pracy w komputerach stacjonarnych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  <w:r>
              <w:rPr>
                <w:rFonts w:ascii="Arial" w:hAnsi="Arial" w:cs="Arial"/>
                <w:bCs/>
                <w:color w:val="2E74B5" w:themeColor="accent1" w:themeShade="BF"/>
                <w:sz w:val="20"/>
                <w:szCs w:val="20"/>
                <w:lang w:eastAsia="en-US"/>
              </w:rPr>
              <w:t xml:space="preserve">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 ofercie należy podać typ procesora.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Wydajność obliczeniowa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Pr="00162DD9" w:rsidRDefault="0071297B" w:rsidP="00EC20B7">
            <w:pPr>
              <w:spacing w:line="276" w:lineRule="auto"/>
              <w:jc w:val="both"/>
              <w:rPr>
                <w:rFonts w:ascii="Arial" w:hAnsi="Arial" w:cs="Arial"/>
                <w:bCs/>
                <w:color w:val="2E74B5" w:themeColor="accent1" w:themeShade="BF"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</w:t>
            </w: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powinien osiągać w teście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Geekbench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Multi-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Core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Score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wynik min.: 15000 punktów (wynik testu należy załączyć do oferty), 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Pamięć operacyjna RAM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9A5EE1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8GB DDR4 min. 2400MHz non-ECC możliwość rozbudowy do min. 64GB, </w:t>
            </w:r>
            <w:r w:rsidR="00D42D84"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min. 4 </w:t>
            </w:r>
            <w:proofErr w:type="spellStart"/>
            <w:r w:rsidR="00D42D84"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sloty</w:t>
            </w:r>
            <w:proofErr w:type="spellEnd"/>
            <w:r w:rsidR="00D42D84"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 z czego min. 3 wolne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Pamięć masowa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9A5EE1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  <w:t xml:space="preserve">Min. </w:t>
            </w:r>
            <w:r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  <w:t>256 GB SSD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val="sv-SE"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Karta graficzna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Trzymonitorowa, wyposażona w min. 1.5GB pamięci (może być współdzielona z pamięcią RAM) ze sprzętowym wsparciem dla DirectX 12,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OpenGL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5, wyposażona w min. 2 złącza Display Port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oraz min. 1 złącze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HDMI.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Wyposażenie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>multimedialne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 xml:space="preserve">karta dźwiękowa zintegrowana z płytą główną, zgodna z High Definition,  min. 1 wewnętrzny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 xml:space="preserve">głośnik min. 2W w obudowie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komputera. Port słuchawek i mikrofonu na przednim panelu obudowy (dopuszcza się port Combo)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ind w:left="360" w:hanging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Małogabarytowa typu small form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factor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, fabrycznie przystosowana do pracy w układzie pionowym i poziomym wyposażona w kieszenie: min. 1 szt. 5,25” typu SLIM i min. 2 szt. 2,5” wewnętrzne,</w:t>
            </w:r>
          </w:p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Suma wymiarów obudowy nie może przekraczać 75cm</w:t>
            </w:r>
          </w:p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Zasilacz o mocy max. 250W pracujący w sieci 230V 50/60Hz prądu zmiennego i sprawności min. 92% przy 50% obciążenia. </w:t>
            </w:r>
          </w:p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Moduł konstrukcji obudowy w jednostce centralnej komputera powinien pozwalać na montaż i demontaż kart rozszerzeń, napędu optycznego i dysków twardych 3,5”/2,5” bez konieczności użycia narzędzi (wyklucza się użycia wkrętów, śrub motylkowych).</w:t>
            </w:r>
          </w:p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 w jednostce centralnej musi być otwierana bez konieczności użycia narzędzi (wyklucza się użycie standardowych wkrętów, śrub motylkowych) oraz musi posiadać czujnik otwarcia obudowy.</w:t>
            </w:r>
          </w:p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Obudowa musi umożliwiać zastosowanie zabezpieczenia fizycznego w postaci linki metalowej (np. złącze blokady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Kensington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).</w:t>
            </w:r>
          </w:p>
          <w:p w:rsidR="0071297B" w:rsidRPr="00B65B40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Obudowa musi być wyposażona w zamek, który nie wystaje poza obrys </w:t>
            </w: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obudowy lub oczko do założenia kłódki.</w:t>
            </w:r>
          </w:p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</w:t>
            </w:r>
            <w:r w:rsidRPr="00B65B40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musi posiadać wbudowany wizualny system diagnostyczny, służący do sygnalizowania i diagnozowania problemów z komputerem i jego komponentami, a w szczególności musi sygnalizować co najmniej: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uszkodzenie pamięci RAM, płyty głównej, awarię procesora.</w:t>
            </w:r>
          </w:p>
          <w:p w:rsidR="0071297B" w:rsidRPr="00B65B40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B65B40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Każdy komputer powinien być oznaczony niepowtarzalnym numerem seryjnym umieszonym na obudowie, oraz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wpisanym na stałe w BIOS.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Bezpieczeństwo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B65B40" w:rsidRDefault="0071297B" w:rsidP="0071297B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B65B40">
              <w:rPr>
                <w:rFonts w:ascii="Arial" w:hAnsi="Arial" w:cs="Arial"/>
                <w:sz w:val="20"/>
                <w:szCs w:val="20"/>
                <w:lang w:eastAsia="en-US"/>
              </w:rPr>
              <w:t>Zintegrowany z płytą główną dedykowany sprzętowy, mechanizm kryptograficzny służący do tworzenia i zarządzania wygenerowanymi przez komputer kluczami szyfrowania. Zabezpieczenie to musi posiadać możliwość szyfrowania za pomocą algorytmu SHA-256 poufnych dokumentów przechowywanych na dysku twardym przy użyciu klucza sprzętowego,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Zdalne zarządzanie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9A5EE1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Wbudowana w płytę główną technologia zarządzania i monitorowania komputerem na poziomie sprzętowym działająca niezależnie od stanu czy obecności systemu operacyjnego oraz stanu włączenia komputera podczas pracy na zasilaczu sieciowym AC, obsługująca zdalną komunikację sieciową w oparciu o protokół IPv4 oraz IPv6, a także zapewniająca: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monitorowanie konfiguracji komponentów komputera - CPU, Pamięć, HDD</w:t>
            </w:r>
            <w:r w:rsidR="00DF194A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,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wersja BIOS płyty głównej; 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zdalną konfigurację ustawień BIOS,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zdalne przejęcie konsoli tekstowej systemu, przekierowanie procesu ładowania systemu operacyjnego z wirtualnego CD ROM z  serwera zarządzającego;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zdalne przejecie pełnej konsoli graficznej systemu tzw. KVM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Redirection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(Keyboard, Video, Mouse) bez udziału systemu operacyjnego ani dodatkowych programów, również w przypadku braku lub uszkodzenia systemu operacyjnego do rozdzielczości 1920x1080 włącznie;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zapis i przechowywanie dodatkowych informacji o wersji zainstalowanego oprogramowania i zdalny odczyt tych informacji (wersja, zainstalowane uaktualnienia, sygnatury wirusów, itp.) z wbudowanej pamięci nieulotnej.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technologia zarządzania i monitorowania komputerem na poziomie sprzętowym powinna być zgodna z otwartymi standardami DMTF WS-MAN 1.0.0 (http://www.dmtf.org/standards/wsman)  oraz  DASH 1.0.0 (http://www.dmtf.org/standards/mgmt/dash/)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nawiązywanie przez sprzętowy mechanizm zarządzania, zdalnego szyfrowanego protokołem SSL/TLS połączenia z predefiniowanym serwerem zarządzającym, w definiowanych odstępach czasu, w przypadku wystąpienia predefiniowanego zdarzenia lub błędu systemowego (tzw. platform event) oraz na żądanie użytkownika z poziomu BIOS.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wbudowany sprzętowo log operacji  zdalnego zarządzania, możliwy do kasowania tylko przez upoważnionego użytkownika systemu sprzętowego zarządzania zdalnego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>sprzętowy firewall zarządzany i konfigurowany wyłącznie z serwera zarządzania oraz niedostępny dla lokalnego systemu OS i lokalnych aplikacji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Sprzętowe wsparcie technologii weryfikacji poprawności podpisu cyfrowego   wykonywanego kodu oprogramowania, oraz sprzętowa izolacja segmentów pamięci dla kodu wykonywanego w trybie zaufanym  wbudowane w procesor, kontroler pamięci, chipset I/O i zintegrowany układ graficzny.</w:t>
            </w:r>
          </w:p>
          <w:p w:rsidR="0071297B" w:rsidRPr="009A5EE1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Wbudowany w płytę główną dodatkowy mikroprocesor, niezależny od głównego procesora komputera, pozwalający na generowanie hasła jednorazowego użytku (OTP –One Time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Password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 z wykorzystaniem algorytmu OATH.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BIOS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BIOS zgodny ze specyfikacją UEFI z pełną możliwością obsługi myszką i klawiaturą oraz samej myszy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Możliwość, bez uruchamiania systemu operacyjnego z dysku twardego komputera lub innych podłączonych do niego urządzeń zewnętrznych odczytania z BIOS informacji o: </w:t>
            </w:r>
          </w:p>
          <w:p w:rsidR="0071297B" w:rsidRPr="0071297B" w:rsidRDefault="0071297B" w:rsidP="0071297B">
            <w:pPr>
              <w:spacing w:line="276" w:lineRule="auto"/>
              <w:ind w:left="360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wersji BIOS, nr seryjnym komputera, ilości i sposobu obłożenia slotów pamięciami RAM,  typie procesora,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pojemności zainstalowanego dysku twardego, rodzajach napędów optycznych, MAC adresie zintegrowanej karty sieciowej, kontrolerze audio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Funkcja blokowania wejścia do  BIOS oraz blokowania startu systemu operacyjnego, (gwarantujący utrzymanie zapisanego hasła nawet w przypadku odłączenia wszystkich źródeł zasilania i podtrzymania BIOS)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Funkcja blokowania/odblokowania BOOT-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owania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stacji roboczej z zewnętrznych urządzeń</w:t>
            </w:r>
          </w:p>
          <w:p w:rsidR="0071297B" w:rsidRP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Możliwość, bez uruchamiania systemu operacyjnego z dysku twardego komputera lub innych, podłączonych do niego urządzeń zewnętrznych,  ustawienia hasła na poziomie systemu, administratora oraz dysku twardego oraz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brak możliwości zmiany hasła pozwalającego na uruchomienie systemu bez podania hasła administratora.</w:t>
            </w:r>
          </w:p>
          <w:p w:rsidR="0071297B" w:rsidRP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Wprowadzenie zmian w BIOS możliwe wyłącznie po podaniu hasła administratora.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włączenia/wyłączenia zintegrowanej karty dźwiękowej, karty sieciowej, kontrolera SATA, kontrolera audio, portu szeregowego z poziomu BIOS, bez uruchamiania systemu operacyjnego z dysku twardego komputera lub innych, podłączonych do niego, urządzeń zewnętrznych.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ind w:right="70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 ustawienia portów USB w trybie „no BOOT”, czyli podczas startu komputer nie wykrywa urządzeń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bootujących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typu USB, natomiast po uruchomieniu systemu operacyjnego porty USB są aktywne.</w:t>
            </w:r>
          </w:p>
          <w:p w:rsidR="0071297B" w:rsidRP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wyłączania portów USB w tym: wszystkich portów, tylko portów znajdujących się na przodzie obudowy, tylko tylnych portów.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Certyfikaty i standardy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ISO9001 oraz ISO14001 dla producenta sprzętu (załączyć dokument potwierdzający spełnianie wymogu)</w:t>
            </w:r>
          </w:p>
          <w:p w:rsidR="0071297B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Deklaracja zgodności CE (załączyć do oferty)</w:t>
            </w:r>
          </w:p>
          <w:p w:rsidR="0071297B" w:rsidRPr="009A5EE1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Komputer musi spełniać wymogi normy Energy Star 6.0 lub 6.1</w:t>
            </w:r>
          </w:p>
          <w:p w:rsidR="0071297B" w:rsidRDefault="0071297B" w:rsidP="0071297B">
            <w:pPr>
              <w:spacing w:line="276" w:lineRule="auto"/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Wymagany wpis dotyczący oferowanego komputera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  internetowym katalogu </w:t>
            </w:r>
            <w:hyperlink r:id="rId11" w:history="1">
              <w:r w:rsidRPr="0071297B">
                <w:rPr>
                  <w:rStyle w:val="Hipercze"/>
                  <w:rFonts w:ascii="Arial" w:hAnsi="Arial" w:cs="Arial"/>
                  <w:bCs/>
                  <w:color w:val="auto"/>
                  <w:sz w:val="20"/>
                  <w:szCs w:val="20"/>
                  <w:lang w:eastAsia="en-US"/>
                </w:rPr>
                <w:t>http://www.eu-energystar.org</w:t>
              </w:r>
            </w:hyperlink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lub</w:t>
            </w:r>
            <w:r w:rsidRPr="00E96E41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 </w:t>
            </w:r>
            <w:hyperlink r:id="rId12" w:history="1">
              <w:r w:rsidRPr="009A5EE1">
                <w:rPr>
                  <w:rStyle w:val="Hipercze"/>
                  <w:rFonts w:ascii="Arial" w:hAnsi="Arial" w:cs="Arial"/>
                  <w:bCs/>
                  <w:sz w:val="20"/>
                  <w:szCs w:val="20"/>
                  <w:lang w:eastAsia="en-US"/>
                </w:rPr>
                <w:t>http://www.energystar.gov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–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załączyć</w:t>
            </w: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wydruk ze strony internetowej</w:t>
            </w:r>
          </w:p>
          <w:p w:rsidR="0071297B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TCO,</w:t>
            </w:r>
            <w:r w:rsidRPr="009A5EE1">
              <w:rPr>
                <w:rFonts w:ascii="Arial" w:hAnsi="Arial" w:cs="Arial"/>
                <w:bCs/>
                <w:sz w:val="20"/>
                <w:szCs w:val="20"/>
              </w:rPr>
              <w:t xml:space="preserve"> w</w:t>
            </w:r>
            <w:r>
              <w:rPr>
                <w:rFonts w:ascii="Arial" w:hAnsi="Arial" w:cs="Arial"/>
                <w:bCs/>
                <w:sz w:val="20"/>
                <w:szCs w:val="20"/>
              </w:rPr>
              <w:t>ymagana certyfikacja na stronie</w:t>
            </w:r>
            <w:r w:rsidRPr="009A5EE1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hyperlink r:id="rId13" w:history="1">
              <w:r>
                <w:rPr>
                  <w:rStyle w:val="Hipercze"/>
                </w:rPr>
                <w:t>https://tcocertified.com/product-finder/</w:t>
              </w:r>
            </w:hyperlink>
            <w:r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9A5EE1">
              <w:rPr>
                <w:rFonts w:ascii="Arial" w:hAnsi="Arial" w:cs="Arial"/>
                <w:bCs/>
                <w:sz w:val="20"/>
                <w:szCs w:val="20"/>
              </w:rPr>
              <w:t>załączyć do oferty wydruk z strony.</w:t>
            </w:r>
          </w:p>
        </w:tc>
      </w:tr>
      <w:tr w:rsidR="0071297B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Ergonomia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Głośność jednostki centralnej mierzona zgodnie z normą ISO 7779 oraz wykazana zgodnie z normą ISO 9296 w pozycji obserwatora w trybie pracy dysku twardego (IDLE) wynosząca maksymalnie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6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dB</w:t>
            </w:r>
            <w:proofErr w:type="spellEnd"/>
          </w:p>
        </w:tc>
      </w:tr>
      <w:tr w:rsidR="0071297B" w:rsidTr="00D34598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Warunki gwarancji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3-letnia gwarancja producenta na komputer i wszystkie jego podzespoły świadczona na miejscu u klienta.</w:t>
            </w:r>
            <w:r w:rsidRPr="0071297B">
              <w:rPr>
                <w:rFonts w:ascii="Arial" w:hAnsi="Arial" w:cs="Arial"/>
                <w:bCs/>
                <w:sz w:val="20"/>
                <w:szCs w:val="20"/>
              </w:rPr>
              <w:t xml:space="preserve"> W przypadku potrzeby rejestracji gwarancji lub innych czynności potrzebnych do możliwości korzystania z gwarancji obowiązek wykonania tych czynności leży po stronie Wykonawcy.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 Czas reakcji serwisu - do końca następnego dnia roboczego</w:t>
            </w:r>
          </w:p>
          <w:p w:rsidR="0071297B" w:rsidRDefault="0071297B" w:rsidP="0071297B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 Czas naprawy gwarancyjnej max. do 10 dni roboczych od daty zgłoszenia przez Użytkownika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</w:p>
          <w:p w:rsidR="0071297B" w:rsidRDefault="0071297B" w:rsidP="0071297B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 xml:space="preserve">- 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W przypadku niemożności wykonania naprawy gwarancyjnej w terminie zaoferowanym przez Wykonawcę w formularzu ofertowym, Wykonawca na żądanie Użytkownika dostarczy sprzęt zastępczy o nie gorszych parametrach.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 Serwis urządzeń musi być realizowany przez Producenta lub Autoryzowanego Partnera Serwisowego Producenta</w:t>
            </w:r>
          </w:p>
        </w:tc>
      </w:tr>
      <w:tr w:rsidR="0071297B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4D3577">
            <w:p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lastRenderedPageBreak/>
              <w:t>1</w:t>
            </w:r>
            <w:r w:rsidR="004D3577">
              <w:rPr>
                <w:rFonts w:ascii="Calibri" w:hAnsi="Calibri" w:cs="Arial"/>
                <w:bCs/>
                <w:lang w:eastAsia="en-US"/>
              </w:rPr>
              <w:t>7</w:t>
            </w:r>
            <w:r>
              <w:rPr>
                <w:rFonts w:ascii="Calibri" w:hAnsi="Calibri" w:cs="Arial"/>
                <w:bCs/>
                <w:lang w:eastAsia="en-US"/>
              </w:rPr>
              <w:t>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tabs>
                <w:tab w:val="left" w:pos="213"/>
              </w:tabs>
              <w:spacing w:line="30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Wsparcie techniczne producenta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telefonicznego sprawdzenia konfiguracji sprzętowej komputera oraz warunków gwarancji po podaniu numeru seryjnego bezpośrednio u producenta lub jego przedstawiciela.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Dostęp do najnowszych sterowników i uaktualnień na stronie producenta zestawu realizowany poprzez podanie na dedykowanej stronie internetowej producenta numeru seryjnego lub modelu komputera – w ofercie należy podać  link strony.</w:t>
            </w:r>
          </w:p>
        </w:tc>
      </w:tr>
      <w:tr w:rsidR="00D42D84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D84" w:rsidRDefault="00D42D84" w:rsidP="00D42D84">
            <w:pPr>
              <w:spacing w:line="276" w:lineRule="auto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t>18.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D84" w:rsidRDefault="00D42D84" w:rsidP="00D42D84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System operacyjny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D84" w:rsidRPr="00D42D84" w:rsidRDefault="00D42D84" w:rsidP="00D42D84">
            <w:pPr>
              <w:autoSpaceDE w:val="0"/>
              <w:autoSpaceDN w:val="0"/>
              <w:spacing w:before="100" w:beforeAutospacing="1" w:after="100" w:afterAutospacing="1"/>
              <w:ind w:left="24"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</w:pPr>
            <w:r w:rsidRPr="00D42D84">
              <w:rPr>
                <w:rFonts w:ascii="Arial" w:hAnsi="Arial" w:cs="Arial"/>
                <w:iCs/>
                <w:color w:val="FF0000"/>
                <w:sz w:val="20"/>
                <w:szCs w:val="20"/>
              </w:rPr>
      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      </w:r>
          </w:p>
        </w:tc>
      </w:tr>
      <w:tr w:rsidR="00D42D84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D84" w:rsidRDefault="00D42D84" w:rsidP="00D42D84">
            <w:pPr>
              <w:spacing w:line="276" w:lineRule="auto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t>19.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D84" w:rsidRDefault="00D42D84" w:rsidP="00D42D84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Wymagania dodatkowe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D84" w:rsidRPr="0071297B" w:rsidRDefault="00D42D84" w:rsidP="00D42D84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Wbudowane porty: 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  <w:t>min. 1 x RS232,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1 x HDMI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1.4, 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2 x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DisplayPort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1.2;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min. 10 portów USB wyprowadzonych na zewnątrz komputera w tym min 6 portów USB 3.1; min. 4 porty z przodu obudowy w tym 2 porty USB 3.1 (dopuszcza się złącze typu USB-C) i 6 z tyłu w tym 4 porty USB 3.1, wymagana ilość i rozmieszczenie (na zewnątrz obudowy komputera) portów USB nie może być osiągnięta w wyniku stosowania konwerterów, przejściówek itp.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Karta sieciowa 10/100/1000 Ethernet RJ 45, zintegrowana z płytą główną, wspierająca obsługę</w:t>
            </w:r>
            <w:r w:rsidRPr="0071297B"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WoL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(funkcja włączana przez użytkownika), PXE 2.1, umożliwiająca zdalny dostęp do wbudowanej sprzętowej technologii zarządzania komputerem z poziomu konsoli zarządzania - niezależnie od stanu zasilania komputera - łącznie z obsługą stanu S3 (uśpienie) oraz S4-S5 (hibernacja i wyłączenie); 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Płyta główna wyposażona w: min.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złącza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PCI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e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, w tym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 min. 1 złącze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PCIe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x4, min. 1 slot M2 dedykowany dla dysku ; min. 4 złącza DIMM z obsługą do 64GB DDR4 pamięci RAM, min. 3  złącza SATA 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lang w:eastAsia="en-US"/>
              </w:rPr>
              <w:t>Zintegrowany z płytą główną kontroler RAID 0 i RAID1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Klawiatura USB w układzie polski programisty 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Mysz laserowa USB z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min. 3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klawiszami oraz rolką (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scroll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 min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1000dpi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Nagrywarka DVD +/-RW </w:t>
            </w:r>
          </w:p>
        </w:tc>
      </w:tr>
    </w:tbl>
    <w:p w:rsidR="00D22467" w:rsidRDefault="00D22467" w:rsidP="00D22467">
      <w:pPr>
        <w:pStyle w:val="Tekstpodstawowy"/>
        <w:spacing w:line="360" w:lineRule="auto"/>
        <w:rPr>
          <w:rFonts w:ascii="Calibri" w:hAnsi="Calibri" w:cs="Arial"/>
        </w:rPr>
      </w:pPr>
    </w:p>
    <w:p w:rsidR="00D22467" w:rsidRDefault="00D22467" w:rsidP="00D22467">
      <w:pPr>
        <w:jc w:val="both"/>
        <w:rPr>
          <w:rFonts w:ascii="Arial" w:hAnsi="Arial" w:cs="Arial"/>
          <w:b/>
          <w:sz w:val="20"/>
          <w:szCs w:val="20"/>
        </w:rPr>
      </w:pPr>
    </w:p>
    <w:p w:rsidR="00D22467" w:rsidRDefault="00D22467" w:rsidP="00D22467">
      <w:pPr>
        <w:jc w:val="both"/>
        <w:rPr>
          <w:rFonts w:ascii="Arial" w:hAnsi="Arial" w:cs="Arial"/>
          <w:b/>
          <w:sz w:val="20"/>
          <w:szCs w:val="20"/>
        </w:rPr>
      </w:pPr>
    </w:p>
    <w:p w:rsidR="00D22467" w:rsidRDefault="00D22467" w:rsidP="00D22467">
      <w:pPr>
        <w:jc w:val="both"/>
        <w:rPr>
          <w:rFonts w:ascii="Arial" w:hAnsi="Arial" w:cs="Arial"/>
          <w:b/>
          <w:sz w:val="20"/>
          <w:szCs w:val="20"/>
        </w:rPr>
      </w:pPr>
    </w:p>
    <w:p w:rsidR="00D22467" w:rsidRDefault="00D22467" w:rsidP="00D22467">
      <w:pPr>
        <w:jc w:val="both"/>
        <w:rPr>
          <w:rFonts w:ascii="Arial" w:hAnsi="Arial" w:cs="Arial"/>
          <w:b/>
          <w:sz w:val="20"/>
          <w:szCs w:val="20"/>
        </w:rPr>
      </w:pPr>
    </w:p>
    <w:p w:rsidR="00D22467" w:rsidRDefault="00D22467" w:rsidP="00D22467">
      <w:pPr>
        <w:jc w:val="both"/>
        <w:rPr>
          <w:rFonts w:ascii="Arial" w:hAnsi="Arial" w:cs="Arial"/>
          <w:b/>
          <w:sz w:val="20"/>
          <w:szCs w:val="20"/>
        </w:rPr>
      </w:pPr>
    </w:p>
    <w:p w:rsidR="00D22467" w:rsidRDefault="00D22467" w:rsidP="00D22467">
      <w:pPr>
        <w:jc w:val="both"/>
        <w:rPr>
          <w:rFonts w:ascii="Calibri" w:hAnsi="Calibri" w:cs="Arial"/>
          <w:b/>
        </w:rPr>
      </w:pPr>
      <w:bookmarkStart w:id="1" w:name="_Hlk10011486"/>
      <w:r>
        <w:rPr>
          <w:rFonts w:ascii="Arial" w:hAnsi="Arial" w:cs="Arial"/>
          <w:b/>
          <w:sz w:val="20"/>
          <w:szCs w:val="20"/>
        </w:rPr>
        <w:t xml:space="preserve">3. Zestaw komputerowy stacjonarny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Calibri" w:hAnsi="Calibri" w:cs="Arial"/>
          <w:b/>
        </w:rPr>
        <w:t xml:space="preserve">typ 3 – </w:t>
      </w:r>
      <w:r w:rsidR="00FF296D">
        <w:rPr>
          <w:rFonts w:ascii="Calibri" w:hAnsi="Calibri" w:cs="Arial"/>
          <w:b/>
        </w:rPr>
        <w:t>5</w:t>
      </w:r>
      <w:r>
        <w:rPr>
          <w:rFonts w:ascii="Calibri" w:hAnsi="Calibri" w:cs="Arial"/>
          <w:b/>
        </w:rPr>
        <w:t>0 szt.,</w:t>
      </w:r>
    </w:p>
    <w:p w:rsidR="002B169A" w:rsidRDefault="002B169A" w:rsidP="00D22467">
      <w:pPr>
        <w:jc w:val="both"/>
        <w:rPr>
          <w:rFonts w:ascii="Calibri" w:hAnsi="Calibri" w:cs="Arial"/>
          <w:b/>
        </w:rPr>
      </w:pPr>
    </w:p>
    <w:p w:rsidR="002B169A" w:rsidRPr="00D617F0" w:rsidRDefault="002B169A" w:rsidP="002B169A">
      <w:pPr>
        <w:pStyle w:val="Tekstpodstawowy"/>
        <w:spacing w:line="360" w:lineRule="auto"/>
        <w:rPr>
          <w:rFonts w:ascii="Arial" w:hAnsi="Arial" w:cs="Arial"/>
          <w:b w:val="0"/>
          <w:sz w:val="20"/>
          <w:szCs w:val="20"/>
        </w:rPr>
      </w:pP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 ofercie wymagane jest podanie modelu, symbolu oraz producenta. Do oferty należy dołączyć dokumentację techniczną </w:t>
      </w:r>
      <w:r w:rsidR="001A05E3" w:rsidRPr="00126769">
        <w:rPr>
          <w:rFonts w:ascii="Arial" w:hAnsi="Arial" w:cs="Arial"/>
          <w:b w:val="0"/>
          <w:bCs w:val="0"/>
          <w:color w:val="00B050"/>
          <w:sz w:val="20"/>
          <w:szCs w:val="20"/>
          <w:lang w:eastAsia="en-US"/>
        </w:rPr>
        <w:t xml:space="preserve">zestawu komputerowego stacjonarnego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wydaną przez producenta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(dopuszczalny wydruk ze strony www producenta)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zawierającą informacje potwierdzające zgodność z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OPZ.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>W przypadku braku w dokumentacji informac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ji potwierdzającej ww. zgodność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którymkolwiek elemencie należy dołączyć oświadczenie producent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a o zgodności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tym elemencie.  </w:t>
      </w:r>
    </w:p>
    <w:bookmarkEnd w:id="1"/>
    <w:p w:rsidR="00D22467" w:rsidRDefault="00D22467" w:rsidP="00D22467">
      <w:pPr>
        <w:pStyle w:val="Tekstpodstawowy"/>
        <w:spacing w:line="360" w:lineRule="auto"/>
        <w:rPr>
          <w:rFonts w:ascii="Calibri" w:hAnsi="Calibri" w:cs="Arial"/>
        </w:rPr>
      </w:pPr>
    </w:p>
    <w:tbl>
      <w:tblPr>
        <w:tblW w:w="607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97"/>
        <w:gridCol w:w="1779"/>
        <w:gridCol w:w="8912"/>
      </w:tblGrid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pStyle w:val="Tabelapozycja"/>
              <w:spacing w:line="276" w:lineRule="auto"/>
              <w:jc w:val="both"/>
              <w:rPr>
                <w:rFonts w:ascii="Calibri" w:hAnsi="Calibri" w:cs="Arial"/>
                <w:b/>
                <w:sz w:val="24"/>
                <w:szCs w:val="24"/>
                <w:lang w:eastAsia="en-US"/>
              </w:rPr>
            </w:pPr>
            <w:r>
              <w:rPr>
                <w:rFonts w:ascii="Calibri" w:hAnsi="Calibri" w:cs="Arial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Nazwa komponentu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ind w:left="-71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Wymagane minimalne parametry techniczne komputerów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Typ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71297B" w:rsidP="002B169A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stacjonarny. W ofercie wymagane jest podanie modelu, </w:t>
            </w:r>
            <w:r w:rsidRPr="00EC20B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symbolu oraz producenta</w:t>
            </w:r>
            <w:r w:rsidR="002B169A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  <w:r w:rsidRPr="00EC20B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Zastosowanie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będzie wykorzystywany dla potrzeb aplikacji biurowych, aplikacji edukacyjnych, aplikacji obliczeniowych, dostępu do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internetu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oraz poczty elektronicznej, jako lokalna baza danych, stacja programistyczna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Płyta główna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Pr="009A5EE1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 ofercie wymagane jest podanie producenta oraz model płyty głównej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71297B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Procesor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Procesor czterordzeniowy klasy x86, zaprojektowany do pracy w komputerach stacjonarnych.</w:t>
            </w:r>
            <w:r w:rsidR="002B169A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 w:rsidR="002B169A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 ofercie należy podać typ procesora.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Wydajność obliczeniowa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Pr="00162DD9" w:rsidRDefault="0071297B" w:rsidP="00EC20B7">
            <w:pPr>
              <w:spacing w:line="276" w:lineRule="auto"/>
              <w:jc w:val="both"/>
              <w:rPr>
                <w:rFonts w:ascii="Arial" w:hAnsi="Arial" w:cs="Arial"/>
                <w:bCs/>
                <w:color w:val="2E74B5" w:themeColor="accent1" w:themeShade="BF"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</w:t>
            </w: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powinien osiągać w teście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Geekbench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Multi-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Core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Score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wynik min.: 15000 punktów (wynik testu należy załączyć do oferty), 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Pamięć operacyjna RAM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8GB DDR4 min. 2400MHz non-ECC możliwość rozbudowy do min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64GB, </w:t>
            </w:r>
            <w:r w:rsidR="00D42D84"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min. 4 </w:t>
            </w:r>
            <w:proofErr w:type="spellStart"/>
            <w:r w:rsidR="00D42D84"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sloty</w:t>
            </w:r>
            <w:proofErr w:type="spellEnd"/>
            <w:r w:rsidR="00D42D84"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 z czego min. 3 wolne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Pamięć masowa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  <w:t>Min. 500 GB SATA III 7200 obr./min.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val="sv-SE"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Karta graficzna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Trzymonitorowa, wyposażona w min. 1.5GB pamięci (może być współdzielona z pamięcią RAM) ze sprzętowym wsparciem dla DirectX 12,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OpenGL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5, wyposażona w min. 2 złącza Display Port oraz 1 złącze HDMI.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Wyposażenie multimedialne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karta dźwiękowa zintegrowana z płytą główną, zgodna z High Definition,  wewnętrzny głośnik 2W w obudowie komputera. Port słuchawek i mikrofonu na przednim panelu obudowy (dopuszcza się port Combo)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ind w:left="360" w:hanging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Typu Mini-Tower, fabrycznie przystosowana do pracy w układzie pionowym i poziomym wyposażona w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kieszenie: min. 1 szt. 5,25” typu SLIM i min. 2 szt. 2,5” wewnętrzne,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Suma wymiarów obudowy nie może przekraczać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90cm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</w:p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Zasilacz o mocy max.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260W pracujący w sieci 230V 50/60Hz prądu zmiennego i sprawności min. 92% przy obciążeniu 50%. 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Moduł konstrukcji obudowy w jednostce centralnej komputera powinien pozwalać na demontaż kart rozszerzeń, napędu optycznego i dysków twardych 3,5”/2,5” bez konieczności użycia narzędzi (wyklucza się użycia wkrętów, śrub motylkowych).</w:t>
            </w:r>
          </w:p>
          <w:p w:rsidR="0071297B" w:rsidRPr="00026DDA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 w jednostce centralnej musi być otwierana bez konieczności użycia narzędzi (wyklucza się użycie standardowych wkrętów, śrub motylkowych) oraz musi posiadać czujnik otwarcia obudowy.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Obudowa musi umożliwiać zastosowanie zabezpieczenia fizycznego w postaci linki metalowej (złącze blokady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Kensington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).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 musi być wyposażona w zamek, który nie wystaje poza obrys obudowy lub oczko do założenia kłódki.</w:t>
            </w:r>
          </w:p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musi posiadać wbudowany wizualny system diagnostyczny, służący do sygnalizowania i diagnozowania problemów z komputerem i jego komponentami, a w szczególności musi sygnalizować co najmniej: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uszkodzenie pamięci RAM, płyty głównej, awarię procesora.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Każdy komputer powinien być oznaczony niepowtarzalnym numerem seryjnym umieszonym na obudowie, oraz musi być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wpisany na stałe w BIOS.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Bezpieczeństwo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Zintegrowany z płytą główną dedykowany sprzętowy, mechanizm kryptograficzny służący do tworzenia i zarządzania wygenerowanymi przez komputer kluczami szyfrowania. Zabezpieczenie to musi posiadać możliwość szyfrowania za pomocą algorytmu SHA-256 poufnych dokumentów przechowywanych na dysku twardym przy użyciu klucza sprzętowego,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Zdalne zarządzanie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Wbudowana w płytę główną technologia zarządzania i monitorowania komputerem na poziomie sprzętowym działająca niezależnie od stanu czy obecności systemu operacyjnego oraz stanu włączenia komputera podczas pracy na zasilaczu sieciowym AC, obsługująca zdalną komunikację sieciową w oparciu o protokół IPv4 oraz IPv6, a także zapewniająca: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monitorowanie konfiguracji komponentów komputera - CPU, Pamięć, HDD</w:t>
            </w:r>
            <w:r w:rsidR="00DF194A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,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wersja BIOS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 xml:space="preserve">płyty głównej; 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zdalną konfigurację ustawień BIOS,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zdalne przejęcie konsoli tekstowej systemu, przekierowanie procesu ładowania systemu operacyjnego z wirtualnego CD ROM z  serwera zarządzającego;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zdalne przejecie pełnej konsoli graficznej systemu tzw. KVM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Redirection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(Keyboard, Video, Mouse) bez udziału systemu operacyjnego ani dodatkowych programów, również w przypadku braku lub uszkodzenia systemu operacyjnego do rozdzielczości 1920x1080 włącznie;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zapis i przechowywanie dodatkowych informacji o wersji zainstalowanego oprogramowania i zdalny odczyt tych informacji (wersja, zainstalowane uaktualnienia, sygnatury wirusów, itp.) z wbudowanej pamięci nieulotnej.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technologia zarządzania i monitorowania komputerem na poziomie sprzętowym powinna być zgodna z otwartymi standardami DMTF WS-MAN 1.0.0 (http://www.dmtf.org/standards/wsman)  oraz  DASH 1.0.0 (http://www.dmtf.org/standards/mgmt/dash/)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nawiązywanie przez sprzętowy mechanizm zarządzania, zdalnego szyfrowanego protokołem SSL/TLS połączenia z predefiniowanym serwerem zarządzającym, w definiowanych odstępach czasu, w przypadku wystąpienia predefiniowanego zdarzenia lub błędu systemowego (tzw. platform event) oraz na żądanie użytkownika z poziomu BIOS.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wbudowany sprzętowo log operacji  zdalnego zarządzania, możliwy do kasowania tylko przez upoważnionego użytkownika systemu sprzętowego zarządzania zdalnego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sprzętowy firewall zarządzany i konfigurowany wyłącznie z serwera zarządzania oraz niedostępny dla lokalnego systemu OS i lokalnych aplikacji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Sprzętowe wsparcie technologii weryfikacji poprawności podpisu cyfrowego   wykonywanego kodu oprogramowania, oraz sprzętowa izolacja segmentów pamięci dla kodu wykonywanego w trybie zaufanym  wbudowane w procesor, kontroler pamięci, chipset I/O i zintegrowany układ graficzny.</w:t>
            </w:r>
          </w:p>
          <w:p w:rsid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Wbudowany w płytę główną dodatkowy mikroprocesor,  niezależny od głównego procesora komputera, pozwalający na generowanie hasła jednorazowego użytku (OTP –One Time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Password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 z wykorzystaniem algorytmu OATH.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BIOS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BIOS zgodny ze specyfikacją UEFI z pełną możliwością obsługi myszką i klawiaturą oraz samej myszy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Możliwość, bez uruchamiania systemu operacyjnego z dysku twardego komputera lub innych podłączonych do niego urządzeń zewnętrznych odczytania z BIOS informacji o: </w:t>
            </w:r>
          </w:p>
          <w:p w:rsidR="0071297B" w:rsidRPr="0071297B" w:rsidRDefault="0071297B" w:rsidP="0071297B">
            <w:pPr>
              <w:spacing w:line="276" w:lineRule="auto"/>
              <w:ind w:left="360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wersji BIOS, nr seryjnym komputera, ilości i sposobu obłożenia slotów pamięciami RAM,  typie procesora,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pojemności zainstalowanego dysku twardego, rodzajach napędów optycznych, MAC adresie zintegrowanej karty sieciowej, kontrolerze audio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Funkcja blokowania wejścia do  BIOS oraz blokowania startu systemu operacyjnego, (gwarantujący utrzymanie zapisanego hasła nawet w przypadku odłączenia wszystkich źródeł zasilania i podtrzymania BIOS)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Funkcja blokowania/odblokowania BOOT-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owania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stacji roboczej z zewnętrznych urządzeń</w:t>
            </w:r>
          </w:p>
          <w:p w:rsidR="0071297B" w:rsidRP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Możliwość, bez uruchamiania systemu operacyjnego z dysku twardego komputera lub innych, podłączonych do niego urządzeń zewnętrznych,  ustawienia hasła na poziomie systemu, administratora oraz dysku twardego oraz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brak możliwości zmiany hasła pozwalającego na uruchomienie systemu bez podania hasła administratora.</w:t>
            </w:r>
          </w:p>
          <w:p w:rsidR="0071297B" w:rsidRP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Wprowadzenie zmian w BIOS możliwe wyłącznie po podaniu hasła administratora.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włączenia/wyłączenia zintegrowanej karty dźwiękowej, karty sieciowej, kontrolera SATA, kontrolera audio, portu szeregowego z poziomu BIOS, bez uruchamiania systemu operacyjnego z dysku twardego komputera lub innych, podłączonych do niego, urządzeń zewnętrznych.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ind w:right="70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 ustawienia portów USB w trybie „no BOOT”, czyli podczas startu komputer nie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 xml:space="preserve">wykrywa urządzeń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bootujących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typu USB, natomiast po uruchomieniu systemu operacyjnego porty USB są aktywne.</w:t>
            </w:r>
          </w:p>
          <w:p w:rsidR="0071297B" w:rsidRDefault="0071297B" w:rsidP="0071297B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wyłączania portów USB w tym: wszystkich portów, tylko portów znajdujących się na przodzie obudowy, tylko tylnych portów.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Certyfikaty i standardy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ISO9001 oraz ISO14001 dla producenta sprzętu (załączyć dokument potwierdzający spełnianie wymogu)</w:t>
            </w:r>
          </w:p>
          <w:p w:rsidR="0071297B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Deklaracja zgodności CE (załączyć do oferty)</w:t>
            </w:r>
          </w:p>
          <w:p w:rsidR="0071297B" w:rsidRPr="009A5EE1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Komputer musi spełniać wymogi normy Energy Star 6.0 lub 6.1</w:t>
            </w:r>
          </w:p>
          <w:p w:rsidR="0071297B" w:rsidRDefault="0071297B" w:rsidP="0071297B">
            <w:pPr>
              <w:spacing w:line="276" w:lineRule="auto"/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Wymagany wpis dotyczący oferowanego komputera w  internetowym katalogu </w:t>
            </w:r>
            <w:hyperlink r:id="rId14" w:history="1">
              <w:r w:rsidRPr="009A5EE1">
                <w:rPr>
                  <w:rStyle w:val="Hipercze"/>
                  <w:rFonts w:ascii="Arial" w:hAnsi="Arial" w:cs="Arial"/>
                  <w:bCs/>
                  <w:sz w:val="20"/>
                  <w:szCs w:val="20"/>
                  <w:lang w:eastAsia="en-US"/>
                </w:rPr>
                <w:t>http://www.eu-energystar.org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lub </w:t>
            </w:r>
            <w:hyperlink r:id="rId15" w:history="1">
              <w:r w:rsidRPr="009A5EE1">
                <w:rPr>
                  <w:rStyle w:val="Hipercze"/>
                  <w:rFonts w:ascii="Arial" w:hAnsi="Arial" w:cs="Arial"/>
                  <w:bCs/>
                  <w:sz w:val="20"/>
                  <w:szCs w:val="20"/>
                  <w:lang w:eastAsia="en-US"/>
                </w:rPr>
                <w:t>http://www.energystar.gov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– dopuszcza się wydruk ze strony internetowej</w:t>
            </w:r>
          </w:p>
          <w:p w:rsidR="0071297B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TCO,</w:t>
            </w:r>
            <w:r w:rsidRPr="009A5EE1">
              <w:rPr>
                <w:rFonts w:ascii="Arial" w:hAnsi="Arial" w:cs="Arial"/>
                <w:bCs/>
                <w:sz w:val="20"/>
                <w:szCs w:val="20"/>
              </w:rPr>
              <w:t xml:space="preserve"> wymagana certyfikacja na stronie : </w:t>
            </w:r>
            <w:hyperlink r:id="rId16" w:history="1">
              <w:r>
                <w:rPr>
                  <w:rStyle w:val="Hipercze"/>
                </w:rPr>
                <w:t>https://tcocertified.com/product-finder/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</w:rPr>
              <w:t xml:space="preserve">  załączyć do oferty wydruk z strony.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Ergonomia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Głośność jednostki centralnej mierzona zgodnie z normą ISO 7779 oraz wykazana zgodnie z normą ISO 9296 w pozycji obserwatora w trybie pracy dysku twardego (IDLE) wynosząca maksymalnie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6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dB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(załączyć oświadczenie producenta)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Warunki gwarancji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3-letnia gwarancja producenta na komputer i wszystkie jego podzespoły świadczona na miejscu u klienta. </w:t>
            </w:r>
            <w:r w:rsidRPr="0071297B">
              <w:rPr>
                <w:rFonts w:ascii="Arial" w:hAnsi="Arial" w:cs="Arial"/>
                <w:bCs/>
                <w:sz w:val="20"/>
                <w:szCs w:val="20"/>
              </w:rPr>
              <w:t>W przypadku potrzeby rejestracji gwarancji lub innych czynności potrzebnych do możliwości korzystania z gwarancji obowiązek wykonania tych czynności leży po stronie Wykonawcy.</w:t>
            </w:r>
          </w:p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 Czas reakcji serwisu - do końca następnego dnia roboczego</w:t>
            </w:r>
          </w:p>
          <w:p w:rsidR="0071297B" w:rsidRDefault="0071297B" w:rsidP="0071297B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sz w:val="20"/>
                <w:szCs w:val="20"/>
                <w:lang w:eastAsia="en-US"/>
              </w:rPr>
              <w:t xml:space="preserve">- Czas naprawy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gwarancyjnej max. do 10 dni roboczych od daty zgłoszenia przez Użytkownika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</w:p>
          <w:p w:rsidR="0071297B" w:rsidRDefault="0071297B" w:rsidP="0071297B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W przypadku niemożności wykonania naprawy gwarancyjnej w terminie zaoferowanym przez Wykonawcę w formularzu ofertowym, Wykonawca na żądanie Użytkownika dostarczy sprzęt zastępczy o nie gorszych parametrach.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 Serwis urządzeń musi być realizowany przez Producenta lub Autoryzowanego Partnera Serwisowego Producenta</w:t>
            </w:r>
          </w:p>
        </w:tc>
      </w:tr>
      <w:tr w:rsidR="0071297B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4D3577">
            <w:p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t>1</w:t>
            </w:r>
            <w:r w:rsidR="004D3577">
              <w:rPr>
                <w:rFonts w:ascii="Calibri" w:hAnsi="Calibri" w:cs="Arial"/>
                <w:bCs/>
                <w:lang w:eastAsia="en-US"/>
              </w:rPr>
              <w:t>7</w:t>
            </w:r>
            <w:r>
              <w:rPr>
                <w:rFonts w:ascii="Calibri" w:hAnsi="Calibri" w:cs="Arial"/>
                <w:bCs/>
                <w:lang w:eastAsia="en-US"/>
              </w:rPr>
              <w:t>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tabs>
                <w:tab w:val="left" w:pos="213"/>
              </w:tabs>
              <w:spacing w:line="30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Wsparcie techniczne producenta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telefonicznego sprawdzenia konfiguracji sprzętowej komputera oraz warunków gwarancji po podaniu numeru seryjnego bezpośrednio u producenta lub jego przedstawiciela.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Dostęp do najnowszych sterowników i uaktualnień na stronie producenta zestawu realizowany poprzez podanie na dedykowanej stronie internetowej producenta numeru seryjnego lub modelu komputera – w ofercie należy podać  link strony.</w:t>
            </w:r>
          </w:p>
        </w:tc>
      </w:tr>
      <w:tr w:rsidR="00D42D84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D84" w:rsidRDefault="00D42D84" w:rsidP="00D42D84">
            <w:pPr>
              <w:spacing w:line="276" w:lineRule="auto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t>18.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D84" w:rsidRDefault="00D42D84" w:rsidP="00D42D84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System operacyjny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D84" w:rsidRPr="00D42D84" w:rsidRDefault="00D42D84" w:rsidP="00D42D84">
            <w:pPr>
              <w:autoSpaceDE w:val="0"/>
              <w:autoSpaceDN w:val="0"/>
              <w:spacing w:before="100" w:beforeAutospacing="1" w:after="100" w:afterAutospacing="1"/>
              <w:ind w:left="24"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</w:pPr>
            <w:r w:rsidRPr="00D42D84">
              <w:rPr>
                <w:rFonts w:ascii="Arial" w:hAnsi="Arial" w:cs="Arial"/>
                <w:iCs/>
                <w:color w:val="FF0000"/>
                <w:sz w:val="20"/>
                <w:szCs w:val="20"/>
              </w:rPr>
      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      </w:r>
          </w:p>
        </w:tc>
      </w:tr>
      <w:tr w:rsidR="0071297B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4D3577" w:rsidP="0071297B">
            <w:pPr>
              <w:spacing w:line="276" w:lineRule="auto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t>19</w:t>
            </w:r>
            <w:r w:rsidR="0071297B">
              <w:rPr>
                <w:rFonts w:ascii="Calibri" w:hAnsi="Calibri" w:cs="Arial"/>
                <w:bCs/>
                <w:lang w:eastAsia="en-US"/>
              </w:rPr>
              <w:t>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Wymagania dodatkowe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Wbudowane porty: </w:t>
            </w:r>
          </w:p>
          <w:p w:rsidR="0071297B" w:rsidRPr="0071297B" w:rsidRDefault="0071297B" w:rsidP="0071297B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  <w:t>min. 1 x RS232,</w:t>
            </w:r>
          </w:p>
          <w:p w:rsidR="0071297B" w:rsidRPr="0071297B" w:rsidRDefault="0071297B" w:rsidP="0071297B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1 x HDMI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1.4, </w:t>
            </w:r>
          </w:p>
          <w:p w:rsidR="0071297B" w:rsidRPr="0071297B" w:rsidRDefault="0071297B" w:rsidP="0071297B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2 x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DisplayPort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1.2;</w:t>
            </w:r>
          </w:p>
          <w:p w:rsidR="0071297B" w:rsidRPr="0071297B" w:rsidRDefault="0071297B" w:rsidP="0071297B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min. 10 portów USB wyprowadzonych na zewnątrz komputera w tym min 6 portów USB 3.1; min. 4 porty z przodu obudowy w tym 2 porty USB 3.1 (dopuszcza się złącze typu USB-C)  i 6 z tyłu w tym 4 porty USB 3.1, wymagana ilość i rozmieszczenie (na zewnątrz obudowy komputera) portów USB nie może być osiągnięta w wyniku stosowania konwerterów, przejściówek itp.</w:t>
            </w:r>
          </w:p>
          <w:p w:rsidR="0071297B" w:rsidRPr="0071297B" w:rsidRDefault="0071297B" w:rsidP="0071297B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Karta sieciowa 10/100/1000 Ethernet RJ 45, zintegrowana z płytą główną, wspierająca obsługę</w:t>
            </w:r>
            <w:r w:rsidRPr="0071297B"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WoL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(funkcja włączana przez użytkownika), PXE 2.1, umożliwiająca zdalny dostęp do wbudowanej sprzętowej technologii zarządzania komputerem z poziomu konsoli zarządzania - niezależnie od stanu zasilania komputera - łącznie z obsługą stanu S3 (uśpienie) oraz S4-S5 (hibernacja i wyłączenie); </w:t>
            </w:r>
          </w:p>
          <w:p w:rsidR="0071297B" w:rsidRPr="0071297B" w:rsidRDefault="0071297B" w:rsidP="0071297B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lang w:eastAsia="en-US"/>
              </w:rPr>
              <w:lastRenderedPageBreak/>
              <w:t>Zintegrowany z płytą główną kontroler RAID 0 i RAID1</w:t>
            </w:r>
          </w:p>
          <w:p w:rsidR="0071297B" w:rsidRPr="0071297B" w:rsidRDefault="0071297B" w:rsidP="0071297B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Płyta główna wyposażona w :  2 złącza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PCIe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, w tym  min. 1 złącze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PCIe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x4; min. 1 złącze M2 dedykowane dla dysku, min. 4 złącza DIMM z obsługą do 64GB DDR4 pamięci RAM, min. 4  złącza SATA.</w:t>
            </w:r>
          </w:p>
          <w:p w:rsidR="0071297B" w:rsidRPr="0071297B" w:rsidRDefault="0071297B" w:rsidP="0071297B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Klawiatura USB w układzie polski programisty </w:t>
            </w:r>
          </w:p>
          <w:p w:rsidR="0071297B" w:rsidRPr="0071297B" w:rsidRDefault="0071297B" w:rsidP="0071297B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Mysz laserowa USB z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min. 3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klawiszami oraz rolką (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scroll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 min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1000dpi</w:t>
            </w:r>
          </w:p>
          <w:p w:rsidR="0071297B" w:rsidRDefault="0071297B" w:rsidP="0071297B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Nagrywarka DVD +/-RW </w:t>
            </w:r>
          </w:p>
        </w:tc>
      </w:tr>
    </w:tbl>
    <w:p w:rsidR="00D22467" w:rsidRDefault="00D22467" w:rsidP="00D22467">
      <w:pPr>
        <w:pStyle w:val="Tekstpodstawowy"/>
        <w:spacing w:line="360" w:lineRule="auto"/>
        <w:rPr>
          <w:rFonts w:ascii="Calibri" w:hAnsi="Calibri" w:cs="Arial"/>
        </w:rPr>
      </w:pPr>
    </w:p>
    <w:p w:rsidR="00D22467" w:rsidRDefault="00D22467" w:rsidP="00D22467">
      <w:pPr>
        <w:jc w:val="both"/>
        <w:rPr>
          <w:rFonts w:ascii="Calibri" w:hAnsi="Calibri" w:cs="Arial"/>
          <w:b/>
        </w:rPr>
      </w:pPr>
      <w:bookmarkStart w:id="2" w:name="_Hlk10012388"/>
      <w:r>
        <w:rPr>
          <w:rFonts w:ascii="Arial" w:hAnsi="Arial" w:cs="Arial"/>
          <w:b/>
          <w:sz w:val="20"/>
          <w:szCs w:val="20"/>
        </w:rPr>
        <w:t xml:space="preserve">4. Zestaw komputerowy stacjonarny </w:t>
      </w:r>
      <w:r>
        <w:rPr>
          <w:rFonts w:ascii="Calibri" w:hAnsi="Calibri" w:cs="Arial"/>
          <w:b/>
        </w:rPr>
        <w:t>typ 4 – 200 szt.,</w:t>
      </w:r>
    </w:p>
    <w:p w:rsidR="002B169A" w:rsidRDefault="002B169A" w:rsidP="00D22467">
      <w:pPr>
        <w:jc w:val="both"/>
        <w:rPr>
          <w:rFonts w:ascii="Calibri" w:hAnsi="Calibri" w:cs="Arial"/>
          <w:b/>
        </w:rPr>
      </w:pPr>
    </w:p>
    <w:p w:rsidR="002B169A" w:rsidRPr="00D617F0" w:rsidRDefault="002B169A" w:rsidP="002B169A">
      <w:pPr>
        <w:pStyle w:val="Tekstpodstawowy"/>
        <w:spacing w:line="360" w:lineRule="auto"/>
        <w:rPr>
          <w:rFonts w:ascii="Arial" w:hAnsi="Arial" w:cs="Arial"/>
          <w:b w:val="0"/>
          <w:sz w:val="20"/>
          <w:szCs w:val="20"/>
        </w:rPr>
      </w:pP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 ofercie wymagane jest podanie modelu, symbolu oraz producenta. Do oferty należy dołączyć dokumentację techniczną </w:t>
      </w:r>
      <w:r w:rsidR="001A05E3" w:rsidRPr="00126769">
        <w:rPr>
          <w:rFonts w:ascii="Arial" w:hAnsi="Arial" w:cs="Arial"/>
          <w:b w:val="0"/>
          <w:bCs w:val="0"/>
          <w:color w:val="00B050"/>
          <w:sz w:val="20"/>
          <w:szCs w:val="20"/>
          <w:lang w:eastAsia="en-US"/>
        </w:rPr>
        <w:t xml:space="preserve">zestawu komputerowego stacjonarnego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wydaną przez producenta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(dopuszczalny wydruk ze strony www producenta)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zawierającą informacje potwierdzające zgodność z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OPZ.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>W przypadku braku w dokumentacji informac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ji potwierdzającej ww. zgodność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którymkolwiek elemencie należy dołączyć oświadczenie producent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a o zgodności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tym elemencie.  </w:t>
      </w:r>
    </w:p>
    <w:p w:rsidR="002B169A" w:rsidRDefault="002B169A" w:rsidP="00D22467">
      <w:pPr>
        <w:jc w:val="both"/>
        <w:rPr>
          <w:rFonts w:ascii="Calibri" w:hAnsi="Calibri" w:cs="Arial"/>
          <w:b/>
        </w:rPr>
      </w:pPr>
    </w:p>
    <w:tbl>
      <w:tblPr>
        <w:tblW w:w="607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97"/>
        <w:gridCol w:w="1779"/>
        <w:gridCol w:w="8912"/>
      </w:tblGrid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2"/>
          <w:p w:rsidR="0071297B" w:rsidRDefault="0071297B" w:rsidP="00E96261">
            <w:pPr>
              <w:pStyle w:val="Tabelapozycja"/>
              <w:spacing w:line="276" w:lineRule="auto"/>
              <w:jc w:val="both"/>
              <w:rPr>
                <w:rFonts w:ascii="Calibri" w:hAnsi="Calibri" w:cs="Arial"/>
                <w:b/>
                <w:sz w:val="24"/>
                <w:szCs w:val="24"/>
                <w:lang w:eastAsia="en-US"/>
              </w:rPr>
            </w:pPr>
            <w:r>
              <w:rPr>
                <w:rFonts w:ascii="Calibri" w:hAnsi="Calibri" w:cs="Arial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Nazwa komponentu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97B" w:rsidRDefault="0071297B" w:rsidP="00E96261">
            <w:pPr>
              <w:spacing w:line="276" w:lineRule="auto"/>
              <w:ind w:left="-71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Wymagane minimalne parametry techniczne komputerów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Typ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EC20B7" w:rsidRDefault="0071297B" w:rsidP="002B169A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EC20B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Komputer stacjonarny. W ofercie wymagane jest podanie modelu, symbolu oraz producenta</w:t>
            </w:r>
            <w:r w:rsidR="002B169A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  <w:r w:rsidRPr="00EC20B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Zastosowanie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będzie wykorzystywany dla potrzeb aplikacji biurowych, aplikacji edukacyjnych, aplikacji obliczeniowych, dostępu do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internetu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oraz poczty elektronicznej, jako lokalna baza danych, stacja programistyczna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Płyta główna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Pr="009A5EE1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 ofercie wymagane jest podanie producenta oraz model płyty głównej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Procesor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Procesor czterordzeniowy klasy x86, zaprojektowany do pra</w:t>
            </w:r>
            <w:r w:rsidR="002B169A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cy w komputerach stacjonarnych.</w:t>
            </w:r>
            <w:r w:rsidR="002B169A">
              <w:rPr>
                <w:rFonts w:ascii="Arial" w:hAnsi="Arial" w:cs="Arial"/>
                <w:bCs/>
                <w:color w:val="2E74B5" w:themeColor="accent1" w:themeShade="BF"/>
                <w:sz w:val="20"/>
                <w:szCs w:val="20"/>
                <w:lang w:eastAsia="en-US"/>
              </w:rPr>
              <w:t xml:space="preserve"> </w:t>
            </w:r>
            <w:r w:rsidR="002B169A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 ofercie należy podać typ procesora.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Wydajność obliczeniowa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Pr="00162DD9" w:rsidRDefault="0071297B" w:rsidP="00EC20B7">
            <w:pPr>
              <w:spacing w:line="276" w:lineRule="auto"/>
              <w:jc w:val="both"/>
              <w:rPr>
                <w:rFonts w:ascii="Arial" w:hAnsi="Arial" w:cs="Arial"/>
                <w:bCs/>
                <w:color w:val="2E74B5" w:themeColor="accent1" w:themeShade="BF"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</w:t>
            </w: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powinien osiągać w teście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Geekbench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Multi-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Core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Score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wynik min.: 15000 punktów (wynik te</w:t>
            </w:r>
            <w:r w:rsidR="00EC20B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stu należy załączyć do oferty),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Pamięć operacyjna RAM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8GB DDR4 min. 2400MHz non-ECC możliwość rozbudowy do min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64GB, </w:t>
            </w:r>
            <w:r w:rsidR="00D42D84"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min. 4 </w:t>
            </w:r>
            <w:proofErr w:type="spellStart"/>
            <w:r w:rsidR="00D42D84"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sloty</w:t>
            </w:r>
            <w:proofErr w:type="spellEnd"/>
            <w:r w:rsidR="00D42D84" w:rsidRPr="00D42D84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 z czego min. 3 wolne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Pamięć masowa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  <w:t>Min. 256 GB SSD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val="sv-SE"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Karta graficzna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Trzymonitorowa, wyposażona w min. 1.5GB pamięci (może być współdzielona z pamięcią RAM) ze sprzętowym wsparciem dla DirectX 12,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OpenGL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5, wyposażona w min. 2 złącza Display Port oraz 1 złącze HDMI.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Wyposażenie multimedialne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karta dźwiękowa zintegrowana z płytą główną, zgodna z High Definition,  wewnętrzny głośnik 2W w obudowie komputera. Port słuchawek i mikrofonu na przednim panelu obudowy (dopuszcza się port Combo)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ind w:left="360" w:hanging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Typu Mini-Tower, fabrycznie przystosowana do pracy w układzie pionowym i poziomym wyposażona w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kieszenie: min. 1 szt. 5,25” typu SLIM i min. 2 szt. 2,5” wewnętrzne,</w:t>
            </w:r>
          </w:p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Suma wymiarów obudowy nie może przekraczać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90cm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</w:p>
          <w:p w:rsidR="0071297B" w:rsidRP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Zasilacz o mocy max.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260W pracujący w sieci 230V 50/60Hz prądu zmiennego i sprawności min. 92% przy obciążeniu 50%. </w:t>
            </w:r>
          </w:p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Moduł konstrukcji obudowy w jednostce centralnej komputera powinien pozwalać na demontaż kart rozszerzeń, napędu optycznego i dysków twardych 3,5”/2,5” bez konieczności użycia narzędzi (wyklucza się użycia wkrętów, śrub motylkowych).</w:t>
            </w:r>
          </w:p>
          <w:p w:rsidR="0071297B" w:rsidRPr="00026DDA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 w jednostce centralnej musi być otwierana bez konieczności użycia narzędzi (wyklucza się użycie standardowych wkrętów, śrub motylkowych) oraz musi posiadać czujnik otwarcia obudowy.</w:t>
            </w:r>
          </w:p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Obudowa musi umożliwiać zastosowanie zabezpieczenia fizycznego w postaci linki metalowej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 xml:space="preserve">(złącze blokady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Kensington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).</w:t>
            </w:r>
          </w:p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 musi być wyposażona w zamek, który nie wystaje poza obrys obudowy lub oczko do założenia kłódki.</w:t>
            </w:r>
          </w:p>
          <w:p w:rsidR="0071297B" w:rsidRP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musi posiadać wbudowany wizualny system diagnostyczny, służący do sygnalizowania i diagnozowania problemów z komputerem i jego komponentami, a w szczególności musi sygnalizować co najmniej: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uszkodzenie pamięci RAM, płyty głównej, awarię procesora.</w:t>
            </w:r>
          </w:p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Każdy komputer powinien być oznaczony niepowtarzalnym numerem seryjnym umieszonym na obudowie, oraz musi być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wpisany na stałe w BIOS.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Bezpieczeństwo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Zintegrowany z płytą główną dedykowany sprzętowy, mechanizm kryptograficzny służący do tworzenia i zarządzania wygenerowanymi przez komputer kluczami szyfrowania. Zabezpieczenie to musi posiadać możliwość szyfrowania za pomocą algorytmu SHA-256 poufnych dokumentów przechowywanych na dysku twardym przy użyciu klucza sprzętowego,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Zdalne zarządzanie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Wbudowana w płytę główną technologia zarządzania i monitorowania komputerem na poziomie sprzętowym działająca niezależnie od stanu czy obecności systemu operacyjnego oraz stanu włączenia komputera podczas pracy na zasilaczu sieciowym AC, obsługująca zdalną komunikację sieciową w oparciu o protokół IPv4 oraz IPv6, a także zapewniająca:</w:t>
            </w:r>
          </w:p>
          <w:p w:rsidR="0071297B" w:rsidRPr="0071297B" w:rsidRDefault="0071297B" w:rsidP="00E9626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monitorowanie konfiguracji komponentów komputera - CPU, Pamięć, HDD</w:t>
            </w:r>
            <w:r w:rsidR="00DF194A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,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wersja BIOS płyty głównej; </w:t>
            </w:r>
          </w:p>
          <w:p w:rsidR="0071297B" w:rsidRPr="0071297B" w:rsidRDefault="0071297B" w:rsidP="00E9626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zdalną konfigurację ustawień BIOS,</w:t>
            </w:r>
          </w:p>
          <w:p w:rsidR="0071297B" w:rsidRPr="0071297B" w:rsidRDefault="0071297B" w:rsidP="00E9626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zdalne przejęcie konsoli tekstowej systemu, przekierowanie procesu ładowania systemu operacyjnego z wirtualnego CD ROM z  serwera zarządzającego;</w:t>
            </w:r>
          </w:p>
          <w:p w:rsidR="0071297B" w:rsidRPr="0071297B" w:rsidRDefault="0071297B" w:rsidP="00E9626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zdalne przejecie pełnej konsoli graficznej systemu tzw. KVM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Redirection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(Keyboard, Video, Mouse) bez udziału systemu operacyjnego ani dodatkowych programów, również w przypadku braku lub uszkodzenia systemu operacyjnego do rozdzielczości 1920x1080 włącznie;</w:t>
            </w:r>
          </w:p>
          <w:p w:rsidR="0071297B" w:rsidRPr="0071297B" w:rsidRDefault="0071297B" w:rsidP="00E9626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zapis i przechowywanie dodatkowych informacji o wersji zainstalowanego oprogramowania i zdalny odczyt tych informacji (wersja, zainstalowane uaktualnienia, sygnatury wirusów, itp.) z wbudowanej pamięci nieulotnej.</w:t>
            </w:r>
          </w:p>
          <w:p w:rsidR="0071297B" w:rsidRPr="0071297B" w:rsidRDefault="0071297B" w:rsidP="00E9626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technologia zarządzania i monitorowania komputerem na poziomie sprzętowym powinna być zgodna z otwartymi standardami DMTF WS-MAN 1.0.0 (http://www.dmtf.org/standards/wsman)  oraz  DASH 1.0.0 (http://www.dmtf.org/standards/mgmt/dash/)</w:t>
            </w:r>
          </w:p>
          <w:p w:rsidR="0071297B" w:rsidRPr="0071297B" w:rsidRDefault="0071297B" w:rsidP="00E9626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nawiązywanie przez sprzętowy mechanizm zarządzania, zdalnego szyfrowanego protokołem SSL/TLS połączenia z predefiniowanym serwerem zarządzającym, w definiowanych odstępach czasu, w przypadku wystąpienia predefiniowanego zdarzenia lub błędu systemowego (tzw. platform event) oraz na żądanie użytkownika z poziomu BIOS.</w:t>
            </w:r>
          </w:p>
          <w:p w:rsidR="0071297B" w:rsidRPr="0071297B" w:rsidRDefault="0071297B" w:rsidP="00E9626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wbudowany sprzętowo log operacji  zdalnego zarządzania, możliwy do kasowania tylko przez upoważnionego użytkownika systemu sprzętowego zarządzania zdalnego</w:t>
            </w:r>
          </w:p>
          <w:p w:rsidR="0071297B" w:rsidRPr="0071297B" w:rsidRDefault="0071297B" w:rsidP="00E9626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sprzętowy firewall zarządzany i konfigurowany wyłącznie z serwera zarządzania oraz niedostępny dla lokalnego systemu OS i lokalnych aplikacji</w:t>
            </w:r>
          </w:p>
          <w:p w:rsidR="0071297B" w:rsidRPr="0071297B" w:rsidRDefault="0071297B" w:rsidP="00E9626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Sprzętowe wsparcie technologii weryfikacji poprawności podpisu cyfrowego   wykonywanego kodu oprogramowania, oraz sprzętowa izolacja segmentów pamięci dla kodu wykonywanego w trybie zaufanym  wbudowane w procesor, kontroler pamięci, chipset I/O i zintegrowany układ graficzny.</w:t>
            </w:r>
          </w:p>
          <w:p w:rsidR="0071297B" w:rsidRDefault="0071297B" w:rsidP="00E9626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Wbudowany w płytę główną dodatkowy mikroprocesor,  niezależny od głównego procesora komputera, pozwalający na generowanie hasła jednorazowego użytku (OTP –One Time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Password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 z wykorzystaniem algorytmu OATH.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BIOS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BIOS zgodny ze specyfikacją UEFI z pełną możliwością obsługi myszką i klawiaturą oraz samej myszy</w:t>
            </w:r>
          </w:p>
          <w:p w:rsidR="0071297B" w:rsidRDefault="0071297B" w:rsidP="00E96261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Możliwość, bez uruchamiania systemu operacyjnego z dysku twardego komputera lub innych podłączonych do niego urządzeń zewnętrznych odczytania z BIOS informacji o: </w:t>
            </w:r>
          </w:p>
          <w:p w:rsidR="0071297B" w:rsidRPr="0071297B" w:rsidRDefault="0071297B" w:rsidP="00E96261">
            <w:pPr>
              <w:spacing w:line="276" w:lineRule="auto"/>
              <w:ind w:left="360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wersji BIOS, nr seryjnym komputera, ilości i sposobu obłożenia slotów pamięciami RAM,  typie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>procesora,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pojemności zainstalowanego dysku twardego, rodzajach napędów optycznych, MAC adresie zintegrowanej karty sieciowej, kontrolerze audio</w:t>
            </w:r>
          </w:p>
          <w:p w:rsidR="0071297B" w:rsidRDefault="0071297B" w:rsidP="00E96261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Funkcja blokowania wejścia do  BIOS oraz blokowania startu systemu operacyjnego, (gwarantujący utrzymanie zapisanego hasła nawet w przypadku odłączenia wszystkich źródeł zasilania i podtrzymania BIOS)</w:t>
            </w:r>
          </w:p>
          <w:p w:rsidR="0071297B" w:rsidRDefault="0071297B" w:rsidP="00E96261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Funkcja blokowania/odblokowania BOOT-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owania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stacji roboczej z zewnętrznych urządzeń</w:t>
            </w:r>
          </w:p>
          <w:p w:rsidR="0071297B" w:rsidRPr="0071297B" w:rsidRDefault="0071297B" w:rsidP="00E96261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Możliwość, bez uruchamiania systemu operacyjnego z dysku twardego komputera lub innych, podłączonych do niego urządzeń zewnętrznych,  ustawienia hasła na poziomie systemu, administratora oraz dysku twardego oraz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brak możliwości zmiany hasła pozwalającego na uruchomienie systemu bez podania hasła administratora.</w:t>
            </w:r>
          </w:p>
          <w:p w:rsidR="0071297B" w:rsidRPr="0071297B" w:rsidRDefault="0071297B" w:rsidP="00E96261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Wprowadzenie zmian w BIOS możliwe wyłącznie po podaniu hasła administratora.</w:t>
            </w:r>
          </w:p>
          <w:p w:rsidR="0071297B" w:rsidRDefault="0071297B" w:rsidP="00E96261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włączenia/wyłączenia zintegrowanej karty dźwiękowej, karty sieciowej, kontrolera SATA, kontrolera audio, portu szeregowego z poziomu BIOS, bez uruchamiania systemu operacyjnego z dysku twardego komputera lub innych, podłączonych do niego, urządzeń zewnętrznych.</w:t>
            </w:r>
          </w:p>
          <w:p w:rsidR="0071297B" w:rsidRDefault="0071297B" w:rsidP="00E96261">
            <w:pPr>
              <w:numPr>
                <w:ilvl w:val="0"/>
                <w:numId w:val="3"/>
              </w:numPr>
              <w:spacing w:line="276" w:lineRule="auto"/>
              <w:ind w:right="70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 ustawienia portów USB w trybie „no BOOT”, czyli podczas startu komputer nie wykrywa urządzeń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bootujących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typu USB, natomiast po uruchomieniu systemu operacyjnego porty USB są aktywne.</w:t>
            </w:r>
          </w:p>
          <w:p w:rsidR="0071297B" w:rsidRDefault="0071297B" w:rsidP="0071297B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wyłączania portów USB w tym: wszystkich portów, tylko portów znajdujących się na przodzie obudowy, tylko tylnych portów.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Certyfikaty i standardy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ISO9001 oraz ISO14001 dla producenta sprzętu (załączyć dokument potwierdzający spełnianie wymogu)</w:t>
            </w:r>
          </w:p>
          <w:p w:rsidR="0071297B" w:rsidRDefault="0071297B" w:rsidP="00E96261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Deklaracja zgodności CE (załączyć do oferty)</w:t>
            </w:r>
          </w:p>
          <w:p w:rsidR="0071297B" w:rsidRPr="009A5EE1" w:rsidRDefault="0071297B" w:rsidP="00E96261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Komputer musi spełniać wymogi normy Energy Star 6.0 lub 6.1</w:t>
            </w:r>
          </w:p>
          <w:p w:rsidR="0071297B" w:rsidRDefault="0071297B" w:rsidP="00E96261">
            <w:pPr>
              <w:spacing w:line="276" w:lineRule="auto"/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Wymagany wpis dotyczący oferowanego komputera w  internetowym katalogu </w:t>
            </w:r>
            <w:hyperlink r:id="rId17" w:history="1">
              <w:r w:rsidRPr="009A5EE1">
                <w:rPr>
                  <w:rStyle w:val="Hipercze"/>
                  <w:rFonts w:ascii="Arial" w:hAnsi="Arial" w:cs="Arial"/>
                  <w:bCs/>
                  <w:sz w:val="20"/>
                  <w:szCs w:val="20"/>
                  <w:lang w:eastAsia="en-US"/>
                </w:rPr>
                <w:t>http://www.eu-energystar.org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lub </w:t>
            </w:r>
            <w:hyperlink r:id="rId18" w:history="1">
              <w:r w:rsidRPr="009A5EE1">
                <w:rPr>
                  <w:rStyle w:val="Hipercze"/>
                  <w:rFonts w:ascii="Arial" w:hAnsi="Arial" w:cs="Arial"/>
                  <w:bCs/>
                  <w:sz w:val="20"/>
                  <w:szCs w:val="20"/>
                  <w:lang w:eastAsia="en-US"/>
                </w:rPr>
                <w:t>http://www.energystar.gov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– dopuszcza się wydruk ze strony internetowej</w:t>
            </w:r>
          </w:p>
          <w:p w:rsidR="0071297B" w:rsidRDefault="0071297B" w:rsidP="00E96261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TCO,</w:t>
            </w:r>
            <w:r w:rsidRPr="009A5EE1">
              <w:rPr>
                <w:rFonts w:ascii="Arial" w:hAnsi="Arial" w:cs="Arial"/>
                <w:bCs/>
                <w:sz w:val="20"/>
                <w:szCs w:val="20"/>
              </w:rPr>
              <w:t xml:space="preserve"> wymagana certyfikacja na stronie : </w:t>
            </w:r>
            <w:hyperlink r:id="rId19" w:history="1">
              <w:r>
                <w:rPr>
                  <w:rStyle w:val="Hipercze"/>
                </w:rPr>
                <w:t>https://tcocertified.com/product-finder/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</w:rPr>
              <w:t xml:space="preserve">  załączyć do oferty wydruk z strony.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Ergonomia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Głośność jednostki centralnej mierzona zgodnie z normą ISO 7779 oraz wykazana zgodnie z normą ISO 9296 w pozycji obserwatora w trybie pracy dysku twardego (IDLE) wynosząca maksymalnie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6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dB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(załączyć oświadczenie producenta)</w:t>
            </w:r>
          </w:p>
        </w:tc>
      </w:tr>
      <w:tr w:rsidR="0071297B" w:rsidTr="00E96261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Warunki gwarancji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3-letnia gwarancja producenta na komputer i wszystkie jego podzespoły świadczona na miejscu u klienta. </w:t>
            </w:r>
            <w:r w:rsidRPr="0071297B">
              <w:rPr>
                <w:rFonts w:ascii="Arial" w:hAnsi="Arial" w:cs="Arial"/>
                <w:bCs/>
                <w:sz w:val="20"/>
                <w:szCs w:val="20"/>
              </w:rPr>
              <w:t>W przypadku potrzeby rejestracji gwarancji lub innych czynności potrzebnych do możliwości korzystania z gwarancji obowiązek wykonania tych czynności leży po stronie Wykonawcy.</w:t>
            </w:r>
          </w:p>
          <w:p w:rsidR="0071297B" w:rsidRP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 Czas reakcji serwisu - do końca następnego dnia roboczego</w:t>
            </w:r>
          </w:p>
          <w:p w:rsidR="0071297B" w:rsidRDefault="0071297B" w:rsidP="00E96261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sz w:val="20"/>
                <w:szCs w:val="20"/>
                <w:lang w:eastAsia="en-US"/>
              </w:rPr>
              <w:t xml:space="preserve">- Czas naprawy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gwarancyjnej max. do 10 dni roboczych od daty zgłoszenia przez Użytkownika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</w:p>
          <w:p w:rsidR="0071297B" w:rsidRDefault="0071297B" w:rsidP="00E96261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W przypadku niemożności wykonania naprawy gwarancyjnej w terminie zaoferowanym przez Wykonawcę w formularzu ofertowym, Wykonawca na żądanie Użytkownika dostarczy sprzęt zastępczy o nie gorszych parametrach.</w:t>
            </w:r>
          </w:p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 Serwis urządzeń musi być realizowany przez Producenta lub Autoryzowanego Partnera Serwisowego Producenta</w:t>
            </w:r>
          </w:p>
        </w:tc>
      </w:tr>
      <w:tr w:rsidR="0071297B" w:rsidTr="00E96261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4D3577">
            <w:p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t>1</w:t>
            </w:r>
            <w:r w:rsidR="004D3577">
              <w:rPr>
                <w:rFonts w:ascii="Calibri" w:hAnsi="Calibri" w:cs="Arial"/>
                <w:bCs/>
                <w:lang w:eastAsia="en-US"/>
              </w:rPr>
              <w:t>7</w:t>
            </w:r>
            <w:r>
              <w:rPr>
                <w:rFonts w:ascii="Calibri" w:hAnsi="Calibri" w:cs="Arial"/>
                <w:bCs/>
                <w:lang w:eastAsia="en-US"/>
              </w:rPr>
              <w:t>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tabs>
                <w:tab w:val="left" w:pos="213"/>
              </w:tabs>
              <w:spacing w:line="30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Wsparcie techniczne producenta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telefonicznego sprawdzenia konfiguracji sprzętowej komputera oraz warunków gwarancji po podaniu numeru seryjnego bezpośrednio u producenta lub jego przedstawiciela.</w:t>
            </w:r>
          </w:p>
          <w:p w:rsidR="0071297B" w:rsidRDefault="0071297B" w:rsidP="00E9626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Dostęp do najnowszych sterowników i uaktualnień na stronie producenta zestawu realizowany poprzez podanie na dedykowanej stronie internetowej producenta numeru seryjnego lub modelu komputera – w ofercie należy podać  link strony.</w:t>
            </w:r>
          </w:p>
        </w:tc>
      </w:tr>
      <w:tr w:rsidR="00D42D84" w:rsidTr="00E96261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D84" w:rsidRDefault="00D42D84" w:rsidP="00D42D84">
            <w:pPr>
              <w:spacing w:line="276" w:lineRule="auto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t>18.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D84" w:rsidRDefault="00D42D84" w:rsidP="00D42D84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System operacyjny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D84" w:rsidRPr="00D42D84" w:rsidRDefault="00D42D84" w:rsidP="00D42D84">
            <w:pPr>
              <w:autoSpaceDE w:val="0"/>
              <w:autoSpaceDN w:val="0"/>
              <w:spacing w:before="100" w:beforeAutospacing="1" w:after="100" w:afterAutospacing="1"/>
              <w:ind w:left="24"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</w:pPr>
            <w:r w:rsidRPr="00D42D84">
              <w:rPr>
                <w:rFonts w:ascii="Arial" w:hAnsi="Arial" w:cs="Arial"/>
                <w:iCs/>
                <w:color w:val="FF0000"/>
                <w:sz w:val="20"/>
                <w:szCs w:val="20"/>
              </w:rPr>
      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</w:t>
            </w:r>
            <w:r w:rsidRPr="00D42D84">
              <w:rPr>
                <w:rFonts w:ascii="Arial" w:hAnsi="Arial" w:cs="Arial"/>
                <w:iCs/>
                <w:color w:val="FF0000"/>
                <w:sz w:val="20"/>
                <w:szCs w:val="20"/>
              </w:rPr>
              <w:lastRenderedPageBreak/>
              <w:t>komputerów z wykorzystywanymi przez zamawiającego rozwiązaniami (zwłaszcza w kontekście udziałów sieciowych i uprawnień do nich) w oparciu o Active Directory dla Microsoft Windows.</w:t>
            </w:r>
          </w:p>
        </w:tc>
      </w:tr>
      <w:tr w:rsidR="00D42D84" w:rsidTr="00E96261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D84" w:rsidRDefault="00D42D84" w:rsidP="00D42D84">
            <w:pPr>
              <w:spacing w:line="276" w:lineRule="auto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lastRenderedPageBreak/>
              <w:t>19.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D84" w:rsidRDefault="00D42D84" w:rsidP="00D42D84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Wymagania dodatkowe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D84" w:rsidRDefault="00D42D84" w:rsidP="00D42D84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Wbudowane porty: 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  <w:t>min. 1 x RS232,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1 x HDMI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1.4, 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2 x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DisplayPort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1.2;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min. 10 portów USB wyprowadzonych na zewnątrz komputera w tym min 6 portów USB 3.1; min. 4 porty z przodu obudowy w tym 2 porty USB 3.1 (dopuszcza się złącze typu USB-C)  i 6 z tyłu w tym 4 porty USB 3.1, wymagana ilość i rozmieszczenie (na zewnątrz obudowy komputera) portów USB nie może być osiągnięta w wyniku stosowania konwerterów, przejściówek itp.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Karta sieciowa 10/100/1000 Ethernet RJ 45, zintegrowana z płytą główną, wspierająca obsługę</w:t>
            </w:r>
            <w:r w:rsidRPr="0071297B"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WoL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(funkcja włączana przez użytkownika), PXE 2.1, umożliwiająca zdalny dostęp do wbudowanej sprzętowej technologii zarządzania komputerem z poziomu konsoli zarządzania - niezależnie od stanu zasilania komputera - łącznie z obsługą stanu S3 (uśpienie) oraz S4-S5 (hibernacja i wyłączenie); 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lang w:eastAsia="en-US"/>
              </w:rPr>
              <w:t>Zintegrowany z płytą główną kontroler RAID 0 i RAID1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Płyta główna wyposażona w :  2 złącza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PCIe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, w tym  min. 1 złącze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PCIe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x4; min. 1 złącze M2 dedykowane dla dysku, min. 4 złącza DIMM z obsługą do 64GB DDR4 pamięci RAM, min. 4  złącza SATA.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Klawiatura USB w układzie polski programisty </w:t>
            </w:r>
          </w:p>
          <w:p w:rsidR="00D42D84" w:rsidRPr="0071297B" w:rsidRDefault="00D42D84" w:rsidP="00D42D84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Mysz laserowa USB z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min. 3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klawiszami oraz rolką (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scroll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 min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1000dpi</w:t>
            </w:r>
          </w:p>
          <w:p w:rsidR="00D42D84" w:rsidRDefault="00D42D84" w:rsidP="00D42D84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Nagrywarka DVD +/-RW </w:t>
            </w:r>
          </w:p>
        </w:tc>
      </w:tr>
    </w:tbl>
    <w:p w:rsidR="00D22467" w:rsidRDefault="00D22467" w:rsidP="00D22467">
      <w:pPr>
        <w:pStyle w:val="Tekstpodstawowy"/>
        <w:spacing w:line="360" w:lineRule="auto"/>
        <w:rPr>
          <w:rFonts w:ascii="Calibri" w:hAnsi="Calibri" w:cs="Arial"/>
        </w:rPr>
      </w:pPr>
    </w:p>
    <w:p w:rsidR="00D22467" w:rsidRDefault="00D22467" w:rsidP="00D22467">
      <w:pPr>
        <w:jc w:val="both"/>
        <w:rPr>
          <w:rFonts w:ascii="Calibri" w:hAnsi="Calibri" w:cs="Arial"/>
          <w:b/>
        </w:rPr>
      </w:pPr>
      <w:bookmarkStart w:id="3" w:name="_Hlk10012563"/>
      <w:r>
        <w:rPr>
          <w:rFonts w:ascii="Arial" w:hAnsi="Arial" w:cs="Arial"/>
          <w:b/>
          <w:sz w:val="20"/>
          <w:szCs w:val="20"/>
        </w:rPr>
        <w:t xml:space="preserve">5. Zestaw komputerowy stacjonarny micro </w:t>
      </w:r>
      <w:r>
        <w:rPr>
          <w:rFonts w:ascii="Calibri" w:hAnsi="Calibri" w:cs="Arial"/>
          <w:b/>
        </w:rPr>
        <w:t xml:space="preserve">typ 5 – </w:t>
      </w:r>
      <w:r w:rsidR="00FF296D">
        <w:rPr>
          <w:rFonts w:ascii="Calibri" w:hAnsi="Calibri" w:cs="Arial"/>
          <w:b/>
        </w:rPr>
        <w:t>5</w:t>
      </w:r>
      <w:r>
        <w:rPr>
          <w:rFonts w:ascii="Calibri" w:hAnsi="Calibri" w:cs="Arial"/>
          <w:b/>
        </w:rPr>
        <w:t>0 szt.,</w:t>
      </w:r>
    </w:p>
    <w:p w:rsidR="002B169A" w:rsidRDefault="002B169A" w:rsidP="00D22467">
      <w:pPr>
        <w:jc w:val="both"/>
        <w:rPr>
          <w:rFonts w:ascii="Calibri" w:hAnsi="Calibri" w:cs="Arial"/>
          <w:b/>
        </w:rPr>
      </w:pPr>
    </w:p>
    <w:p w:rsidR="002B169A" w:rsidRDefault="002B169A" w:rsidP="002B169A">
      <w:pPr>
        <w:pStyle w:val="Tekstpodstawowy"/>
        <w:spacing w:line="360" w:lineRule="auto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 ofercie wymagane jest podanie modelu, symbolu oraz producenta. Do oferty należy dołączyć dokumentację techniczną </w:t>
      </w:r>
      <w:r w:rsidR="001A05E3" w:rsidRPr="00126769">
        <w:rPr>
          <w:rFonts w:ascii="Arial" w:hAnsi="Arial" w:cs="Arial"/>
          <w:b w:val="0"/>
          <w:bCs w:val="0"/>
          <w:color w:val="00B050"/>
          <w:sz w:val="20"/>
          <w:szCs w:val="20"/>
          <w:lang w:eastAsia="en-US"/>
        </w:rPr>
        <w:t xml:space="preserve">zestawu komputerowego stacjonarnego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wydaną przez producenta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(dopuszczalny wydruk ze strony www producenta)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zawierającą informacje potwierdzające zgodność z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OPZ.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>W przypadku braku w dokumentacji informac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ji potwierdzającej ww. zgodność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którymkolwiek elemencie należy dołączyć oświadczenie producent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a o zgodności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tym elemencie.  </w:t>
      </w:r>
    </w:p>
    <w:p w:rsidR="002B169A" w:rsidRPr="00D617F0" w:rsidRDefault="002B169A" w:rsidP="002B169A">
      <w:pPr>
        <w:pStyle w:val="Tekstpodstawowy"/>
        <w:spacing w:line="360" w:lineRule="auto"/>
        <w:rPr>
          <w:rFonts w:ascii="Arial" w:hAnsi="Arial" w:cs="Arial"/>
          <w:b w:val="0"/>
          <w:sz w:val="20"/>
          <w:szCs w:val="20"/>
        </w:rPr>
      </w:pPr>
    </w:p>
    <w:tbl>
      <w:tblPr>
        <w:tblW w:w="607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97"/>
        <w:gridCol w:w="1779"/>
        <w:gridCol w:w="8912"/>
      </w:tblGrid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3"/>
          <w:p w:rsidR="00D22467" w:rsidRDefault="00D22467" w:rsidP="006F1186">
            <w:pPr>
              <w:pStyle w:val="Tabelapozycja"/>
              <w:spacing w:line="276" w:lineRule="auto"/>
              <w:jc w:val="both"/>
              <w:rPr>
                <w:rFonts w:ascii="Calibri" w:hAnsi="Calibri" w:cs="Arial"/>
                <w:b/>
                <w:sz w:val="24"/>
                <w:szCs w:val="24"/>
                <w:lang w:eastAsia="en-US"/>
              </w:rPr>
            </w:pPr>
            <w:r>
              <w:rPr>
                <w:rFonts w:ascii="Calibri" w:hAnsi="Calibri" w:cs="Arial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Nazwa komponentu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ind w:left="-71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Wymagane minimalne parametry techniczne komputerów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Typ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8E" w:rsidRPr="00EC20B7" w:rsidRDefault="00D22467" w:rsidP="002B169A">
            <w:pPr>
              <w:spacing w:line="276" w:lineRule="auto"/>
              <w:jc w:val="both"/>
              <w:rPr>
                <w:rFonts w:ascii="Arial" w:hAnsi="Arial" w:cs="Arial"/>
                <w:bCs/>
                <w:color w:val="2E74B5" w:themeColor="accent1" w:themeShade="BF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stacjonarny. W ofercie wymagane jest podanie modelu, </w:t>
            </w:r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symbolu oraz producenta</w:t>
            </w:r>
            <w:r w:rsidR="0071297B"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. 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Zastosowanie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będzie wykorzystywany dla potrzeb aplikacji biurowych, aplikacji edukacyjnych, aplikacji obliczeniowych, dostępu do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internetu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oraz poczty elektronicznej, jako lokalna baza danych, stacja programistyczna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Płyta główna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Pr="009A5EE1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 ofercie wymagane jest podanie producenta oraz model płyty głównej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Procesor 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Procesor czterordzeniowy klasy x86, zaprojektowany do pra</w:t>
            </w:r>
            <w:r w:rsidR="002B169A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cy w komputerach stacjonarnych.</w:t>
            </w:r>
            <w:r w:rsidR="002B169A">
              <w:rPr>
                <w:rFonts w:ascii="Arial" w:hAnsi="Arial" w:cs="Arial"/>
                <w:bCs/>
                <w:color w:val="2E74B5" w:themeColor="accent1" w:themeShade="BF"/>
                <w:sz w:val="20"/>
                <w:szCs w:val="20"/>
                <w:lang w:eastAsia="en-US"/>
              </w:rPr>
              <w:t xml:space="preserve"> </w:t>
            </w:r>
            <w:r w:rsidR="002B169A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 ofercie należy podać typ procesora.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Wydajność obliczeniowa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Pr="00162DD9" w:rsidRDefault="0071297B" w:rsidP="00583E8E">
            <w:pPr>
              <w:spacing w:line="276" w:lineRule="auto"/>
              <w:jc w:val="both"/>
              <w:rPr>
                <w:rFonts w:ascii="Arial" w:hAnsi="Arial" w:cs="Arial"/>
                <w:bCs/>
                <w:color w:val="2E74B5" w:themeColor="accent1" w:themeShade="BF"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</w:t>
            </w: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powinien osiągać w teście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Geekbench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Multi-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Core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Score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wynik min.: 15000 punktów (wynik testu należy załączyć do oferty), 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Pamięć operacyjna RAM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Min. 8GB DDR4 min. 2400MHz non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-ECC możliwość rozbudowy do min 32GB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Pamięć masowa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  <w:t>Min. 500 GB SATA III 7200 obr./min.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val="sv-SE"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Karta graficzna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Trzymonitorowa, wyposażona w min. 1.5GB pamięci (może być współdzielona z pamięcią RAM) ze sprzętowym wsparciem dla DirectX 12,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OpenGL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5, wyposażona w min. 2 złącza Display Port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>oraz 1 złącze HDMI. Wydajność karty graficznej.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Wyposażenie multimedialne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karta dźwiękowa zintegrowana z płytą główną, zgodna z High Definition,  wewnętrzny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głośnik min.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1W w obudowie komputera. Port słuchawek i mikrofonu na przednim panelu obudowy (dopuszcza się port Combo)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ind w:left="360" w:hanging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Małogabarytowa typu micro form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factor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, fabrycznie przystosowana do pracy w układzie pionowym i poziomym. Możliwość instalacji wewnątrz obudowy min. 1 szt. dysku twardego 2,5” oraz min. 1 szt. dysku twardego typu M2,</w:t>
            </w:r>
          </w:p>
          <w:p w:rsidR="0071297B" w:rsidRPr="00D1304E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Suma wymiarów obudowy nie może przekraczać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40cm</w:t>
            </w:r>
          </w:p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Zasilacz o mocy max.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65W pracujący w sieci 230V 50/60Hz prądu zmiennego i sprawności min. 87%. 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lang w:eastAsia="en-US"/>
              </w:rPr>
              <w:t xml:space="preserve">Obudowa musi umożliwiać zastosowanie zabezpieczenia fizycznego w postaci linki metalowej (złącze blokady </w:t>
            </w:r>
            <w:proofErr w:type="spellStart"/>
            <w:r>
              <w:rPr>
                <w:rFonts w:ascii="Arial" w:hAnsi="Arial" w:cs="Arial"/>
                <w:bCs/>
                <w:sz w:val="20"/>
                <w:lang w:eastAsia="en-US"/>
              </w:rPr>
              <w:t>Kensington</w:t>
            </w:r>
            <w:proofErr w:type="spellEnd"/>
            <w:r>
              <w:rPr>
                <w:rFonts w:ascii="Arial" w:hAnsi="Arial" w:cs="Arial"/>
                <w:bCs/>
                <w:sz w:val="20"/>
                <w:lang w:eastAsia="en-US"/>
              </w:rPr>
              <w:t xml:space="preserve">). 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lang w:eastAsia="en-US"/>
              </w:rPr>
              <w:t xml:space="preserve">Każdy komputer powinien być oznaczony niepowtarzalnym numerem seryjnym umieszonym na obudowie, oraz musi być wpisany na stałe w BIOS. 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musi posiadać wbudowany wizualny system diagnostyczny, służący do sygnalizowania i diagnozowania problemów z komputerem i jego komponentami, a w szczególności musi sygnalizować co najmniej: uszkodzenie pamięci RAM, płyty głównej, procesora.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Bezpieczeństwo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Zintegrowany z płytą główną dedykowany sprzętowy, mechanizm kryptograficzny służący do tworzenia i zarządzania wygenerowanymi przez komputer kluczami szyfrowania. Zabezpieczenie to musi posiadać możliwość szyfrowania za pomocą algorytmu SHA-256 poufnych dokumentów przechowywanych na dysku twardym przy użyciu klucza sprzętowego,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Zdalne zarządzanie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Wbudowana w płytę główną technologia zarządzania i monitorowania komputerem na poziomie sprzętowym działająca niezależnie od stanu czy obecności systemu operacyjnego oraz stanu włączenia komputera podczas pracy na zasilaczu sieciowym AC, obsługująca zdalną komunikację sieciową w oparciu o protokół IPv4 oraz IPv6, a także zapewniająca: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monitorowanie konfiguracji komponentów komputera - CPU, Pamięć, HDD</w:t>
            </w:r>
            <w:r w:rsidR="00DF194A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,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wersja BIOS płyty głównej; 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zdalną konfigurację ustawień BIOS,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zdalne przejęcie konsoli tekstowej systemu, przekierowanie procesu ładowania systemu operacyjnego z wirtualnego CD ROM z  serwera zarządzającego;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zdalne przejecie pełnej konsoli graficznej systemu tzw. KVM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Redirection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(Keyboard, Video, Mouse) bez udziału systemu operacyjnego ani dodatkowych programów, również w przypadku braku lub uszkodzenia systemu operacyjnego do rozdzielczości 1920x1080 włącznie;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zapis i przechowywanie dodatkowych informacji o wersji zainstalowanego oprogramowania i zdalny odczyt tych informacji (wersja, zainstalowane uaktualnienia, sygnatury wirusów, itp.) z wbudowanej pamięci nieulotnej.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technologia zarządzania i monitorowania komputerem na poziomie sprzętowym powinna być zgodna z otwartymi standardami DMTF WS-MAN 1.0.0 (http://www.dmtf.org/standards/wsman)  oraz  DASH 1.0.0 (http://www.dmtf.org/standards/mgmt/dash/)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nawiązywanie przez sprzętowy mechanizm zarządzania, zdalnego szyfrowanego protokołem SSL/TLS połączenia z predefiniowanym serwerem zarządzającym, w definiowanych odstępach czasu, w przypadku wystąpienia predefiniowanego zdarzenia lub błędu systemowego (tzw. platform event) oraz na żądanie użytkownika z poziomu BIOS.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wbudowany sprzętowo log operacji  zdalnego zarządzania, możliwy do kasowania tylko przez upoważnionego użytkownika systemu sprzętowego zarządzania zdalnego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sprzętowy firewall zarządzany i konfigurowany wyłącznie z serwera zarządzania oraz niedostępny dla lokalnego systemu OS i lokalnych aplikacji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Sprzętowe wsparcie technologii weryfikacji poprawności podpisu cyfrowego   wykonywanego kodu oprogramowania, oraz sprzętowa izolacja segmentów pamięci dla kodu wykonywanego w trybie zaufanym  wbudowane w procesor, kontroler pamięci,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>chipset I/O i zintegrowany układ graficzny.</w:t>
            </w:r>
          </w:p>
          <w:p w:rsid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Wbudowany w płytę główną dodatkowy mikroprocesor,  niezależny od głównego procesora komputera, pozwalający na generowanie hasła jednorazowego użytku (OTP –One Time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Password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 z wykorzystaniem algorytmu OATH.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BIOS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BIOS zgodny ze specyfikacją UEFI z pełną możliwością obsługi myszką i klawiaturą oraz samej myszy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Możliwość, bez uruchamiania systemu operacyjnego z dysku twardego komputera lub innych podłączonych do niego urządzeń zewnętrznych odczytania z BIOS informacji o: </w:t>
            </w:r>
          </w:p>
          <w:p w:rsidR="0071297B" w:rsidRPr="0071297B" w:rsidRDefault="0071297B" w:rsidP="0071297B">
            <w:pPr>
              <w:spacing w:line="276" w:lineRule="auto"/>
              <w:ind w:left="360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wersji BIOS, nr seryjnym komputera, ilości i sposobu obłożenia slotów pamięciami RAM,  typie procesora,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pojemności zainstalowanego dysku twardego, rodzajach napędów optycznych, MAC adresie zintegrowanej karty sieciowej, kontrolerze audio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Funkcja blokowania wejścia do  BIOS oraz blokowania startu systemu operacyjnego, (gwarantujący utrzymanie zapisanego hasła nawet w przypadku odłączenia wszystkich źródeł zasilania i podtrzymania BIOS)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Funkcja blokowania/odblokowania BOOT-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owania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stacji roboczej z zewnętrznych urządzeń</w:t>
            </w:r>
          </w:p>
          <w:p w:rsidR="0071297B" w:rsidRP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Możliwość, bez uruchamiania systemu operacyjnego z dysku twardego komputera lub innych, podłączonych do niego urządzeń zewnętrznych,  ustawienia hasła na poziomie systemu, administratora oraz dysku twardego oraz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brak możliwości zmiany hasła pozwalającego na uruchomienie systemu bez podania hasła administratora.</w:t>
            </w:r>
          </w:p>
          <w:p w:rsidR="0071297B" w:rsidRP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Wprowadzenie zmian w BIOS możliwe wyłącznie po podaniu hasła administratora.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włączenia/wyłączenia zintegrowanej karty dźwiękowej, karty sieciowej, kontrolera SATA, kontrolera audio, portu szeregowego z poziomu BIOS, bez uruchamiania systemu operacyjnego z dysku twardego komputera lub innych, podłączonych do niego, urządzeń zewnętrznych.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ind w:right="70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 ustawienia portów USB w trybie „no BOOT”, czyli podczas startu komputer nie wykrywa urządzeń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bootujących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typu USB, natomiast po uruchomieniu systemu operacyjnego porty USB są aktywne.</w:t>
            </w:r>
          </w:p>
          <w:p w:rsidR="0071297B" w:rsidRDefault="0071297B" w:rsidP="0071297B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wyłączania portów USB w tym: wszystkich portów, tylko portów znajdujących się na przodzie obudowy, tylko tylnych portów.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Certyfikaty i standardy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ISO9001 oraz ISO14001 dla producenta sprzętu (załączyć dokument potwierdzający spełnianie wymogu)</w:t>
            </w:r>
          </w:p>
          <w:p w:rsidR="0071297B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Deklaracja zgodności CE (załączyć do oferty)</w:t>
            </w:r>
          </w:p>
          <w:p w:rsidR="0071297B" w:rsidRPr="009A5EE1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Komputer musi spełniać wymogi normy Energy Star 6.0 lub 6.1</w:t>
            </w:r>
          </w:p>
          <w:p w:rsidR="0071297B" w:rsidRDefault="0071297B" w:rsidP="0071297B">
            <w:pPr>
              <w:spacing w:line="276" w:lineRule="auto"/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Wymagany wpis dotyczący oferowanego komputera w  internetowym katalogu </w:t>
            </w:r>
            <w:hyperlink r:id="rId20" w:history="1">
              <w:r w:rsidRPr="009A5EE1">
                <w:rPr>
                  <w:rStyle w:val="Hipercze"/>
                  <w:rFonts w:ascii="Arial" w:hAnsi="Arial" w:cs="Arial"/>
                  <w:bCs/>
                  <w:sz w:val="20"/>
                  <w:szCs w:val="20"/>
                  <w:lang w:eastAsia="en-US"/>
                </w:rPr>
                <w:t>http://www.eu-energystar.org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lub </w:t>
            </w:r>
            <w:hyperlink r:id="rId21" w:history="1">
              <w:r w:rsidRPr="009A5EE1">
                <w:rPr>
                  <w:rStyle w:val="Hipercze"/>
                  <w:rFonts w:ascii="Arial" w:hAnsi="Arial" w:cs="Arial"/>
                  <w:bCs/>
                  <w:sz w:val="20"/>
                  <w:szCs w:val="20"/>
                  <w:lang w:eastAsia="en-US"/>
                </w:rPr>
                <w:t>http://www.energystar.gov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– dopuszcza się wydruk ze strony internetowej</w:t>
            </w:r>
          </w:p>
          <w:p w:rsidR="0071297B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TCO,</w:t>
            </w:r>
            <w:r w:rsidRPr="009A5EE1">
              <w:rPr>
                <w:rFonts w:ascii="Arial" w:hAnsi="Arial" w:cs="Arial"/>
                <w:bCs/>
                <w:sz w:val="20"/>
                <w:szCs w:val="20"/>
              </w:rPr>
              <w:t xml:space="preserve"> wymagana certyfikacja na stronie : </w:t>
            </w:r>
            <w:hyperlink r:id="rId22" w:history="1">
              <w:r>
                <w:rPr>
                  <w:rStyle w:val="Hipercze"/>
                </w:rPr>
                <w:t>https://tcocertified.com/product-finder/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</w:rPr>
              <w:t xml:space="preserve">  załączyć do oferty wydruk z strony.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Ergonomia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Głośność jednostki centralnej mierzona zgodnie z normą ISO 7779 oraz wykazana zgodnie z normą ISO 9296 w pozycji obserwatora w trybie pracy dysku twardego (IDLE) wynosząca maksymalnie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26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dB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(załączyć oświadczenie producenta)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Warunki gwarancji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3-letnia gwarancja producenta na komputer i wszystkie jego podzespoły świadczona na miejscu u klienta. </w:t>
            </w:r>
            <w:r w:rsidRPr="0071297B">
              <w:rPr>
                <w:rFonts w:ascii="Arial" w:hAnsi="Arial" w:cs="Arial"/>
                <w:bCs/>
                <w:sz w:val="20"/>
                <w:szCs w:val="20"/>
              </w:rPr>
              <w:t>W przypadku potrzeby rejestracji gwarancji lub innych czynności potrzebnych do możliwości korzystania z gwarancji obowiązek wykonania tych czynności leży po stronie Wykonawcy.</w:t>
            </w:r>
          </w:p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 Czas reakcji serwisu - do końca następnego dnia roboczego</w:t>
            </w:r>
          </w:p>
          <w:p w:rsidR="0071297B" w:rsidRDefault="0071297B" w:rsidP="0071297B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 Czas naprawy gwarancyjnej max. do 10 dni roboczych od daty zgłoszenia przez Użytkownika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</w:p>
          <w:p w:rsidR="0071297B" w:rsidRDefault="0071297B" w:rsidP="0071297B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W przypadku niemożności wykonania naprawy gwarancyjnej w terminie zaoferowanym przez Wykonawcę w formularzu ofertowym, Wykonawca na żądanie Użytkownika dostarczy sprzęt zastępczy o nie gorszych parametrach.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 Serwis urządzeń musi być realizowany przez Producenta lub Autoryzowanego Partnera Serwisowego Producenta</w:t>
            </w:r>
          </w:p>
        </w:tc>
      </w:tr>
      <w:tr w:rsidR="0071297B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F87EAD">
            <w:p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lastRenderedPageBreak/>
              <w:t>1</w:t>
            </w:r>
            <w:r w:rsidR="00F87EAD">
              <w:rPr>
                <w:rFonts w:ascii="Calibri" w:hAnsi="Calibri" w:cs="Arial"/>
                <w:bCs/>
                <w:lang w:eastAsia="en-US"/>
              </w:rPr>
              <w:t>7</w:t>
            </w:r>
            <w:r>
              <w:rPr>
                <w:rFonts w:ascii="Calibri" w:hAnsi="Calibri" w:cs="Arial"/>
                <w:bCs/>
                <w:lang w:eastAsia="en-US"/>
              </w:rPr>
              <w:t>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tabs>
                <w:tab w:val="left" w:pos="213"/>
              </w:tabs>
              <w:spacing w:line="30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Wsparcie techniczne producenta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telefonicznego sprawdzenia konfiguracji sprzętowej komputera oraz warunków gwarancji po podaniu numeru seryjnego bezpośrednio u producenta lub jego przedstawiciela.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Dostęp do najnowszych sterowników i uaktualnień na stronie producenta zestawu realizowany poprzez podanie na dedykowanej stronie internetowej producenta numeru seryjnego lub modelu komputera – w ofercie należy podać  link strony.</w:t>
            </w:r>
          </w:p>
        </w:tc>
      </w:tr>
      <w:tr w:rsidR="003E7A96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96" w:rsidRDefault="003E7A96" w:rsidP="003E7A96">
            <w:pPr>
              <w:spacing w:line="276" w:lineRule="auto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t>18.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96" w:rsidRDefault="003E7A96" w:rsidP="003E7A9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System operacyjny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96" w:rsidRPr="00D42D84" w:rsidRDefault="003E7A96" w:rsidP="003E7A96">
            <w:pPr>
              <w:autoSpaceDE w:val="0"/>
              <w:autoSpaceDN w:val="0"/>
              <w:spacing w:before="100" w:beforeAutospacing="1" w:after="100" w:afterAutospacing="1"/>
              <w:ind w:left="24"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</w:pPr>
            <w:r w:rsidRPr="00D42D84">
              <w:rPr>
                <w:rFonts w:ascii="Arial" w:hAnsi="Arial" w:cs="Arial"/>
                <w:iCs/>
                <w:color w:val="FF0000"/>
                <w:sz w:val="20"/>
                <w:szCs w:val="20"/>
              </w:rPr>
      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      </w:r>
          </w:p>
        </w:tc>
      </w:tr>
      <w:tr w:rsidR="003E7A96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96" w:rsidRDefault="003E7A96" w:rsidP="003E7A96">
            <w:pPr>
              <w:spacing w:line="276" w:lineRule="auto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t>19.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96" w:rsidRDefault="003E7A96" w:rsidP="003E7A9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Wymagania dodatkowe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96" w:rsidRDefault="003E7A96" w:rsidP="003E7A9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Wbudowane porty: </w:t>
            </w:r>
          </w:p>
          <w:p w:rsidR="003E7A96" w:rsidRPr="0071297B" w:rsidRDefault="003E7A96" w:rsidP="003E7A96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1 x HDMI min. 1.4, </w:t>
            </w:r>
          </w:p>
          <w:p w:rsidR="003E7A96" w:rsidRPr="0071297B" w:rsidRDefault="003E7A96" w:rsidP="003E7A96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2 x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DisplayPort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1.2;</w:t>
            </w:r>
          </w:p>
          <w:p w:rsidR="003E7A96" w:rsidRPr="0071297B" w:rsidRDefault="003E7A96" w:rsidP="003E7A96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min. 6 portów USB 3.1 wyprowadzone na zewnątrz komputera; min. 2 porty na przednim panelu obudowy z czego min. 1 port ze złączem USB-C, wymagana ilość i rozmieszczenie (na zewnątrz obudowy komputera) portów USB nie może być osiągnięta w wyniku stosowania konwerterów, przejściówek itp.</w:t>
            </w:r>
          </w:p>
          <w:p w:rsidR="003E7A96" w:rsidRPr="0071297B" w:rsidRDefault="003E7A96" w:rsidP="003E7A96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Karta sieciowa 10/100/1000 Ethernet RJ 45, zintegrowana z płytą główną, wspierająca obsługę</w:t>
            </w:r>
            <w:r w:rsidRPr="0071297B"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WoL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(funkcja włączana przez użytkownika), PXE 2.1, umożliwiająca zdalny dostęp do wbudowanej sprzętowej technologii zarządzania komputerem z poziomu konsoli zarządzania - niezależnie od stanu zasilania komputera - łącznie z obsługą stanu uśpienia oraz hibernacji i wyłączenia; </w:t>
            </w:r>
          </w:p>
          <w:p w:rsidR="003E7A96" w:rsidRPr="0071297B" w:rsidRDefault="003E7A96" w:rsidP="003E7A96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Klawiatura USB w układzie polski programisty </w:t>
            </w:r>
          </w:p>
          <w:p w:rsidR="003E7A96" w:rsidRPr="0071297B" w:rsidRDefault="003E7A96" w:rsidP="003E7A96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Mysz laserowa USB z min. 3 klawiszami oraz rolką (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scroll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 min 1000dpi</w:t>
            </w:r>
          </w:p>
          <w:p w:rsidR="003E7A96" w:rsidRPr="00A76D0D" w:rsidRDefault="003E7A96" w:rsidP="003E7A96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 instalacji wewnątrz karty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WiFi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802.11 a/b/g/n/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ac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oraz Bluetooth</w:t>
            </w:r>
          </w:p>
        </w:tc>
      </w:tr>
    </w:tbl>
    <w:p w:rsidR="00D22467" w:rsidRDefault="00D22467" w:rsidP="00D22467">
      <w:pPr>
        <w:pStyle w:val="Tekstpodstawowy"/>
        <w:spacing w:line="360" w:lineRule="auto"/>
        <w:rPr>
          <w:rFonts w:ascii="Calibri" w:hAnsi="Calibri" w:cs="Arial"/>
        </w:rPr>
      </w:pPr>
    </w:p>
    <w:p w:rsidR="00D22467" w:rsidRDefault="00D22467" w:rsidP="00D22467">
      <w:pPr>
        <w:jc w:val="both"/>
        <w:rPr>
          <w:rFonts w:ascii="Calibri" w:hAnsi="Calibri" w:cs="Arial"/>
          <w:b/>
        </w:rPr>
      </w:pPr>
      <w:bookmarkStart w:id="4" w:name="_Hlk10014527"/>
      <w:r>
        <w:rPr>
          <w:rFonts w:ascii="Arial" w:hAnsi="Arial" w:cs="Arial"/>
          <w:b/>
          <w:sz w:val="20"/>
          <w:szCs w:val="20"/>
        </w:rPr>
        <w:t xml:space="preserve">6. Zestaw komputerowy  stacjonarny  </w:t>
      </w:r>
      <w:proofErr w:type="spellStart"/>
      <w:r>
        <w:rPr>
          <w:rFonts w:ascii="Arial" w:hAnsi="Arial" w:cs="Arial"/>
          <w:b/>
          <w:sz w:val="20"/>
          <w:szCs w:val="20"/>
        </w:rPr>
        <w:t>All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in One </w:t>
      </w:r>
      <w:r>
        <w:rPr>
          <w:rFonts w:ascii="Calibri" w:hAnsi="Calibri" w:cs="Arial"/>
          <w:b/>
        </w:rPr>
        <w:t xml:space="preserve">typ 6 – </w:t>
      </w:r>
      <w:r w:rsidR="00FF296D">
        <w:rPr>
          <w:rFonts w:ascii="Calibri" w:hAnsi="Calibri" w:cs="Arial"/>
          <w:b/>
        </w:rPr>
        <w:t>25</w:t>
      </w:r>
      <w:r>
        <w:rPr>
          <w:rFonts w:ascii="Calibri" w:hAnsi="Calibri" w:cs="Arial"/>
          <w:b/>
        </w:rPr>
        <w:t>0 szt.,</w:t>
      </w:r>
    </w:p>
    <w:p w:rsidR="002B169A" w:rsidRDefault="002B169A" w:rsidP="00D22467">
      <w:pPr>
        <w:jc w:val="both"/>
        <w:rPr>
          <w:rFonts w:ascii="Calibri" w:hAnsi="Calibri" w:cs="Arial"/>
          <w:b/>
        </w:rPr>
      </w:pPr>
    </w:p>
    <w:bookmarkEnd w:id="4"/>
    <w:p w:rsidR="002B169A" w:rsidRPr="00D617F0" w:rsidRDefault="002B169A" w:rsidP="002B169A">
      <w:pPr>
        <w:pStyle w:val="Tekstpodstawowy"/>
        <w:spacing w:line="360" w:lineRule="auto"/>
        <w:rPr>
          <w:rFonts w:ascii="Arial" w:hAnsi="Arial" w:cs="Arial"/>
          <w:b w:val="0"/>
          <w:sz w:val="20"/>
          <w:szCs w:val="20"/>
        </w:rPr>
      </w:pP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 ofercie wymagane jest podanie modelu, symbolu oraz producenta. Do oferty należy dołączyć dokumentację techniczną </w:t>
      </w:r>
      <w:r w:rsidR="001A05E3" w:rsidRPr="00126769">
        <w:rPr>
          <w:rFonts w:ascii="Arial" w:hAnsi="Arial" w:cs="Arial"/>
          <w:b w:val="0"/>
          <w:bCs w:val="0"/>
          <w:color w:val="00B050"/>
          <w:sz w:val="20"/>
          <w:szCs w:val="20"/>
          <w:lang w:eastAsia="en-US"/>
        </w:rPr>
        <w:t xml:space="preserve">zestawu komputerowego stacjonarnego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wydaną przez producenta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(dopuszczalny wydruk ze strony www producenta)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zawierającą informacje potwierdzające zgodność z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OPZ.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>W przypadku braku w dokumentacji informac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ji potwierdzającej ww. zgodność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którymkolwiek elemencie należy dołączyć oświadczenie producent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a o zgodności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tym elemencie.  </w:t>
      </w:r>
    </w:p>
    <w:p w:rsidR="00D22467" w:rsidRDefault="00D22467" w:rsidP="00D22467">
      <w:pPr>
        <w:pStyle w:val="Tekstpodstawowy"/>
        <w:spacing w:line="360" w:lineRule="auto"/>
        <w:rPr>
          <w:rFonts w:ascii="Calibri" w:hAnsi="Calibri" w:cs="Arial"/>
        </w:rPr>
      </w:pPr>
    </w:p>
    <w:tbl>
      <w:tblPr>
        <w:tblW w:w="607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97"/>
        <w:gridCol w:w="1779"/>
        <w:gridCol w:w="8912"/>
      </w:tblGrid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pStyle w:val="Tabelapozycja"/>
              <w:spacing w:line="276" w:lineRule="auto"/>
              <w:jc w:val="both"/>
              <w:rPr>
                <w:rFonts w:ascii="Calibri" w:hAnsi="Calibri" w:cs="Arial"/>
                <w:b/>
                <w:sz w:val="24"/>
                <w:szCs w:val="24"/>
                <w:lang w:eastAsia="en-US"/>
              </w:rPr>
            </w:pPr>
            <w:r>
              <w:rPr>
                <w:rFonts w:ascii="Calibri" w:hAnsi="Calibri" w:cs="Arial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Nazwa komponentu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ind w:left="-71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Wymagane minimalne parametry techniczne komputerów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Typ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Pr="00F87EAD" w:rsidRDefault="00D22467" w:rsidP="002B169A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stacjonarny typu </w:t>
            </w:r>
            <w:proofErr w:type="spellStart"/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All</w:t>
            </w:r>
            <w:proofErr w:type="spellEnd"/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-in-One. </w:t>
            </w:r>
          </w:p>
        </w:tc>
      </w:tr>
      <w:tr w:rsidR="00D22467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Zastosowanie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będzie wykorzystywany dla potrzeb aplikacji biurowych, aplikacji edukacyjnych, aplikacji obliczeniowych, dostępu do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internetu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oraz poczty elektronicznej, jako lokalna baza danych, stacja programistyczna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Płyta główna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Pr="009A5EE1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 ofercie wymagane jest podanie producenta oraz model płyty głównej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Matryca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F87EAD" w:rsidRDefault="0071297B" w:rsidP="00A52944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>Matryca IPS WLED, antyodblaskowa, rozmiar matrycy min 23”, max 24”, rozdzielczość natywna matrycy FHD (1920x1080), jasność min. 2</w:t>
            </w:r>
            <w:r w:rsidR="00A52944" w:rsidRPr="00F87EAD">
              <w:rPr>
                <w:rFonts w:ascii="Arial" w:hAnsi="Arial" w:cs="Arial"/>
                <w:bCs/>
                <w:sz w:val="20"/>
                <w:lang w:eastAsia="en-US"/>
              </w:rPr>
              <w:t>5</w:t>
            </w:r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 xml:space="preserve">0cd/m², maksymalny rozmiar plamki matrycy 0,275mm, typowy kontrast </w:t>
            </w:r>
            <w:r w:rsidR="00601D57">
              <w:rPr>
                <w:rFonts w:ascii="Arial" w:hAnsi="Arial" w:cs="Arial"/>
                <w:bCs/>
                <w:color w:val="FF0000"/>
                <w:sz w:val="20"/>
                <w:lang w:eastAsia="en-US"/>
              </w:rPr>
              <w:t xml:space="preserve">min. </w:t>
            </w:r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 xml:space="preserve">1000:1, kąty widzenia matrycy </w:t>
            </w:r>
            <w:r w:rsidR="00725CE3">
              <w:rPr>
                <w:rFonts w:ascii="Arial" w:hAnsi="Arial" w:cs="Arial"/>
                <w:bCs/>
                <w:color w:val="FF0000"/>
                <w:sz w:val="20"/>
                <w:lang w:eastAsia="en-US"/>
              </w:rPr>
              <w:t xml:space="preserve">min. </w:t>
            </w:r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 xml:space="preserve">pionowo 178 stopni, </w:t>
            </w:r>
            <w:r w:rsidR="00725CE3">
              <w:rPr>
                <w:rFonts w:ascii="Arial" w:hAnsi="Arial" w:cs="Arial"/>
                <w:bCs/>
                <w:color w:val="FF0000"/>
                <w:sz w:val="20"/>
                <w:lang w:eastAsia="en-US"/>
              </w:rPr>
              <w:t xml:space="preserve">min. </w:t>
            </w:r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>poziomo 178 stopni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Procesor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Procesor czterordzeniowy klasy x86, zaprojektowany do pra</w:t>
            </w:r>
            <w:r w:rsidR="002B169A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cy w komputerach stacjonarnych.</w:t>
            </w:r>
            <w:r w:rsidR="002B169A">
              <w:rPr>
                <w:rFonts w:ascii="Arial" w:hAnsi="Arial" w:cs="Arial"/>
                <w:bCs/>
                <w:color w:val="2E74B5" w:themeColor="accent1" w:themeShade="BF"/>
                <w:sz w:val="20"/>
                <w:szCs w:val="20"/>
                <w:lang w:eastAsia="en-US"/>
              </w:rPr>
              <w:t xml:space="preserve"> </w:t>
            </w:r>
            <w:r w:rsidR="002B169A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 </w:t>
            </w:r>
            <w:r w:rsidR="002B169A"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>ofercie należy podać typ procesora.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Wydajność obliczeniowa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Pr="00162DD9" w:rsidRDefault="0071297B" w:rsidP="00EC20B7">
            <w:pPr>
              <w:spacing w:line="276" w:lineRule="auto"/>
              <w:jc w:val="both"/>
              <w:rPr>
                <w:rFonts w:ascii="Arial" w:hAnsi="Arial" w:cs="Arial"/>
                <w:bCs/>
                <w:color w:val="2E74B5" w:themeColor="accent1" w:themeShade="BF"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Komputer </w:t>
            </w: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powinien osiągać w teście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Geekbench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Multi-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Core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Score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wynik min.: 15000 punktów (wynik testu należy załączyć do oferty), 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Pamięć operacyjna RAM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Min. 8GB DDR4 min. 2400MHz non-ECC możliwość rozbudowy do min 32GB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Pamięć masowa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  <w:t xml:space="preserve">Min. 256 SSD. 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val="sv-SE"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Karta graficzna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Trzymonitorowa, wyposażona w min. 1.5GB pamięci (może być współdzielona z pamięcią RAM) ze sprzętowym wsparciem dla DirectX 12,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OpenGL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5, wyposażona w min. 2 złącza Display Port oraz 1 złącze HDMI.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Wyposażenie multimedialne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karta dźwiękowa 2-u kanałowa zintegrowana z płytą główną, zgodna z High Definition,  wbudowane 2-a głośniki min. </w:t>
            </w:r>
            <w:r w:rsidR="00E96261" w:rsidRPr="00CA2E89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  <w:r w:rsidRPr="00CA2E89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 na kanał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. 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Port słuchawek i mikrofonu na przednim </w:t>
            </w:r>
            <w:r w:rsidR="00E96261"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lub bocznym </w:t>
            </w:r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panelu obudowy (dopuszcza się port Combo)</w:t>
            </w:r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 xml:space="preserve"> na tylnym panelu min. 1 port audio-out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ind w:left="360" w:hanging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F87EAD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</w:pPr>
            <w:r>
              <w:rPr>
                <w:rFonts w:ascii="Arial" w:hAnsi="Arial" w:cs="Arial"/>
                <w:bCs/>
                <w:sz w:val="20"/>
                <w:lang w:eastAsia="en-US"/>
              </w:rPr>
              <w:t xml:space="preserve">Typu </w:t>
            </w:r>
            <w:proofErr w:type="spellStart"/>
            <w:r>
              <w:rPr>
                <w:rFonts w:ascii="Arial" w:hAnsi="Arial" w:cs="Arial"/>
                <w:bCs/>
                <w:sz w:val="20"/>
                <w:lang w:eastAsia="en-US"/>
              </w:rPr>
              <w:t>All</w:t>
            </w:r>
            <w:proofErr w:type="spellEnd"/>
            <w:r>
              <w:rPr>
                <w:rFonts w:ascii="Arial" w:hAnsi="Arial" w:cs="Arial"/>
                <w:bCs/>
                <w:sz w:val="20"/>
                <w:lang w:eastAsia="en-US"/>
              </w:rPr>
              <w:t>-in-One zintegrowana z monitorem</w:t>
            </w:r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 xml:space="preserve">. </w:t>
            </w:r>
            <w:r w:rsidRPr="00F87EAD">
              <w:rPr>
                <w:rFonts w:ascii="Arial" w:hAnsi="Arial" w:cs="Arial"/>
                <w:bCs/>
                <w:sz w:val="20"/>
                <w:szCs w:val="20"/>
                <w:lang w:val="sv-SE" w:eastAsia="en-US"/>
              </w:rPr>
              <w:t>Możliwość instalacji wewnątrz obudowy dodatkowego dysku typu M2.</w:t>
            </w:r>
          </w:p>
          <w:p w:rsidR="0071297B" w:rsidRPr="00F87EAD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>Suma wymiarów samej obudowy (bez podstawy) nie może przekraczać 110cm.</w:t>
            </w:r>
          </w:p>
          <w:p w:rsidR="0071297B" w:rsidRPr="00F87EAD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>Zasilacz wewnętrzny o mocy max. 240W pracujący w sieci 230V 50/60Hz prądu zmiennego i efektywności min. 92% przy obciążeniu zasilacza na poziomie 50%</w:t>
            </w:r>
          </w:p>
          <w:p w:rsidR="0071297B" w:rsidRPr="00F87EAD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 xml:space="preserve">Obudowa musi umożliwiać zastosowanie zabezpieczenia fizycznego w postaci linki metalowej (złącze blokady </w:t>
            </w:r>
            <w:proofErr w:type="spellStart"/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>Kensington</w:t>
            </w:r>
            <w:proofErr w:type="spellEnd"/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>), Blokada ma uniemożliwiać otwarcie obudowy.</w:t>
            </w:r>
          </w:p>
          <w:p w:rsidR="0071297B" w:rsidRPr="00F87EAD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 xml:space="preserve">Demontaż standu musi odbywać się bez użycia narzędzi. Demontaż tylnej pokrywy musi odbywać się również bez użycia narzędzi, nie dopuszcza się stosowania śrub motylkowych, </w:t>
            </w:r>
            <w:proofErr w:type="spellStart"/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>radełkowych</w:t>
            </w:r>
            <w:proofErr w:type="spellEnd"/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 xml:space="preserve"> czy zwykłych wkrętów.</w:t>
            </w:r>
          </w:p>
          <w:p w:rsidR="0071297B" w:rsidRPr="00F87EAD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>Możliwość zainstalowania komputera na ścianie przy wykorzystaniu ściennego systemu montażowego VESA 100,</w:t>
            </w:r>
          </w:p>
          <w:p w:rsidR="0071297B" w:rsidRPr="00F87EAD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 xml:space="preserve">Stand komputera musi umożliwiać: regulacje pochyłu matrycy w zakresie min. 30st., regulacje wysokości w zakresie min. 100 mm oraz regulacje obrotu ekranu w pionie. </w:t>
            </w:r>
          </w:p>
          <w:p w:rsidR="0071297B" w:rsidRPr="00F87EAD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 w:rsidRPr="00F87EAD">
              <w:rPr>
                <w:rFonts w:ascii="Arial" w:hAnsi="Arial" w:cs="Arial"/>
                <w:bCs/>
                <w:sz w:val="20"/>
                <w:lang w:eastAsia="en-US"/>
              </w:rPr>
              <w:t>Każdy komputer musi być oznaczony niepowtarzalnym numerem seryjnym umieszonym na obudowie, oraz musi być wpisany na stałe w BIOS.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Obudowa</w:t>
            </w:r>
            <w:r w:rsidRPr="00F87EAD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musi posiadać wbudowany wizualny system diagnostyczny, służący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do sygnalizowania i diagnozowania problemów z komputerem i jego komponentami, a w szczególności musi sygnalizować co najmniej: uszkodzenie pamięci RAM, płyty głównej, procesora.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Bezpieczeństwo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Zintegrowany z płytą główną dedykowany sprzętowy, mechanizm kryptograficzny służący do tworzenia i zarządzania wygenerowanymi przez komputer kluczami szyfrowania. Zabezpieczenie to musi posiadać możliwość szyfrowania za pomocą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algortymu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SHA-256 poufnych dokumentów przechowywanych na dysku twardym przy użyciu klucza sprzętowego,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Zdalne zarządzanie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Wbudowana w płytę główną technologia zarządzania i monitorowania komputerem na poziomie sprzętowym działająca niezależnie od stanu czy obecności systemu operacyjnego oraz stanu włączenia komputera podczas pracy na zasilaczu sieciowym AC, obsługująca zdalną komunikację sieciową w oparciu o protokół IPv4 oraz IPv6, a także zapewniająca: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monitorowanie konfiguracji komponentów komputera - CPU, Pamięć, HDD</w:t>
            </w:r>
            <w:r w:rsidR="00DF194A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,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wersja BIOS płyty głównej; 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zdalną konfigurację ustawień BIOS,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zdalne przejęcie konsoli tekstowej systemu, przekierowanie procesu ładowania systemu operacyjnego z wirtualnego CD ROM z  serwera zarządzającego;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zdalne przejecie pełnej konsoli graficznej systemu tzw. KVM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Redirection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(Keyboard, Video, Mouse) bez udziału systemu operacyjnego ani dodatkowych programów, również w przypadku braku lub uszkodzenia systemu operacyjnego do rozdzielczości 1920x1080 włącznie;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zapis i przechowywanie dodatkowych informacji o wersji zainstalowanego oprogramowania i zdalny odczyt tych informacji (wersja, zainstalowane uaktualnienia,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>sygnatury wirusów, itp.) z wbudowanej pamięci nieulotnej.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technologia zarządzania i monitorowania komputerem na poziomie sprzętowym powinna być zgodna z otwartymi standardami DMTF WS-MAN 1.0.0 (http://www.dmtf.org/standards/wsman)  oraz  DASH 1.0.0 (http://www.dmtf.org/standards/mgmt/dash/)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nawiązywanie przez sprzętowy mechanizm zarządzania, zdalnego szyfrowanego protokołem SSL/TLS połączenia z predefiniowanym serwerem zarządzającym, w definiowanych odstępach czasu, w przypadku wystąpienia predefiniowanego zdarzenia lub błędu systemowego (tzw. platform event) oraz na żądanie użytkownika z poziomu BIOS.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wbudowany sprzętowo log operacji  zdalnego zarządzania, możliwy do kasowania tylko przez upoważnionego użytkownika systemu sprzętowego zarządzania zdalnego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sprzętowy firewall zarządzany i konfigurowany wyłącznie z serwera zarządzania oraz niedostępny dla lokalnego systemu OS i lokalnych aplikacji</w:t>
            </w:r>
          </w:p>
          <w:p w:rsidR="0071297B" w:rsidRP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Sprzętowe wsparcie technologii weryfikacji poprawności podpisu cyfrowego   wykonywanego kodu oprogramowania, oraz sprzętowa izolacja segmentów pamięci dla kodu wykonywanego w trybie zaufanym  wbudowane w procesor, kontroler pamięci, chipset I/O i zintegrowany układ graficzny.</w:t>
            </w:r>
          </w:p>
          <w:p w:rsidR="0071297B" w:rsidRDefault="0071297B" w:rsidP="0071297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Wbudowany w płytę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główną dodatkowy mikroprocesor,  niezależny od głównego procesora komputera, pozwalający na generowanie hasła jednorazowego użytku (OTP –One Time </w:t>
            </w:r>
            <w:proofErr w:type="spellStart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Password</w:t>
            </w:r>
            <w:proofErr w:type="spellEnd"/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 z wykorzystaniem algorytmu OATH.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BIOS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BIOS zgodny ze specyfikacją UEFI z pełną możliwością obsługi myszką i klawiaturą oraz samej myszy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Możliwość, bez uruchamiania systemu operacyjnego z dysku twardego komputera lub innych podłączonych do niego urządzeń zewnętrznych odczytania z BIOS informacji o: </w:t>
            </w:r>
          </w:p>
          <w:p w:rsidR="0071297B" w:rsidRPr="0071297B" w:rsidRDefault="0071297B" w:rsidP="0071297B">
            <w:pPr>
              <w:spacing w:line="276" w:lineRule="auto"/>
              <w:ind w:left="360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wersji BIOS, nr seryjnym komputera, ilości i sposobu obłożenia slotów pamięciami RAM,  typie procesora,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pojemności zainstalowanego dysku twardego, rodzajach napędów optycznych, MAC adresie zintegrowanej karty sieciowej, kontrolerze audio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Funkcja blokowania wejścia do  BIOS oraz blokowania startu systemu operacyjnego, (gwarantujący utrzymanie zapisanego hasła nawet w przypadku odłączenia wszystkich źródeł zasilania i podtrzymania BIOS)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Funkcja blokowania/odblokowania BOOT-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owania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stacji roboczej z zewnętrznych urządzeń</w:t>
            </w:r>
          </w:p>
          <w:p w:rsidR="0071297B" w:rsidRP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Możliwość, bez uruchamiania systemu operacyjnego z dysku twardego komputera lub innych, podłączonych do niego urządzeń zewnętrznych,  ustawienia hasła na poziomie systemu, administratora oraz dysku twardego oraz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brak możliwości zmiany hasła pozwalającego na uruchomienie systemu bez podania hasła administratora.</w:t>
            </w:r>
          </w:p>
          <w:p w:rsidR="0071297B" w:rsidRP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Wprowadzenie zmian w BIOS możliwe wyłącznie po podaniu hasła administratora.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włączenia/wyłączenia zintegrowanej karty dźwiękowej, karty sieciowej, kontrolera SATA, kontrolera audio, portu szeregowego z poziomu BIOS, bez uruchamiania systemu operacyjnego z dysku twardego komputera lub innych, podłączonych do niego, urządzeń zewnętrznych.</w:t>
            </w:r>
          </w:p>
          <w:p w:rsidR="0071297B" w:rsidRDefault="0071297B" w:rsidP="0071297B">
            <w:pPr>
              <w:numPr>
                <w:ilvl w:val="0"/>
                <w:numId w:val="3"/>
              </w:numPr>
              <w:spacing w:line="276" w:lineRule="auto"/>
              <w:ind w:right="70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 ustawienia portów USB w trybie „no BOOT”, czyli podczas startu komputer nie wykrywa urządzeń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bootujących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typu USB, natomiast po uruchomieniu systemu operacyjnego porty USB są aktywne.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wyłączania portów USB w tym: wszystkich portów, tylko portów znajdujących się na przodzie obudowy, tylko tylnych portów.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Certyfikaty i standardy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ISO9001 oraz ISO14001 dla producenta sprzętu (załączyć dokument potwierdzający spełnianie wymogu)</w:t>
            </w:r>
          </w:p>
          <w:p w:rsidR="0071297B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Deklaracja zgodności CE (załączyć do oferty)</w:t>
            </w:r>
          </w:p>
          <w:p w:rsidR="0071297B" w:rsidRPr="009A5EE1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Komputer musi spełniać wymogi normy Energy Star 6.0 lub 6.1</w:t>
            </w:r>
          </w:p>
          <w:p w:rsidR="0071297B" w:rsidRDefault="0071297B" w:rsidP="0071297B">
            <w:pPr>
              <w:spacing w:line="276" w:lineRule="auto"/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Wymagany wpis dotyczący oferowanego komputera w  internetowym katalogu </w:t>
            </w:r>
            <w:hyperlink r:id="rId23" w:history="1">
              <w:r w:rsidRPr="009A5EE1">
                <w:rPr>
                  <w:rStyle w:val="Hipercze"/>
                  <w:rFonts w:ascii="Arial" w:hAnsi="Arial" w:cs="Arial"/>
                  <w:bCs/>
                  <w:sz w:val="20"/>
                  <w:szCs w:val="20"/>
                  <w:lang w:eastAsia="en-US"/>
                </w:rPr>
                <w:t>http://www.eu-energystar.org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lub </w:t>
            </w:r>
            <w:hyperlink r:id="rId24" w:history="1">
              <w:r w:rsidRPr="009A5EE1">
                <w:rPr>
                  <w:rStyle w:val="Hipercze"/>
                  <w:rFonts w:ascii="Arial" w:hAnsi="Arial" w:cs="Arial"/>
                  <w:bCs/>
                  <w:sz w:val="20"/>
                  <w:szCs w:val="20"/>
                  <w:lang w:eastAsia="en-US"/>
                </w:rPr>
                <w:t>http://www.energystar.gov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– dopuszcza się wydruk ze strony internetowej</w:t>
            </w:r>
          </w:p>
          <w:p w:rsidR="0071297B" w:rsidRDefault="0071297B" w:rsidP="0071297B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lastRenderedPageBreak/>
              <w:t>Certyfikat TCO,</w:t>
            </w:r>
            <w:r w:rsidRPr="009A5EE1">
              <w:rPr>
                <w:rFonts w:ascii="Arial" w:hAnsi="Arial" w:cs="Arial"/>
                <w:bCs/>
                <w:sz w:val="20"/>
                <w:szCs w:val="20"/>
              </w:rPr>
              <w:t xml:space="preserve"> wymagana certyfikacja na stronie : </w:t>
            </w:r>
            <w:hyperlink r:id="rId25" w:history="1">
              <w:r>
                <w:rPr>
                  <w:rStyle w:val="Hipercze"/>
                </w:rPr>
                <w:t>https://tcocertified.com/product-finder/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</w:rPr>
              <w:t xml:space="preserve">   załączyć do oferty wydruk z strony.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Ergonomia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Głośność jednostki centralnej mierzona zgodnie z normą ISO 7779 oraz wykazana zgodnie z normą ISO 9296 w pozycji obserwatora w trybie pracy dysku twardego (IDLE) wynosząca </w:t>
            </w:r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maksymalnie 28 </w:t>
            </w:r>
            <w:proofErr w:type="spellStart"/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dB</w:t>
            </w:r>
            <w:proofErr w:type="spellEnd"/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</w:p>
        </w:tc>
      </w:tr>
      <w:tr w:rsidR="0071297B" w:rsidTr="006F118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Warunki gwarancji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</w:t>
            </w: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3-letnia gwarancja producenta na komputer i wszystkie jego podzespoły świadczona na miejscu u klienta. </w:t>
            </w:r>
            <w:r w:rsidRPr="0071297B">
              <w:rPr>
                <w:rFonts w:ascii="Arial" w:hAnsi="Arial" w:cs="Arial"/>
                <w:bCs/>
                <w:sz w:val="20"/>
                <w:szCs w:val="20"/>
              </w:rPr>
              <w:t>W przypadku potrzeby rejestracji gwarancji lub innych czynności potrzebnych do możliwości korzystania z gwarancji obowiązek wykonania tych czynności leży po stronie Wykonawcy.</w:t>
            </w:r>
          </w:p>
          <w:p w:rsidR="0071297B" w:rsidRP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 Czas reakcji serwisu - do końca następnego dnia roboczego</w:t>
            </w:r>
          </w:p>
          <w:p w:rsidR="0071297B" w:rsidRDefault="0071297B" w:rsidP="0071297B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 Czas naprawy gwarancyjnej max. do 10 dni roboczych od daty zgłoszenia przez Użytkownika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</w:p>
          <w:p w:rsidR="0071297B" w:rsidRDefault="0071297B" w:rsidP="0071297B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W przypadku niemożności wykonania naprawy gwarancyjnej w terminie zaoferowanym przez Wykonawcę w formularzu ofertowym, Wykonawca na żądanie Użytkownika dostarczy sprzęt zastępczy o nie gorszych parametrach.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 Serwis urządzeń musi być realizowany przez Producenta lub Autoryzowanego Partnera Serwisowego Producenta</w:t>
            </w:r>
          </w:p>
        </w:tc>
      </w:tr>
      <w:tr w:rsidR="0071297B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t>18.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tabs>
                <w:tab w:val="left" w:pos="213"/>
              </w:tabs>
              <w:spacing w:line="30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Wsparcie techniczne producenta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telefonicznego sprawdzenia konfiguracji sprzętowej komputera oraz warunków gwarancji po podaniu numeru seryjnego bezpośrednio u producenta lub jego przedstawiciela.</w:t>
            </w:r>
          </w:p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Dostęp do najnowszych sterowników i uaktualnień na stronie producenta zestawu realizowany poprzez podanie na dedykowanej stronie internetowej producenta numeru seryjnego lub modelu komputera – w ofercie należy podać  link strony.</w:t>
            </w:r>
          </w:p>
        </w:tc>
      </w:tr>
      <w:tr w:rsidR="003E7A96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96" w:rsidRDefault="003E7A96" w:rsidP="003E7A96">
            <w:pPr>
              <w:spacing w:line="276" w:lineRule="auto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t>19.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96" w:rsidRDefault="003E7A96" w:rsidP="003E7A9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System operacyjny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96" w:rsidRPr="00D42D84" w:rsidRDefault="003E7A96" w:rsidP="003E7A96">
            <w:pPr>
              <w:autoSpaceDE w:val="0"/>
              <w:autoSpaceDN w:val="0"/>
              <w:spacing w:before="100" w:beforeAutospacing="1" w:after="100" w:afterAutospacing="1"/>
              <w:ind w:left="24"/>
              <w:jc w:val="both"/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</w:pPr>
            <w:r w:rsidRPr="00D42D84">
              <w:rPr>
                <w:rFonts w:ascii="Arial" w:hAnsi="Arial" w:cs="Arial"/>
                <w:iCs/>
                <w:color w:val="FF0000"/>
                <w:sz w:val="20"/>
                <w:szCs w:val="20"/>
              </w:rPr>
      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      </w:r>
          </w:p>
        </w:tc>
      </w:tr>
      <w:tr w:rsidR="0071297B" w:rsidTr="006F1186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rPr>
                <w:rFonts w:ascii="Calibri" w:hAnsi="Calibri" w:cs="Arial"/>
                <w:bCs/>
                <w:lang w:eastAsia="en-US"/>
              </w:rPr>
            </w:pPr>
            <w:r>
              <w:rPr>
                <w:rFonts w:ascii="Calibri" w:hAnsi="Calibri" w:cs="Arial"/>
                <w:bCs/>
                <w:lang w:eastAsia="en-US"/>
              </w:rPr>
              <w:t>20.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97B" w:rsidRDefault="0071297B" w:rsidP="0071297B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Wymagania dodatkowe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97B" w:rsidRDefault="0071297B" w:rsidP="0071297B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Wbudowane porty: </w:t>
            </w:r>
          </w:p>
          <w:p w:rsidR="0071297B" w:rsidRPr="00583E8E" w:rsidRDefault="0071297B" w:rsidP="0071297B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1 x HDMI, </w:t>
            </w:r>
          </w:p>
          <w:p w:rsidR="0071297B" w:rsidRPr="00583E8E" w:rsidRDefault="0071297B" w:rsidP="0071297B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min. 1 x </w:t>
            </w:r>
            <w:proofErr w:type="spellStart"/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DisplayPort</w:t>
            </w:r>
            <w:proofErr w:type="spellEnd"/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1.2;</w:t>
            </w:r>
          </w:p>
          <w:p w:rsidR="0071297B" w:rsidRPr="00583E8E" w:rsidRDefault="0071297B" w:rsidP="0071297B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min. 5 portów USB 3.1 oraz min. 1 port ze złączem USB-C, wymagana ilość i rozmieszczenie (na zewnątrz obudowy komputera) portów USB nie może być osiągnięta w wyniku stosowania konwerterów, przejściówek itp.</w:t>
            </w:r>
          </w:p>
          <w:p w:rsidR="0071297B" w:rsidRPr="00583E8E" w:rsidRDefault="0071297B" w:rsidP="0071297B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</w:pPr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Karta sieciowa 10/100/1000 Ethernet RJ 45, zintegrowana z płytą główną, wspierająca obsługę</w:t>
            </w:r>
            <w:r w:rsidRPr="00583E8E">
              <w:rPr>
                <w:rFonts w:ascii="Arial" w:hAnsi="Arial" w:cs="Arial"/>
                <w:bCs/>
                <w:i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WoL</w:t>
            </w:r>
            <w:proofErr w:type="spellEnd"/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(funkcja włączana przez użytkownika), PXE 2.1, umożliwiająca zdalny dostęp do wbudowanej sprzętowej technologii zarządzania komputerem z poziomu konsoli zarządzania - niezależnie od stanu zasilania komputera - łącznie z obsługą stanu uśpienia oraz hibernacji i wyłączenia; </w:t>
            </w:r>
          </w:p>
          <w:p w:rsidR="0071297B" w:rsidRPr="00583E8E" w:rsidRDefault="0071297B" w:rsidP="0071297B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 w:rsidRPr="00583E8E">
              <w:rPr>
                <w:rFonts w:ascii="Arial" w:hAnsi="Arial" w:cs="Arial"/>
                <w:bCs/>
                <w:sz w:val="20"/>
                <w:lang w:eastAsia="en-US"/>
              </w:rPr>
              <w:t>Zintegrowany z płytą główną kontroler RAID 0 i RAID 1</w:t>
            </w:r>
          </w:p>
          <w:p w:rsidR="0071297B" w:rsidRPr="00583E8E" w:rsidRDefault="0071297B" w:rsidP="0071297B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Klawiatura USB w układzie polski programisty </w:t>
            </w:r>
          </w:p>
          <w:p w:rsidR="0071297B" w:rsidRPr="00583E8E" w:rsidRDefault="0071297B" w:rsidP="0071297B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Mysz laserowa USB z min 3 klawiszami oraz rolką (</w:t>
            </w:r>
            <w:proofErr w:type="spellStart"/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scroll</w:t>
            </w:r>
            <w:proofErr w:type="spellEnd"/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) min 1000dpi</w:t>
            </w:r>
          </w:p>
          <w:p w:rsidR="0071297B" w:rsidRPr="00583E8E" w:rsidRDefault="0071297B" w:rsidP="0071297B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Możliwość instalacji wewnątrz karty </w:t>
            </w:r>
            <w:proofErr w:type="spellStart"/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WiFi</w:t>
            </w:r>
            <w:proofErr w:type="spellEnd"/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802.11 a/b/g/n/</w:t>
            </w:r>
            <w:proofErr w:type="spellStart"/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ac</w:t>
            </w:r>
            <w:proofErr w:type="spellEnd"/>
            <w:r w:rsidRPr="00583E8E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oraz Bluetooth</w:t>
            </w:r>
          </w:p>
          <w:p w:rsidR="0071297B" w:rsidRDefault="0071297B" w:rsidP="0071297B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Napęd DVD-RW</w:t>
            </w:r>
          </w:p>
        </w:tc>
      </w:tr>
    </w:tbl>
    <w:p w:rsidR="00D22467" w:rsidRDefault="00D22467" w:rsidP="00D22467">
      <w:pPr>
        <w:pStyle w:val="Tekstpodstawowy"/>
        <w:spacing w:line="360" w:lineRule="auto"/>
        <w:rPr>
          <w:rFonts w:ascii="Calibri" w:hAnsi="Calibri" w:cs="Arial"/>
        </w:rPr>
      </w:pPr>
    </w:p>
    <w:p w:rsidR="00D22467" w:rsidRDefault="00D22467" w:rsidP="00D22467">
      <w:pPr>
        <w:pStyle w:val="Tekstpodstawowy"/>
        <w:spacing w:line="360" w:lineRule="auto"/>
        <w:rPr>
          <w:rFonts w:ascii="Arial" w:hAnsi="Arial" w:cs="Arial"/>
          <w:b w:val="0"/>
          <w:sz w:val="20"/>
          <w:szCs w:val="20"/>
        </w:rPr>
      </w:pPr>
    </w:p>
    <w:p w:rsidR="00D22467" w:rsidRDefault="00D22467" w:rsidP="00D22467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Monitor typ 1</w:t>
      </w:r>
      <w:r>
        <w:rPr>
          <w:rFonts w:ascii="Arial" w:hAnsi="Arial" w:cs="Arial"/>
          <w:sz w:val="20"/>
          <w:szCs w:val="20"/>
        </w:rPr>
        <w:tab/>
        <w:t xml:space="preserve">- </w:t>
      </w:r>
      <w:r w:rsidR="00FF296D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00 szt.,    </w:t>
      </w:r>
    </w:p>
    <w:p w:rsidR="002B169A" w:rsidRPr="00D617F0" w:rsidRDefault="002B169A" w:rsidP="002B169A">
      <w:pPr>
        <w:pStyle w:val="Tekstpodstawowy"/>
        <w:spacing w:line="360" w:lineRule="auto"/>
        <w:rPr>
          <w:rFonts w:ascii="Arial" w:hAnsi="Arial" w:cs="Arial"/>
          <w:b w:val="0"/>
          <w:sz w:val="20"/>
          <w:szCs w:val="20"/>
        </w:rPr>
      </w:pP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 ofercie wymagane jest podanie modelu, symbolu oraz producenta. Do oferty należy dołączyć dokumentację techniczną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monitora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wydaną przez producenta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(dopuszczalny wydruk ze strony www producenta)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zawierającą informacje potwierdzające zgodność z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OPZ.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 przypadku braku w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lastRenderedPageBreak/>
        <w:t>dokumentacji informac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ji potwierdzającej ww. zgodność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którymkolwiek elemencie należy dołączyć oświadczenie producent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a o zgodności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tym elemencie.  </w:t>
      </w:r>
    </w:p>
    <w:p w:rsidR="00D22467" w:rsidRDefault="00D22467" w:rsidP="00D22467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6072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90"/>
        <w:gridCol w:w="1768"/>
        <w:gridCol w:w="8931"/>
      </w:tblGrid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pStyle w:val="Tabelapozycja"/>
              <w:spacing w:line="276" w:lineRule="auto"/>
              <w:jc w:val="center"/>
              <w:rPr>
                <w:rFonts w:cs="Arial"/>
                <w:b/>
                <w:sz w:val="20"/>
                <w:lang w:eastAsia="en-US"/>
              </w:rPr>
            </w:pPr>
            <w:r>
              <w:rPr>
                <w:rFonts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Nazwa komponentu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ind w:left="-71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Wymagane minimalne parametry techniczne monitora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Typ ekranu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Ekran ciekłokrystaliczny z ak</w:t>
            </w:r>
            <w:r w:rsidR="004D6C52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tywną matrycą typu </w:t>
            </w:r>
            <w:r w:rsidR="004D6C52"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IPS min. 21</w:t>
            </w:r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”</w:t>
            </w:r>
            <w:r w:rsidR="004D6C52"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max 22”</w:t>
            </w:r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Rozmiar plamki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Max. 0,275 mm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Jasność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725CE3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Min. 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250 cd/m2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Kontrast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725CE3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Min. 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1000:1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Kąty widzenia (pion/poziom)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725CE3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25CE3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178/178 stopni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Czas reakcji matrycy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4D6C52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725CE3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Max</w:t>
            </w:r>
            <w:r w:rsidR="00725CE3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.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5 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ms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Rozdzielczość maksymalna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725CE3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Min. 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1920 x </w:t>
            </w:r>
            <w:r w:rsidR="00D22467" w:rsidRPr="00725CE3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1080 przy 60Hz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Częstotliwość odświeżania poziomego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725CE3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Min. 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32 – 83  kHz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Częstotliwość odświeżania pionowego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725CE3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56 – 75  </w:t>
            </w:r>
            <w:proofErr w:type="spellStart"/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Hz</w:t>
            </w:r>
            <w:proofErr w:type="spellEnd"/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Pochylenie monitora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725CE3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 zakresie </w:t>
            </w:r>
            <w:r w:rsidR="00725CE3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min. 25 stopni w zakresie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od -</w:t>
            </w:r>
            <w:r w:rsidR="00725CE3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5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do +2</w:t>
            </w:r>
            <w:r w:rsidR="00725CE3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3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stopni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Regulacja w pionie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 130 mm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PIVOT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Tak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Powłoka powierzchni ekranu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Antyodblaskowa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Podświetlenie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System podświetlenia LED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Bezpieczeństwo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A155C9" w:rsidP="00A155C9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lang w:eastAsia="en-US"/>
              </w:rPr>
              <w:t xml:space="preserve">Obudowa musi umożliwiać zastosowanie zabezpieczenia fizycznego w postaci linki metalowej (np. złącze blokady </w:t>
            </w:r>
            <w:proofErr w:type="spellStart"/>
            <w:r w:rsidRPr="00A155C9">
              <w:rPr>
                <w:rFonts w:ascii="Arial" w:hAnsi="Arial" w:cs="Arial"/>
                <w:bCs/>
                <w:color w:val="FF0000"/>
                <w:sz w:val="20"/>
                <w:lang w:eastAsia="en-US"/>
              </w:rPr>
              <w:t>Kensington</w:t>
            </w:r>
            <w:proofErr w:type="spellEnd"/>
            <w:r w:rsidRPr="00A155C9">
              <w:rPr>
                <w:rFonts w:ascii="Arial" w:hAnsi="Arial" w:cs="Arial"/>
                <w:bCs/>
                <w:color w:val="FF0000"/>
                <w:sz w:val="20"/>
                <w:lang w:eastAsia="en-US"/>
              </w:rPr>
              <w:t xml:space="preserve">), </w:t>
            </w:r>
          </w:p>
        </w:tc>
      </w:tr>
      <w:tr w:rsidR="00D22467" w:rsidRPr="00A155C9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Wbudowane złącza 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A155C9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1x złącze VGA, </w:t>
            </w:r>
          </w:p>
          <w:p w:rsidR="00D22467" w:rsidRDefault="00A155C9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1x złącze HDMI, </w:t>
            </w:r>
          </w:p>
          <w:p w:rsidR="00D22467" w:rsidRPr="00A155C9" w:rsidRDefault="00A155C9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val="en-US" w:eastAsia="en-US"/>
              </w:rPr>
              <w:t>Min.</w:t>
            </w:r>
            <w:r w:rsidR="00D22467" w:rsidRPr="00A155C9"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  <w:t xml:space="preserve">1x </w:t>
            </w:r>
            <w:proofErr w:type="spellStart"/>
            <w:r w:rsidR="00D22467" w:rsidRPr="00A155C9"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  <w:t>złącze</w:t>
            </w:r>
            <w:proofErr w:type="spellEnd"/>
            <w:r w:rsidR="00D22467" w:rsidRPr="00A155C9"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  <w:t xml:space="preserve"> DisplayPort (v1.2)</w:t>
            </w:r>
          </w:p>
          <w:p w:rsidR="00D22467" w:rsidRPr="00A155C9" w:rsidRDefault="00A155C9" w:rsidP="004D6C52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val="en-US" w:eastAsia="en-US"/>
              </w:rPr>
              <w:t>Min.</w:t>
            </w:r>
            <w:r w:rsidR="004D6C52" w:rsidRPr="00A155C9"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  <w:t>4 x USB</w:t>
            </w:r>
          </w:p>
        </w:tc>
      </w:tr>
      <w:tr w:rsidR="00D22467" w:rsidTr="006F1186">
        <w:trPr>
          <w:trHeight w:val="1385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Pr="00A155C9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Gwarancja 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</w:t>
            </w:r>
            <w:r w:rsidR="00A155C9"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 lata na miejscu u klienta</w:t>
            </w:r>
          </w:p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 Czas reakcji serwisu - do końca następnego dnia roboczego</w:t>
            </w:r>
          </w:p>
          <w:p w:rsidR="00D22467" w:rsidRDefault="00D22467" w:rsidP="006F1186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 Czas naprawy gwarancyjnej max. do 10 dni roboczych od daty zgłoszenia przez Użytkownika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</w:p>
          <w:p w:rsidR="00D22467" w:rsidRPr="00422F61" w:rsidRDefault="00D22467" w:rsidP="00422F61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W przypadku niemożności wykonania naprawy gwarancyjnej w terminie zaoferowanym przez Wykonawcę w formularzu ofertowym, Wykonawca na żądanie Użytkownika dostarczy sprzęt zastępczy o </w:t>
            </w:r>
            <w:r w:rsidR="0071297B">
              <w:rPr>
                <w:rFonts w:ascii="Arial" w:hAnsi="Arial" w:cs="Arial"/>
                <w:sz w:val="20"/>
                <w:szCs w:val="20"/>
                <w:lang w:eastAsia="en-US"/>
              </w:rPr>
              <w:t>nie gorszych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parametrach.</w:t>
            </w:r>
          </w:p>
        </w:tc>
      </w:tr>
      <w:tr w:rsidR="00D22467" w:rsidRPr="00812CE4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Certyfikaty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D7" w:rsidRDefault="00A23BD7" w:rsidP="00A23BD7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ISO9001 oraz ISO14001 dla producenta sprzętu (załączyć dokument potwierdzający spełnianie wymogu)</w:t>
            </w:r>
          </w:p>
          <w:p w:rsidR="00A23BD7" w:rsidRDefault="00A23BD7" w:rsidP="00A23BD7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Deklaracja zgodności CE (załączyć do oferty)</w:t>
            </w:r>
          </w:p>
          <w:p w:rsidR="00A23BD7" w:rsidRPr="009A5EE1" w:rsidRDefault="00601D57" w:rsidP="00A23BD7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Monitor</w:t>
            </w:r>
            <w:r w:rsidR="00A23BD7"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musi spełniać wymogi normy Energy Star </w:t>
            </w:r>
            <w:r w:rsidR="00402701" w:rsidRPr="00402701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 5.0</w:t>
            </w:r>
          </w:p>
          <w:p w:rsidR="00A23BD7" w:rsidRDefault="00A23BD7" w:rsidP="00A23BD7">
            <w:pPr>
              <w:spacing w:line="276" w:lineRule="auto"/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Wymagany wpis dotyczący oferowanego </w:t>
            </w:r>
            <w:r w:rsidR="00601D57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monitora</w:t>
            </w: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  internetowym katalogu </w:t>
            </w:r>
            <w:hyperlink r:id="rId26" w:history="1">
              <w:r w:rsidRPr="009A5EE1">
                <w:rPr>
                  <w:rStyle w:val="Hipercze"/>
                  <w:rFonts w:ascii="Arial" w:hAnsi="Arial" w:cs="Arial"/>
                  <w:bCs/>
                  <w:sz w:val="20"/>
                  <w:szCs w:val="20"/>
                  <w:lang w:eastAsia="en-US"/>
                </w:rPr>
                <w:t>http://www.eu-energystar.org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lub </w:t>
            </w:r>
            <w:hyperlink r:id="rId27" w:history="1">
              <w:r w:rsidRPr="009A5EE1">
                <w:rPr>
                  <w:rStyle w:val="Hipercze"/>
                  <w:rFonts w:ascii="Arial" w:hAnsi="Arial" w:cs="Arial"/>
                  <w:bCs/>
                  <w:sz w:val="20"/>
                  <w:szCs w:val="20"/>
                  <w:lang w:eastAsia="en-US"/>
                </w:rPr>
                <w:t>http://www.energystar.gov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– dopuszcza się wydruk ze strony internetowej</w:t>
            </w:r>
          </w:p>
          <w:p w:rsidR="00812CE4" w:rsidRPr="00A23BD7" w:rsidRDefault="00A23BD7" w:rsidP="00A23BD7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A23BD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TCO,</w:t>
            </w:r>
            <w:r w:rsidRPr="00A23BD7">
              <w:rPr>
                <w:rFonts w:ascii="Arial" w:hAnsi="Arial" w:cs="Arial"/>
                <w:bCs/>
                <w:sz w:val="20"/>
                <w:szCs w:val="20"/>
              </w:rPr>
              <w:t xml:space="preserve"> wymagana certyfikacja na stronie : </w:t>
            </w:r>
            <w:hyperlink r:id="rId28" w:history="1">
              <w:r>
                <w:rPr>
                  <w:rStyle w:val="Hipercze"/>
                </w:rPr>
                <w:t>https://tcocertified.com/product-finder/</w:t>
              </w:r>
            </w:hyperlink>
            <w:r w:rsidRPr="00A23BD7">
              <w:rPr>
                <w:rFonts w:ascii="Arial" w:hAnsi="Arial" w:cs="Arial"/>
                <w:bCs/>
                <w:sz w:val="20"/>
                <w:szCs w:val="20"/>
              </w:rPr>
              <w:t xml:space="preserve">   załączyć do oferty wydruk z strony.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Pr="00812CE4" w:rsidRDefault="00D22467" w:rsidP="00D22467">
            <w:pPr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Inne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BD102D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Odłączana stopa, mocowanie</w:t>
            </w:r>
            <w:r w:rsidR="00D22467"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VESA 100mm</w:t>
            </w:r>
          </w:p>
          <w:p w:rsidR="00D22467" w:rsidRPr="00BD102D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Mozliwość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podłączenia do obudowy dedykowanych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g</w:t>
            </w:r>
            <w:r w:rsidR="00BD102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łosników</w:t>
            </w:r>
            <w:proofErr w:type="spellEnd"/>
            <w:r w:rsidR="00BD102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lub wbudowane głośniki</w:t>
            </w:r>
          </w:p>
        </w:tc>
      </w:tr>
    </w:tbl>
    <w:p w:rsidR="00D22467" w:rsidRDefault="00D22467" w:rsidP="00D22467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:rsidR="00D22467" w:rsidRDefault="00D22467" w:rsidP="00D22467">
      <w:pPr>
        <w:pStyle w:val="Tekstpodstawowy"/>
        <w:spacing w:line="360" w:lineRule="auto"/>
        <w:rPr>
          <w:rFonts w:ascii="Arial" w:hAnsi="Arial" w:cs="Arial"/>
          <w:b w:val="0"/>
          <w:sz w:val="20"/>
          <w:szCs w:val="20"/>
        </w:rPr>
      </w:pPr>
    </w:p>
    <w:p w:rsidR="00D22467" w:rsidRDefault="00D22467" w:rsidP="00D22467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Monitory typ 2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– </w:t>
      </w:r>
      <w:r w:rsidR="00FF296D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00 szt.,</w:t>
      </w:r>
    </w:p>
    <w:p w:rsidR="00D617F0" w:rsidRPr="00D617F0" w:rsidRDefault="00D617F0" w:rsidP="00D22467">
      <w:pPr>
        <w:pStyle w:val="Tekstpodstawowy"/>
        <w:spacing w:line="360" w:lineRule="auto"/>
        <w:rPr>
          <w:rFonts w:ascii="Arial" w:hAnsi="Arial" w:cs="Arial"/>
          <w:b w:val="0"/>
          <w:sz w:val="20"/>
          <w:szCs w:val="20"/>
        </w:rPr>
      </w:pP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 ofercie wymagane jest podanie modelu, symbolu oraz producenta. Do oferty należy dołączyć dokumentację techniczną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monitora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wydaną przez producenta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(dopuszczalny wydruk ze strony www producenta)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zawierającą informacje potwierdzające zgodność z </w:t>
      </w: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OPZ. 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>W przypadku braku w dokumentacji informac</w:t>
      </w:r>
      <w:r w:rsidR="002B169A">
        <w:rPr>
          <w:rFonts w:ascii="Arial" w:hAnsi="Arial" w:cs="Arial"/>
          <w:b w:val="0"/>
          <w:bCs w:val="0"/>
          <w:sz w:val="20"/>
          <w:szCs w:val="20"/>
          <w:lang w:eastAsia="en-US"/>
        </w:rPr>
        <w:t>ji potwierdzającej ww. zgodność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którymkolwiek elemencie należy dołączyć oświadczenie producent</w:t>
      </w:r>
      <w:r w:rsidR="002B169A">
        <w:rPr>
          <w:rFonts w:ascii="Arial" w:hAnsi="Arial" w:cs="Arial"/>
          <w:b w:val="0"/>
          <w:bCs w:val="0"/>
          <w:sz w:val="20"/>
          <w:szCs w:val="20"/>
          <w:lang w:eastAsia="en-US"/>
        </w:rPr>
        <w:t>a o zgodności</w:t>
      </w:r>
      <w:r w:rsidRPr="00D617F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 w tym elemencie.  </w:t>
      </w:r>
    </w:p>
    <w:p w:rsidR="00D22467" w:rsidRDefault="00D22467" w:rsidP="00D22467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6072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90"/>
        <w:gridCol w:w="1768"/>
        <w:gridCol w:w="8931"/>
      </w:tblGrid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pStyle w:val="Tabelapozycja"/>
              <w:spacing w:line="276" w:lineRule="auto"/>
              <w:jc w:val="center"/>
              <w:rPr>
                <w:rFonts w:cs="Arial"/>
                <w:b/>
                <w:sz w:val="20"/>
                <w:lang w:eastAsia="en-US"/>
              </w:rPr>
            </w:pPr>
            <w:r>
              <w:rPr>
                <w:rFonts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Nazwa komponentu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Pr="00F87EAD" w:rsidRDefault="00D22467" w:rsidP="006F1186">
            <w:pPr>
              <w:spacing w:line="276" w:lineRule="auto"/>
              <w:ind w:left="-71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F87EAD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Wymagane minimalne parametry techniczne monitora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Typ ekranu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Pr="00F87EAD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Ekran ciekłokrystaliczny z aktywną matrycą typu IPS min. 23”</w:t>
            </w:r>
            <w:r w:rsidR="004D6C52"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max 24”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Rozmiar plamki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Max. 0,275 mm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Jasność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A155C9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250 cd/m2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Kontrast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A155C9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1000:1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Kąty widzenia (pion/poziom)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A155C9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178/178 stopni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Czas reakcji matrycy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max 5ms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Rozdzielczość maksymalna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A155C9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 </w:t>
            </w:r>
            <w:r w:rsidR="00D22467" w:rsidRPr="00A155C9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1920 x 1080 przy 60Hz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Częstotliwość odświeżania poziomego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A155C9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 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32 – 83 kHz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Częstotliwość odświeżania pionowego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A155C9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 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56 – 75 </w:t>
            </w:r>
            <w:proofErr w:type="spellStart"/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Hz</w:t>
            </w:r>
            <w:proofErr w:type="spellEnd"/>
          </w:p>
        </w:tc>
      </w:tr>
      <w:tr w:rsidR="00601D5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57" w:rsidRDefault="00601D57" w:rsidP="00601D5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57" w:rsidRDefault="00601D57" w:rsidP="00601D57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Pochylenie monitora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D57" w:rsidRDefault="00601D57" w:rsidP="00601D57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 zakresie </w:t>
            </w:r>
            <w:r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 xml:space="preserve">min. 25 stopni w zakresie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od -</w:t>
            </w:r>
            <w:r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5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do +2</w:t>
            </w:r>
            <w:r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3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stopni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Regulacja w pionie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min 130 mm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PIVOT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Tak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Powłoka powierzchni ekranu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Antyodblaskowa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Podświetlenie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System podświetlenia LED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Bezpieczeństwo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A155C9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lang w:eastAsia="en-US"/>
              </w:rPr>
              <w:t xml:space="preserve">Obudowa musi umożliwiać zastosowanie zabezpieczenia fizycznego w postaci linki metalowej (np. złącze blokady </w:t>
            </w:r>
            <w:proofErr w:type="spellStart"/>
            <w:r w:rsidRPr="00A155C9">
              <w:rPr>
                <w:rFonts w:ascii="Arial" w:hAnsi="Arial" w:cs="Arial"/>
                <w:bCs/>
                <w:color w:val="FF0000"/>
                <w:sz w:val="20"/>
                <w:lang w:eastAsia="en-US"/>
              </w:rPr>
              <w:t>Kensington</w:t>
            </w:r>
            <w:proofErr w:type="spellEnd"/>
            <w:r w:rsidRPr="00A155C9">
              <w:rPr>
                <w:rFonts w:ascii="Arial" w:hAnsi="Arial" w:cs="Arial"/>
                <w:bCs/>
                <w:color w:val="FF0000"/>
                <w:sz w:val="20"/>
                <w:lang w:eastAsia="en-US"/>
              </w:rPr>
              <w:t>),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Wbudowane złącza 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467" w:rsidRDefault="00A155C9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1x złącze VGA, </w:t>
            </w:r>
          </w:p>
          <w:p w:rsidR="00D22467" w:rsidRDefault="00A155C9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  <w:t xml:space="preserve">1x </w:t>
            </w:r>
            <w:proofErr w:type="spellStart"/>
            <w:r w:rsidR="00D22467"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  <w:t>złącze</w:t>
            </w:r>
            <w:proofErr w:type="spellEnd"/>
            <w:r w:rsidR="00D22467"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  <w:t xml:space="preserve"> HDMI</w:t>
            </w:r>
          </w:p>
          <w:p w:rsidR="00D22467" w:rsidRDefault="00A155C9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val="en-US" w:eastAsia="en-US"/>
              </w:rPr>
              <w:t>Min.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  <w:t xml:space="preserve">1x </w:t>
            </w:r>
            <w:proofErr w:type="spellStart"/>
            <w:r w:rsidR="00D22467"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  <w:t>złącze</w:t>
            </w:r>
            <w:proofErr w:type="spellEnd"/>
            <w:r w:rsidR="00D22467">
              <w:rPr>
                <w:rFonts w:ascii="Arial" w:hAnsi="Arial" w:cs="Arial"/>
                <w:bCs/>
                <w:sz w:val="20"/>
                <w:szCs w:val="20"/>
                <w:lang w:val="en-US" w:eastAsia="en-US"/>
              </w:rPr>
              <w:t xml:space="preserve"> Display Port </w:t>
            </w:r>
          </w:p>
          <w:p w:rsidR="00D22467" w:rsidRDefault="00A155C9" w:rsidP="00F6299F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 w:rsidR="00D22467" w:rsidRPr="00C24EF9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4 szt. </w:t>
            </w:r>
            <w:r w:rsidR="00F6299F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USB</w:t>
            </w:r>
          </w:p>
        </w:tc>
      </w:tr>
      <w:tr w:rsidR="00D22467" w:rsidTr="006F1186">
        <w:trPr>
          <w:trHeight w:val="143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Gwarancja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</w:t>
            </w:r>
            <w:r w:rsidR="00A155C9" w:rsidRPr="00A155C9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 lata na miejscu u klienta</w:t>
            </w:r>
          </w:p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 Czas reakcji serwisu - do końca następnego dnia roboczego</w:t>
            </w:r>
          </w:p>
          <w:p w:rsidR="00D22467" w:rsidRDefault="00D22467" w:rsidP="006F1186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 Czas naprawy gwarancyjnej max. do 10 dni roboczych od daty zgłoszenia przez Użytkownika.</w:t>
            </w:r>
          </w:p>
          <w:p w:rsidR="00D22467" w:rsidRPr="00422F61" w:rsidRDefault="00D22467" w:rsidP="00422F61">
            <w:pPr>
              <w:tabs>
                <w:tab w:val="left" w:pos="851"/>
              </w:tabs>
              <w:spacing w:line="276" w:lineRule="auto"/>
              <w:ind w:left="567" w:right="-1" w:hanging="567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W przypadku niemożności wykonania naprawy gwarancyjnej w terminie zaoferowanym przez Wykonawcę w formularzu ofertowym, Wykonawca na żądanie Użytkownika dostarczy sprzęt zastępczy o </w:t>
            </w:r>
            <w:r w:rsidR="0071297B">
              <w:rPr>
                <w:rFonts w:ascii="Arial" w:hAnsi="Arial" w:cs="Arial"/>
                <w:sz w:val="20"/>
                <w:szCs w:val="20"/>
                <w:lang w:eastAsia="en-US"/>
              </w:rPr>
              <w:t>nie gorszych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parametrach.</w:t>
            </w:r>
          </w:p>
        </w:tc>
      </w:tr>
      <w:tr w:rsidR="00D22467" w:rsidRPr="00812CE4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Certyfikaty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D7" w:rsidRDefault="00A23BD7" w:rsidP="00A23BD7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ISO9001 oraz ISO14001 dla producenta sprzętu (załączyć dokument potwierdzający spełnianie wymogu)</w:t>
            </w:r>
          </w:p>
          <w:p w:rsidR="00A23BD7" w:rsidRDefault="00A23BD7" w:rsidP="00A23BD7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Deklaracja zgodności CE (załączyć do oferty)</w:t>
            </w:r>
          </w:p>
          <w:p w:rsidR="00A23BD7" w:rsidRPr="009A5EE1" w:rsidRDefault="00402701" w:rsidP="00A23BD7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Monitor</w:t>
            </w:r>
            <w:r w:rsidR="00A23BD7"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musi spełniać wymogi normy Energy Star </w:t>
            </w:r>
            <w:r w:rsidRPr="00402701">
              <w:rPr>
                <w:rFonts w:ascii="Arial" w:hAnsi="Arial" w:cs="Arial"/>
                <w:bCs/>
                <w:color w:val="FF0000"/>
                <w:sz w:val="20"/>
                <w:szCs w:val="20"/>
                <w:lang w:eastAsia="en-US"/>
              </w:rPr>
              <w:t>min. 5.0</w:t>
            </w:r>
          </w:p>
          <w:p w:rsidR="00A23BD7" w:rsidRDefault="00A23BD7" w:rsidP="00A23BD7">
            <w:pPr>
              <w:spacing w:line="276" w:lineRule="auto"/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Wymagany wpis dotyczący oferowanego </w:t>
            </w:r>
            <w:r w:rsidR="0040270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monitor</w:t>
            </w:r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w  internetowym katalogu </w:t>
            </w:r>
            <w:hyperlink r:id="rId29" w:history="1">
              <w:r w:rsidRPr="009A5EE1">
                <w:rPr>
                  <w:rStyle w:val="Hipercze"/>
                  <w:rFonts w:ascii="Arial" w:hAnsi="Arial" w:cs="Arial"/>
                  <w:bCs/>
                  <w:sz w:val="20"/>
                  <w:szCs w:val="20"/>
                  <w:lang w:eastAsia="en-US"/>
                </w:rPr>
                <w:t>http://www.eu-energystar.org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lub </w:t>
            </w:r>
            <w:hyperlink r:id="rId30" w:history="1">
              <w:r w:rsidRPr="009A5EE1">
                <w:rPr>
                  <w:rStyle w:val="Hipercze"/>
                  <w:rFonts w:ascii="Arial" w:hAnsi="Arial" w:cs="Arial"/>
                  <w:bCs/>
                  <w:sz w:val="20"/>
                  <w:szCs w:val="20"/>
                  <w:lang w:eastAsia="en-US"/>
                </w:rPr>
                <w:t>http://www.energystar.gov</w:t>
              </w:r>
            </w:hyperlink>
            <w:r w:rsidRPr="009A5EE1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– dopuszcza się wydruk ze strony internetowej</w:t>
            </w:r>
          </w:p>
          <w:p w:rsidR="00D22467" w:rsidRPr="00A23BD7" w:rsidRDefault="00A23BD7" w:rsidP="00A23BD7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A23BD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Certyfikat TCO,</w:t>
            </w:r>
            <w:r w:rsidRPr="00A23BD7">
              <w:rPr>
                <w:rFonts w:ascii="Arial" w:hAnsi="Arial" w:cs="Arial"/>
                <w:bCs/>
                <w:sz w:val="20"/>
                <w:szCs w:val="20"/>
              </w:rPr>
              <w:t xml:space="preserve"> wymagana certyfikacja na stronie : </w:t>
            </w:r>
            <w:hyperlink r:id="rId31" w:history="1">
              <w:r>
                <w:rPr>
                  <w:rStyle w:val="Hipercze"/>
                </w:rPr>
                <w:t>https://tcocertified.com/product-finder/</w:t>
              </w:r>
            </w:hyperlink>
            <w:r w:rsidRPr="00A23BD7">
              <w:rPr>
                <w:rFonts w:ascii="Arial" w:hAnsi="Arial" w:cs="Arial"/>
                <w:bCs/>
                <w:sz w:val="20"/>
                <w:szCs w:val="20"/>
              </w:rPr>
              <w:t xml:space="preserve">   załączyć do oferty wydruk z strony.</w:t>
            </w:r>
          </w:p>
        </w:tc>
      </w:tr>
      <w:tr w:rsidR="00D22467" w:rsidTr="006F1186">
        <w:trPr>
          <w:trHeight w:val="284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67" w:rsidRPr="00812CE4" w:rsidRDefault="00D22467" w:rsidP="00D22467">
            <w:pPr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Inne</w:t>
            </w:r>
          </w:p>
        </w:tc>
        <w:tc>
          <w:tcPr>
            <w:tcW w:w="3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467" w:rsidRDefault="00583E8E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 w:rsidRPr="00F87EAD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Odłączana stopa, mocowanie</w:t>
            </w:r>
            <w:r>
              <w:rPr>
                <w:rFonts w:ascii="Arial" w:hAnsi="Arial" w:cs="Arial"/>
                <w:bCs/>
                <w:color w:val="0070C0"/>
                <w:sz w:val="20"/>
                <w:szCs w:val="20"/>
                <w:lang w:eastAsia="en-US"/>
              </w:rPr>
              <w:t>,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 xml:space="preserve"> </w:t>
            </w:r>
            <w:r w:rsidR="00D22467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VESA 100mm</w:t>
            </w:r>
          </w:p>
          <w:p w:rsidR="00D22467" w:rsidRDefault="00D22467" w:rsidP="006F1186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Możliwość podłączenia do obudowy dedykowanych g</w:t>
            </w:r>
            <w:r w:rsidR="0071297B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łośników lub wbudowane głośniki</w:t>
            </w:r>
          </w:p>
        </w:tc>
      </w:tr>
    </w:tbl>
    <w:p w:rsidR="00D22467" w:rsidRDefault="00D22467" w:rsidP="00D22467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:rsidR="00D22467" w:rsidRDefault="00D22467" w:rsidP="00D22467"/>
    <w:p w:rsidR="00D22467" w:rsidRPr="00153A0B" w:rsidRDefault="00D22467" w:rsidP="00D22467">
      <w:pPr>
        <w:tabs>
          <w:tab w:val="left" w:pos="14175"/>
        </w:tabs>
        <w:spacing w:after="120"/>
        <w:jc w:val="both"/>
        <w:rPr>
          <w:rFonts w:ascii="Arial" w:hAnsi="Arial" w:cs="Arial"/>
          <w:b/>
          <w:sz w:val="18"/>
          <w:szCs w:val="18"/>
        </w:rPr>
      </w:pPr>
      <w:r w:rsidRPr="00153A0B">
        <w:rPr>
          <w:rFonts w:ascii="Arial" w:hAnsi="Arial" w:cs="Arial"/>
          <w:b/>
          <w:bCs/>
          <w:sz w:val="18"/>
          <w:szCs w:val="18"/>
          <w:u w:val="single"/>
        </w:rPr>
        <w:t>UWAGA -</w:t>
      </w:r>
      <w:r w:rsidRPr="00153A0B">
        <w:rPr>
          <w:rFonts w:ascii="Arial" w:hAnsi="Arial" w:cs="Arial"/>
          <w:bCs/>
          <w:sz w:val="18"/>
          <w:szCs w:val="18"/>
          <w:u w:val="single"/>
        </w:rPr>
        <w:t xml:space="preserve"> </w:t>
      </w:r>
      <w:r w:rsidRPr="00153A0B">
        <w:rPr>
          <w:rFonts w:ascii="Arial" w:hAnsi="Arial" w:cs="Arial"/>
          <w:b/>
          <w:sz w:val="18"/>
          <w:szCs w:val="18"/>
          <w:u w:val="single"/>
        </w:rPr>
        <w:t xml:space="preserve">Naliczanie podatku VAT – 0% </w:t>
      </w:r>
    </w:p>
    <w:p w:rsidR="00D22467" w:rsidRDefault="00D22467" w:rsidP="00D22467">
      <w:pPr>
        <w:jc w:val="both"/>
        <w:rPr>
          <w:rFonts w:ascii="Arial" w:hAnsi="Arial" w:cs="Arial"/>
          <w:bCs/>
          <w:sz w:val="18"/>
          <w:szCs w:val="18"/>
        </w:rPr>
      </w:pPr>
      <w:r w:rsidRPr="00153A0B">
        <w:rPr>
          <w:rFonts w:ascii="Arial" w:hAnsi="Arial" w:cs="Arial"/>
          <w:sz w:val="18"/>
          <w:szCs w:val="18"/>
        </w:rPr>
        <w:t xml:space="preserve">Wykaz towarów, których dostawa musi być opodatkowana </w:t>
      </w:r>
      <w:r w:rsidRPr="00153A0B">
        <w:rPr>
          <w:rFonts w:ascii="Arial" w:hAnsi="Arial" w:cs="Arial"/>
          <w:b/>
          <w:sz w:val="18"/>
          <w:szCs w:val="18"/>
          <w:u w:val="single"/>
        </w:rPr>
        <w:t>stawką VAT 0%:</w:t>
      </w:r>
      <w:r w:rsidRPr="00153A0B">
        <w:rPr>
          <w:rFonts w:ascii="Arial" w:hAnsi="Arial" w:cs="Arial"/>
          <w:sz w:val="18"/>
          <w:szCs w:val="18"/>
        </w:rPr>
        <w:t xml:space="preserve"> zestawy komputerów stacjonarnych, jednostki centralne komputerów, monitory, drukarki, skanery, serwery, urządzenia do </w:t>
      </w:r>
      <w:proofErr w:type="spellStart"/>
      <w:r w:rsidRPr="00153A0B">
        <w:rPr>
          <w:rFonts w:ascii="Arial" w:hAnsi="Arial" w:cs="Arial"/>
          <w:sz w:val="18"/>
          <w:szCs w:val="18"/>
        </w:rPr>
        <w:t>braila</w:t>
      </w:r>
      <w:proofErr w:type="spellEnd"/>
      <w:r w:rsidRPr="00153A0B">
        <w:rPr>
          <w:rFonts w:ascii="Arial" w:hAnsi="Arial" w:cs="Arial"/>
          <w:sz w:val="18"/>
          <w:szCs w:val="18"/>
        </w:rPr>
        <w:t xml:space="preserve"> itd. (na podstawie ustawy z dnia 11 marca 2004 r. o podatku od towarów i usług tekst jednolity Dz. U. z 2011 r. Nr 177, poz. 1054 z </w:t>
      </w:r>
      <w:proofErr w:type="spellStart"/>
      <w:r w:rsidRPr="00153A0B">
        <w:rPr>
          <w:rFonts w:ascii="Arial" w:hAnsi="Arial" w:cs="Arial"/>
          <w:sz w:val="18"/>
          <w:szCs w:val="18"/>
        </w:rPr>
        <w:t>późn</w:t>
      </w:r>
      <w:proofErr w:type="spellEnd"/>
      <w:r w:rsidRPr="00153A0B">
        <w:rPr>
          <w:rFonts w:ascii="Arial" w:hAnsi="Arial" w:cs="Arial"/>
          <w:sz w:val="18"/>
          <w:szCs w:val="18"/>
        </w:rPr>
        <w:t>. zm. – art. 83 ust. 1 pkt 26 lit. a, wykaz sprzętu załącznik nr 8 do ustawy) –</w:t>
      </w:r>
      <w:r w:rsidRPr="0074288D">
        <w:rPr>
          <w:rFonts w:ascii="Arial" w:hAnsi="Arial" w:cs="Arial"/>
          <w:b/>
          <w:sz w:val="18"/>
          <w:szCs w:val="18"/>
        </w:rPr>
        <w:t xml:space="preserve"> </w:t>
      </w:r>
    </w:p>
    <w:p w:rsidR="00D22467" w:rsidRPr="00820125" w:rsidRDefault="00D22467" w:rsidP="00D22467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Cs/>
          <w:sz w:val="18"/>
          <w:szCs w:val="18"/>
        </w:rPr>
      </w:pPr>
    </w:p>
    <w:p w:rsidR="00D22467" w:rsidRPr="00F10EA6" w:rsidRDefault="00D22467" w:rsidP="00D22467">
      <w:pPr>
        <w:rPr>
          <w:rFonts w:ascii="Arial" w:hAnsi="Arial" w:cs="Arial"/>
          <w:b/>
          <w:u w:val="single"/>
        </w:rPr>
      </w:pPr>
      <w:bookmarkStart w:id="5" w:name="_GoBack"/>
      <w:bookmarkEnd w:id="5"/>
    </w:p>
    <w:sectPr w:rsidR="00D22467" w:rsidRPr="00F10EA6" w:rsidSect="006F1186">
      <w:headerReference w:type="default" r:id="rId32"/>
      <w:footerReference w:type="even" r:id="rId33"/>
      <w:footerReference w:type="default" r:id="rId3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E36" w:rsidRDefault="00F65E36">
      <w:r>
        <w:separator/>
      </w:r>
    </w:p>
  </w:endnote>
  <w:endnote w:type="continuationSeparator" w:id="0">
    <w:p w:rsidR="00F65E36" w:rsidRDefault="00F65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D84" w:rsidRDefault="00D42D84" w:rsidP="006F118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42D84" w:rsidRDefault="00D42D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D84" w:rsidRDefault="00D42D84" w:rsidP="006F1186">
    <w:pPr>
      <w:pStyle w:val="Stopka"/>
      <w:framePr w:wrap="around" w:vAnchor="text" w:hAnchor="margin" w:xAlign="center" w:y="1"/>
      <w:rPr>
        <w:rStyle w:val="Numerstrony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7772400" cy="266700"/>
              <wp:effectExtent l="0" t="0" r="1270" b="0"/>
              <wp:wrapNone/>
              <wp:docPr id="1" name="Pole tekstowe 1" descr="{&quot;HashCode&quot;:493505933,&quot;Height&quot;:9999999.0,&quot;Width&quot;:9999999.0,&quot;Placement&quot;:&quot;Footer&quot;,&quot;Index&quot;:&quot;Primary&quot;,&quot;Section&quot;:3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42D84" w:rsidRPr="00327F09" w:rsidRDefault="00D42D84" w:rsidP="006F1186">
                          <w:pPr>
                            <w:rPr>
                              <w:rFonts w:ascii="Calibri" w:hAnsi="Calibri" w:cs="Calibri"/>
                              <w:color w:val="7F7F7F"/>
                              <w:sz w:val="12"/>
                            </w:rPr>
                          </w:pPr>
                          <w:r w:rsidRPr="00327F09">
                            <w:rPr>
                              <w:rFonts w:ascii="Calibri" w:hAnsi="Calibri" w:cs="Calibri"/>
                              <w:color w:val="7F7F7F"/>
                              <w:sz w:val="12"/>
                            </w:rPr>
                            <w:t xml:space="preserve">Dell </w:t>
                          </w:r>
                          <w:proofErr w:type="spellStart"/>
                          <w:r w:rsidRPr="00327F09">
                            <w:rPr>
                              <w:rFonts w:ascii="Calibri" w:hAnsi="Calibri" w:cs="Calibri"/>
                              <w:color w:val="7F7F7F"/>
                              <w:sz w:val="12"/>
                            </w:rPr>
                            <w:t>Customer</w:t>
                          </w:r>
                          <w:proofErr w:type="spellEnd"/>
                          <w:r w:rsidRPr="00327F09">
                            <w:rPr>
                              <w:rFonts w:ascii="Calibri" w:hAnsi="Calibri" w:cs="Calibri"/>
                              <w:color w:val="7F7F7F"/>
                              <w:sz w:val="12"/>
                            </w:rPr>
                            <w:t xml:space="preserve"> </w:t>
                          </w:r>
                          <w:proofErr w:type="spellStart"/>
                          <w:r w:rsidRPr="00327F09">
                            <w:rPr>
                              <w:rFonts w:ascii="Calibri" w:hAnsi="Calibri" w:cs="Calibri"/>
                              <w:color w:val="7F7F7F"/>
                              <w:sz w:val="12"/>
                            </w:rPr>
                            <w:t>Communication</w:t>
                          </w:r>
                          <w:proofErr w:type="spellEnd"/>
                        </w:p>
                      </w:txbxContent>
                    </wps:txbx>
                    <wps:bodyPr rot="0" vert="horz" wrap="square" lIns="25400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alt="{&quot;HashCode&quot;:493505933,&quot;Height&quot;:9999999.0,&quot;Width&quot;:9999999.0,&quot;Placement&quot;:&quot;Footer&quot;,&quot;Index&quot;:&quot;Primary&quot;,&quot;Section&quot;:3,&quot;Top&quot;:0.0,&quot;Left&quot;:0.0}" style="position:absolute;margin-left:0;margin-top:0;width:612pt;height:21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" o:allowincell="f" filled="f" stroked="f">
              <v:textbox inset="20pt,0,,0">
                <w:txbxContent>
                  <w:p w:rsidR="00E96261" w:rsidRPr="00327F09" w:rsidRDefault="00E96261" w:rsidP="006F1186">
                    <w:pPr>
                      <w:rPr>
                        <w:rFonts w:ascii="Calibri" w:hAnsi="Calibri" w:cs="Calibri"/>
                        <w:color w:val="7F7F7F"/>
                        <w:sz w:val="12"/>
                      </w:rPr>
                    </w:pPr>
                    <w:r w:rsidRPr="00327F09">
                      <w:rPr>
                        <w:rFonts w:ascii="Calibri" w:hAnsi="Calibri" w:cs="Calibri"/>
                        <w:color w:val="7F7F7F"/>
                        <w:sz w:val="12"/>
                      </w:rPr>
                      <w:t>Dell Customer Communication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22F61">
      <w:rPr>
        <w:rStyle w:val="Numerstrony"/>
        <w:noProof/>
      </w:rPr>
      <w:t>1</w:t>
    </w:r>
    <w:r>
      <w:rPr>
        <w:rStyle w:val="Numerstrony"/>
      </w:rPr>
      <w:fldChar w:fldCharType="end"/>
    </w:r>
  </w:p>
  <w:tbl>
    <w:tblPr>
      <w:tblpPr w:leftFromText="141" w:rightFromText="141" w:vertAnchor="text" w:horzAnchor="margin" w:tblpY="1473"/>
      <w:tblW w:w="9356" w:type="dxa"/>
      <w:tblBorders>
        <w:top w:val="single" w:sz="6" w:space="0" w:color="auto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701"/>
    </w:tblGrid>
    <w:tr w:rsidR="00D42D84">
      <w:tc>
        <w:tcPr>
          <w:tcW w:w="1701" w:type="dxa"/>
          <w:vAlign w:val="center"/>
        </w:tcPr>
        <w:p w:rsidR="00D42D84" w:rsidRPr="00F12655" w:rsidRDefault="00D42D84" w:rsidP="006F1186"/>
      </w:tc>
      <w:tc>
        <w:tcPr>
          <w:tcW w:w="5954" w:type="dxa"/>
          <w:vAlign w:val="center"/>
        </w:tcPr>
        <w:p w:rsidR="00D42D84" w:rsidRDefault="00D42D84" w:rsidP="006F1186">
          <w:pPr>
            <w:pStyle w:val="Stopka"/>
            <w:tabs>
              <w:tab w:val="clear" w:pos="4536"/>
              <w:tab w:val="clear" w:pos="9072"/>
              <w:tab w:val="right" w:pos="4309"/>
              <w:tab w:val="left" w:pos="4763"/>
            </w:tabs>
            <w:ind w:right="4"/>
          </w:pPr>
        </w:p>
      </w:tc>
      <w:tc>
        <w:tcPr>
          <w:tcW w:w="1701" w:type="dxa"/>
          <w:vAlign w:val="center"/>
        </w:tcPr>
        <w:p w:rsidR="00D42D84" w:rsidRDefault="00D42D84" w:rsidP="006F1186">
          <w:pPr>
            <w:jc w:val="right"/>
          </w:pPr>
        </w:p>
      </w:tc>
    </w:tr>
  </w:tbl>
  <w:p w:rsidR="00D42D84" w:rsidRDefault="00D42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E36" w:rsidRDefault="00F65E36">
      <w:r>
        <w:separator/>
      </w:r>
    </w:p>
  </w:footnote>
  <w:footnote w:type="continuationSeparator" w:id="0">
    <w:p w:rsidR="00F65E36" w:rsidRDefault="00F65E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D84" w:rsidRPr="00422F61" w:rsidRDefault="00D42D84" w:rsidP="006F1186">
    <w:pPr>
      <w:pStyle w:val="Nagwek"/>
      <w:rPr>
        <w:rFonts w:ascii="Arial" w:hAnsi="Arial" w:cs="Arial"/>
        <w:i/>
        <w:sz w:val="22"/>
      </w:rPr>
    </w:pPr>
    <w:r w:rsidRPr="00422F61">
      <w:rPr>
        <w:rFonts w:ascii="Arial" w:hAnsi="Arial" w:cs="Arial"/>
        <w:i/>
        <w:sz w:val="22"/>
      </w:rPr>
      <w:t xml:space="preserve">Nr sprawy </w:t>
    </w:r>
    <w:r w:rsidR="00422F61" w:rsidRPr="00422F61">
      <w:rPr>
        <w:rFonts w:ascii="Arial" w:hAnsi="Arial" w:cs="Arial"/>
        <w:i/>
        <w:sz w:val="22"/>
      </w:rPr>
      <w:t>ZP/3748</w:t>
    </w:r>
    <w:r w:rsidRPr="00422F61">
      <w:rPr>
        <w:rFonts w:ascii="Arial" w:hAnsi="Arial" w:cs="Arial"/>
        <w:i/>
        <w:sz w:val="22"/>
      </w:rPr>
      <w:t>/</w:t>
    </w:r>
    <w:r w:rsidR="00422F61" w:rsidRPr="00422F61">
      <w:rPr>
        <w:rFonts w:ascii="Arial" w:hAnsi="Arial" w:cs="Arial"/>
        <w:i/>
        <w:sz w:val="22"/>
      </w:rPr>
      <w:t>D/1</w:t>
    </w:r>
    <w:r w:rsidRPr="00422F61">
      <w:rPr>
        <w:rFonts w:ascii="Arial" w:hAnsi="Arial" w:cs="Arial"/>
        <w:i/>
        <w:sz w:val="22"/>
      </w:rPr>
      <w:t>9</w:t>
    </w:r>
  </w:p>
  <w:p w:rsidR="00D42D84" w:rsidRDefault="00D42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56950"/>
    <w:multiLevelType w:val="hybridMultilevel"/>
    <w:tmpl w:val="12220DBA"/>
    <w:lvl w:ilvl="0" w:tplc="EE58595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DB7994"/>
    <w:multiLevelType w:val="hybridMultilevel"/>
    <w:tmpl w:val="FFE47542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D7207A1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95A4C90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3BA19F5"/>
    <w:multiLevelType w:val="hybridMultilevel"/>
    <w:tmpl w:val="FFE47542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82770B2"/>
    <w:multiLevelType w:val="hybridMultilevel"/>
    <w:tmpl w:val="4A4EFA7C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6F55AC2"/>
    <w:multiLevelType w:val="hybridMultilevel"/>
    <w:tmpl w:val="2BEA1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0B1F9A"/>
    <w:multiLevelType w:val="hybridMultilevel"/>
    <w:tmpl w:val="45A688DC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0A57F65"/>
    <w:multiLevelType w:val="hybridMultilevel"/>
    <w:tmpl w:val="2E5A7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6F369E"/>
    <w:multiLevelType w:val="hybridMultilevel"/>
    <w:tmpl w:val="4A4EFA7C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A72052F"/>
    <w:multiLevelType w:val="hybridMultilevel"/>
    <w:tmpl w:val="0C60398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A354324"/>
    <w:multiLevelType w:val="hybridMultilevel"/>
    <w:tmpl w:val="FFE47542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F880994"/>
    <w:multiLevelType w:val="hybridMultilevel"/>
    <w:tmpl w:val="5712D572"/>
    <w:lvl w:ilvl="0" w:tplc="6B981FEA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99260D"/>
    <w:multiLevelType w:val="hybridMultilevel"/>
    <w:tmpl w:val="00FAB424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7E4526"/>
    <w:multiLevelType w:val="hybridMultilevel"/>
    <w:tmpl w:val="2D661C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2C6FFE"/>
    <w:multiLevelType w:val="hybridMultilevel"/>
    <w:tmpl w:val="5B44CFEE"/>
    <w:lvl w:ilvl="0" w:tplc="D3C6FD8E">
      <w:start w:val="3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403AB5"/>
    <w:multiLevelType w:val="hybridMultilevel"/>
    <w:tmpl w:val="FFE47542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13"/>
  </w:num>
  <w:num w:numId="5">
    <w:abstractNumId w:val="6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2"/>
  </w:num>
  <w:num w:numId="15">
    <w:abstractNumId w:val="15"/>
  </w:num>
  <w:num w:numId="16">
    <w:abstractNumId w:val="9"/>
  </w:num>
  <w:num w:numId="17">
    <w:abstractNumId w:val="14"/>
  </w:num>
  <w:num w:numId="18">
    <w:abstractNumId w:val="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467"/>
    <w:rsid w:val="00026DDA"/>
    <w:rsid w:val="00032D7E"/>
    <w:rsid w:val="000A2AA7"/>
    <w:rsid w:val="000C7E26"/>
    <w:rsid w:val="00110B9D"/>
    <w:rsid w:val="00126769"/>
    <w:rsid w:val="00162DD9"/>
    <w:rsid w:val="001A05E3"/>
    <w:rsid w:val="001D10FF"/>
    <w:rsid w:val="002B169A"/>
    <w:rsid w:val="00325F67"/>
    <w:rsid w:val="00372521"/>
    <w:rsid w:val="003E7A96"/>
    <w:rsid w:val="00402701"/>
    <w:rsid w:val="00422F61"/>
    <w:rsid w:val="00452ADD"/>
    <w:rsid w:val="004A5694"/>
    <w:rsid w:val="004D3577"/>
    <w:rsid w:val="004D671C"/>
    <w:rsid w:val="004D6C52"/>
    <w:rsid w:val="005105B8"/>
    <w:rsid w:val="00583E8E"/>
    <w:rsid w:val="005A0238"/>
    <w:rsid w:val="005B0DA9"/>
    <w:rsid w:val="00601D57"/>
    <w:rsid w:val="006B10E4"/>
    <w:rsid w:val="006F1186"/>
    <w:rsid w:val="0071297B"/>
    <w:rsid w:val="007207BB"/>
    <w:rsid w:val="00725CE3"/>
    <w:rsid w:val="007B226B"/>
    <w:rsid w:val="00812CE4"/>
    <w:rsid w:val="008178C8"/>
    <w:rsid w:val="00896255"/>
    <w:rsid w:val="00912020"/>
    <w:rsid w:val="00A155C9"/>
    <w:rsid w:val="00A23BD7"/>
    <w:rsid w:val="00A52944"/>
    <w:rsid w:val="00AF058F"/>
    <w:rsid w:val="00BD102D"/>
    <w:rsid w:val="00BF7371"/>
    <w:rsid w:val="00C55B13"/>
    <w:rsid w:val="00CA2E89"/>
    <w:rsid w:val="00D1304E"/>
    <w:rsid w:val="00D22467"/>
    <w:rsid w:val="00D30248"/>
    <w:rsid w:val="00D320FE"/>
    <w:rsid w:val="00D34598"/>
    <w:rsid w:val="00D42D84"/>
    <w:rsid w:val="00D44CB4"/>
    <w:rsid w:val="00D617F0"/>
    <w:rsid w:val="00DD259D"/>
    <w:rsid w:val="00DF194A"/>
    <w:rsid w:val="00E96261"/>
    <w:rsid w:val="00E96E41"/>
    <w:rsid w:val="00EC20B7"/>
    <w:rsid w:val="00EF7533"/>
    <w:rsid w:val="00F531CD"/>
    <w:rsid w:val="00F6299F"/>
    <w:rsid w:val="00F65E36"/>
    <w:rsid w:val="00F74629"/>
    <w:rsid w:val="00F87EAD"/>
    <w:rsid w:val="00FB5FED"/>
    <w:rsid w:val="00FF2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224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224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22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224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22467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22467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Numerstrony">
    <w:name w:val="page number"/>
    <w:basedOn w:val="Domylnaczcionkaakapitu"/>
    <w:rsid w:val="00D22467"/>
  </w:style>
  <w:style w:type="character" w:styleId="Hipercze">
    <w:name w:val="Hyperlink"/>
    <w:rsid w:val="00D22467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rsid w:val="00D2246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2246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abelapozycja">
    <w:name w:val="Tabela pozycja"/>
    <w:basedOn w:val="Normalny"/>
    <w:rsid w:val="00D22467"/>
    <w:rPr>
      <w:rFonts w:ascii="Arial" w:eastAsia="MS Outlook" w:hAnsi="Arial"/>
      <w:sz w:val="22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78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78C8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97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97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97B"/>
    <w:rPr>
      <w:vertAlign w:val="superscript"/>
    </w:rPr>
  </w:style>
  <w:style w:type="paragraph" w:styleId="Akapitzlist">
    <w:name w:val="List Paragraph"/>
    <w:basedOn w:val="Normalny"/>
    <w:uiPriority w:val="34"/>
    <w:qFormat/>
    <w:rsid w:val="004D357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601D5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224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224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22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224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22467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22467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Numerstrony">
    <w:name w:val="page number"/>
    <w:basedOn w:val="Domylnaczcionkaakapitu"/>
    <w:rsid w:val="00D22467"/>
  </w:style>
  <w:style w:type="character" w:styleId="Hipercze">
    <w:name w:val="Hyperlink"/>
    <w:rsid w:val="00D22467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rsid w:val="00D2246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2246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abelapozycja">
    <w:name w:val="Tabela pozycja"/>
    <w:basedOn w:val="Normalny"/>
    <w:rsid w:val="00D22467"/>
    <w:rPr>
      <w:rFonts w:ascii="Arial" w:eastAsia="MS Outlook" w:hAnsi="Arial"/>
      <w:sz w:val="22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78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78C8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97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97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97B"/>
    <w:rPr>
      <w:vertAlign w:val="superscript"/>
    </w:rPr>
  </w:style>
  <w:style w:type="paragraph" w:styleId="Akapitzlist">
    <w:name w:val="List Paragraph"/>
    <w:basedOn w:val="Normalny"/>
    <w:uiPriority w:val="34"/>
    <w:qFormat/>
    <w:rsid w:val="004D357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601D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-energystar.org" TargetMode="External"/><Relationship Id="rId13" Type="http://schemas.openxmlformats.org/officeDocument/2006/relationships/hyperlink" Target="https://tcocertified.com/product-finder/" TargetMode="External"/><Relationship Id="rId18" Type="http://schemas.openxmlformats.org/officeDocument/2006/relationships/hyperlink" Target="http://www.energystar.gov" TargetMode="External"/><Relationship Id="rId26" Type="http://schemas.openxmlformats.org/officeDocument/2006/relationships/hyperlink" Target="http://www.eu-energystar.or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energystar.gov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energystar.gov" TargetMode="External"/><Relationship Id="rId17" Type="http://schemas.openxmlformats.org/officeDocument/2006/relationships/hyperlink" Target="http://www.eu-energystar.org" TargetMode="External"/><Relationship Id="rId25" Type="http://schemas.openxmlformats.org/officeDocument/2006/relationships/hyperlink" Target="https://tcocertified.com/product-finder/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tcocertified.com/product-finder/" TargetMode="External"/><Relationship Id="rId20" Type="http://schemas.openxmlformats.org/officeDocument/2006/relationships/hyperlink" Target="http://www.eu-energystar.org" TargetMode="External"/><Relationship Id="rId29" Type="http://schemas.openxmlformats.org/officeDocument/2006/relationships/hyperlink" Target="http://www.eu-energystar.or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eu-energystar.org" TargetMode="External"/><Relationship Id="rId24" Type="http://schemas.openxmlformats.org/officeDocument/2006/relationships/hyperlink" Target="http://www.energystar.gov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energystar.gov" TargetMode="External"/><Relationship Id="rId23" Type="http://schemas.openxmlformats.org/officeDocument/2006/relationships/hyperlink" Target="http://www.eu-energystar.org" TargetMode="External"/><Relationship Id="rId28" Type="http://schemas.openxmlformats.org/officeDocument/2006/relationships/hyperlink" Target="https://tcocertified.com/product-finder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tcocertified.com/product-finder/" TargetMode="External"/><Relationship Id="rId19" Type="http://schemas.openxmlformats.org/officeDocument/2006/relationships/hyperlink" Target="https://tcocertified.com/product-finder/" TargetMode="External"/><Relationship Id="rId31" Type="http://schemas.openxmlformats.org/officeDocument/2006/relationships/hyperlink" Target="https://tcocertified.com/product-finde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nergystar.gov" TargetMode="External"/><Relationship Id="rId14" Type="http://schemas.openxmlformats.org/officeDocument/2006/relationships/hyperlink" Target="http://www.eu-energystar.org" TargetMode="External"/><Relationship Id="rId22" Type="http://schemas.openxmlformats.org/officeDocument/2006/relationships/hyperlink" Target="https://tcocertified.com/product-finder/" TargetMode="External"/><Relationship Id="rId27" Type="http://schemas.openxmlformats.org/officeDocument/2006/relationships/hyperlink" Target="http://www.energystar.gov" TargetMode="External"/><Relationship Id="rId30" Type="http://schemas.openxmlformats.org/officeDocument/2006/relationships/hyperlink" Target="http://www.energystar.gov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23</Pages>
  <Words>10836</Words>
  <Characters>65020</Characters>
  <Application>Microsoft Office Word</Application>
  <DocSecurity>0</DocSecurity>
  <Lines>541</Lines>
  <Paragraphs>151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Karp</dc:creator>
  <cp:lastModifiedBy>Arleta Czerniak</cp:lastModifiedBy>
  <cp:revision>10</cp:revision>
  <cp:lastPrinted>2019-06-27T12:07:00Z</cp:lastPrinted>
  <dcterms:created xsi:type="dcterms:W3CDTF">2019-07-11T06:53:00Z</dcterms:created>
  <dcterms:modified xsi:type="dcterms:W3CDTF">2019-07-16T12:01:00Z</dcterms:modified>
</cp:coreProperties>
</file>