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9F1" w:rsidRPr="004E7ED0" w:rsidRDefault="0000093C" w:rsidP="00CE716E">
      <w:pPr>
        <w:pStyle w:val="Nagwek1"/>
        <w:spacing w:before="0" w:after="0" w:line="360" w:lineRule="auto"/>
        <w:ind w:left="6372" w:firstLine="708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caps w:val="0"/>
          <w:sz w:val="16"/>
          <w:szCs w:val="16"/>
        </w:rPr>
        <w:t xml:space="preserve">załącznik nr </w:t>
      </w:r>
      <w:r w:rsidR="00592BD0" w:rsidRPr="004E7ED0">
        <w:rPr>
          <w:rFonts w:ascii="Garamond" w:hAnsi="Garamond"/>
          <w:caps w:val="0"/>
          <w:sz w:val="16"/>
          <w:szCs w:val="16"/>
        </w:rPr>
        <w:t xml:space="preserve">6 </w:t>
      </w:r>
      <w:r w:rsidRPr="004E7ED0">
        <w:rPr>
          <w:rFonts w:ascii="Garamond" w:hAnsi="Garamond"/>
          <w:caps w:val="0"/>
          <w:sz w:val="16"/>
          <w:szCs w:val="16"/>
        </w:rPr>
        <w:t>do SIWZ</w:t>
      </w:r>
    </w:p>
    <w:p w:rsidR="003859F1" w:rsidRPr="004E7ED0" w:rsidRDefault="003859F1" w:rsidP="00CE716E">
      <w:pPr>
        <w:pStyle w:val="Nagwek1"/>
        <w:spacing w:before="0" w:after="0" w:line="360" w:lineRule="auto"/>
        <w:rPr>
          <w:rFonts w:ascii="Garamond" w:hAnsi="Garamond"/>
          <w:sz w:val="16"/>
          <w:szCs w:val="16"/>
        </w:rPr>
      </w:pPr>
    </w:p>
    <w:tbl>
      <w:tblPr>
        <w:tblStyle w:val="Tabela-Siatka"/>
        <w:tblW w:w="9438" w:type="dxa"/>
        <w:tblInd w:w="-5" w:type="dxa"/>
        <w:tblCellMar>
          <w:left w:w="103" w:type="dxa"/>
        </w:tblCellMar>
        <w:tblLook w:val="04A0"/>
      </w:tblPr>
      <w:tblGrid>
        <w:gridCol w:w="9438"/>
      </w:tblGrid>
      <w:tr w:rsidR="003859F1" w:rsidRPr="004E7ED0">
        <w:tc>
          <w:tcPr>
            <w:tcW w:w="9438" w:type="dxa"/>
            <w:shd w:val="clear" w:color="auto" w:fill="C6D9F1" w:themeFill="text2" w:themeFillTint="33"/>
            <w:tcMar>
              <w:left w:w="103" w:type="dxa"/>
            </w:tcMar>
          </w:tcPr>
          <w:p w:rsidR="003859F1" w:rsidRPr="004E7ED0" w:rsidRDefault="0000093C" w:rsidP="00CE716E">
            <w:pPr>
              <w:pStyle w:val="Nagwek1"/>
              <w:spacing w:before="0" w:after="0" w:line="360" w:lineRule="auto"/>
              <w:jc w:val="center"/>
              <w:outlineLvl w:val="0"/>
              <w:rPr>
                <w:rFonts w:ascii="Garamond" w:hAnsi="Garamond"/>
                <w:sz w:val="16"/>
                <w:szCs w:val="16"/>
              </w:rPr>
            </w:pPr>
            <w:r w:rsidRPr="004E7ED0">
              <w:rPr>
                <w:rFonts w:ascii="Garamond" w:hAnsi="Garamond"/>
                <w:sz w:val="16"/>
                <w:szCs w:val="16"/>
              </w:rPr>
              <w:t>OPIS PRZEDMIOTU ZAMÓWIENIA</w:t>
            </w:r>
          </w:p>
        </w:tc>
      </w:tr>
    </w:tbl>
    <w:p w:rsidR="003859F1" w:rsidRPr="004E7ED0" w:rsidRDefault="003859F1" w:rsidP="00CE716E">
      <w:pPr>
        <w:pStyle w:val="Tretekstu"/>
        <w:spacing w:after="0" w:line="360" w:lineRule="auto"/>
        <w:rPr>
          <w:rFonts w:ascii="Garamond" w:hAnsi="Garamond"/>
          <w:sz w:val="16"/>
          <w:szCs w:val="16"/>
        </w:rPr>
      </w:pPr>
    </w:p>
    <w:tbl>
      <w:tblPr>
        <w:tblStyle w:val="Tabela-Siatka"/>
        <w:tblW w:w="9438" w:type="dxa"/>
        <w:tblInd w:w="-5" w:type="dxa"/>
        <w:tblCellMar>
          <w:left w:w="103" w:type="dxa"/>
        </w:tblCellMar>
        <w:tblLook w:val="04A0"/>
      </w:tblPr>
      <w:tblGrid>
        <w:gridCol w:w="9438"/>
      </w:tblGrid>
      <w:tr w:rsidR="003859F1" w:rsidRPr="004E7ED0">
        <w:tc>
          <w:tcPr>
            <w:tcW w:w="9438" w:type="dxa"/>
            <w:shd w:val="clear" w:color="auto" w:fill="EEECE1" w:themeFill="background2"/>
            <w:tcMar>
              <w:left w:w="103" w:type="dxa"/>
            </w:tcMar>
            <w:vAlign w:val="center"/>
          </w:tcPr>
          <w:p w:rsidR="003859F1" w:rsidRPr="004E7ED0" w:rsidRDefault="0000093C" w:rsidP="00CE716E">
            <w:pPr>
              <w:pStyle w:val="Tretekstu"/>
              <w:spacing w:after="0" w:line="360" w:lineRule="auto"/>
              <w:rPr>
                <w:rFonts w:ascii="Garamond" w:hAnsi="Garamond"/>
                <w:b/>
                <w:sz w:val="16"/>
                <w:szCs w:val="16"/>
              </w:rPr>
            </w:pPr>
            <w:r w:rsidRPr="004E7ED0">
              <w:rPr>
                <w:rFonts w:ascii="Garamond" w:hAnsi="Garamond"/>
                <w:b/>
                <w:sz w:val="16"/>
                <w:szCs w:val="16"/>
              </w:rPr>
              <w:t>I.  INFORMACJE OGÓLNE</w:t>
            </w:r>
          </w:p>
        </w:tc>
      </w:tr>
    </w:tbl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1.Przedmiotem zamówienia jest świadczenie usług transportu pacjentów dializowanych Stacji Dializ Szpitala Wojewódzkiego im. dr. Ludwika Rydygiera w Suwałkach na okres 18 miesięcy w ilości określonej w załączniku formularz asortymentowo - cenowy.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2.Przedmiot zamówienia obejmuje transport pacjentów dializowanych u Zamawiającego, niewymagających przewozu w pozycji leżącej oraz pacjentów leżących z zachowaniem następujących zasad: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2.1. Wykonawca jest dyspozycyjny przez całą dobę (kontakt telefoniczny);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2.2. Wykonawca zapewni pojazdy w ilości niezbędnej do zapewnienia transportu pacjentów w danym dniu, według grafiku planowanych do wykonania zabiegów hemodializy;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2.3. Wykonawca zobowiązany będzie zapewnić pojazdy do dyspozycji Stacji Dializ przez siedem dni w tygodniu, 24 godziny na dobę, z ruchomym czasem pracy. Szczegółowy czas pracy Wykonawcy uzgadniany będzie z wyznaczonym przez Zamawiającego pracownikiem Stacji Dializ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2.4.Wykonawca zapewni transport pacjentów dializowanych z ich miejsca zamieszkania do Stacji Dializ Szpitala Wojewódzkiego im. dr. Ludwika Rydygiera , w przypadku pacjentów noszowanych i na wózkach inwalidzkich do Stanowiska dializacyjnego oraz odwiezienie ich z powrotem do miejsca zamieszkania;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2.5. Wykonawca zobowiązany jest do pomocy pacjentom w drodze od mieszkania do zajęcia miejsca w samochodzie, przy wysiadaniu z pojazdu i dojściu do Stacji Dializ w przypadku pacjentów noszowanych i na wózkach inwalidzkich do Stanowiska dializacyjnego oraz w drodze powrotnej do domu;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2.6. Wykonawca zapewni możliwość przewozu osób na wózkach inwalidzkich;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2.7. Wykonawca zapewni co najmniej jeden samochód do przewozu osób w pozycji leżącej;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2.8. Wykonawca w razie potrzeby zapewni w czasie transportu pierwszą pomoc p/lekarską, wezwie pomoc lekarską lub w szczególnych przypadkach bezzwłocznie dowiezie do najbliższego podmiotu leczniczego,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2.9. Wykonawca zobowiązany jest dołączyć do oferty oświadczenie o posiadaniu przez osoby wykonujące przedmiot zamówienia stosownych dokumentów potwierdzających fakt ich przeszkolenia w zakresie udzielania pomocy p/lekarskiej oraz zawierające zobowiązanie do dostarczenia kopii ww. dokumentów na każde żądanie zamawiającego.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2.10. Wyznaczony pracownik Stacji Dializ określał będzie ilość pacjentów wymagających w danym dniu transportu w pozycji siedzącej, jak też ilość pacjentów wymagających transportu w pozycji leżącej na noszach;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2.11. Transport pacjentów leżących może odbywać się w innych godzinach niż podane poniżej jako początek zmian dializacyjnych - o czym decyduje lekarz Stacji Dializ.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2.12. W przypadku transportu pacjentów leżących oraz tzw. "krzesełkowych" Wykonawca zapewni oprócz kierowcy obecność drugiej osoby, w celu pomocy pacjentom w drodze od mieszkania do zajęcia miejsca w samochodzie, przy wysiadaniu z pojazdu i dojściu do stanowiska dializacyjnego Stacji Dializ oraz w drodze powrotnej do domu;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2.13. Przewożeni pacjenci dializowani będą zgodnie z ustalonym harmonogramem, który przewidywał będzie określoną ilość dializ w tygodniu każdego z pacjentów. Przyjmuje się, iż w harmonogramie ilość ta ustalana będzie indywidualnie w zależności od potrzeby pacjenta odpowiednio dwa, trzy lub cztery razy w tygodniu, natomiast czas dializy określany będzie także indywidualnie od trzech do pięciu godzin. Każdy przewóz pacjenta na dializę i z powrotem do miejsca zamieszkania traktowany będzie jako tzw. "przewóz dializacyjny" .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2.14. Planowe dializy wykonywane będą od poniedziałku do niedzieli , w trzech zmianach, tj.: od godziny 7.15, od godziny 13.15, od godz. 19.15 z zastrzeżeniem ppkt. 2.15.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2.15. Zamawiający zastrzega sobie prawo do zmiany w/w godzin usługi transportu pacjentów dializowanych, w przypadku pacjentów wymagających hemodializ 3 godzinnych lub 5 godzinnych, a także wykonania konsultacji czy badań dodatkowych.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2.16. Pacjentów dializowanych należy dowieźć do Stacji Dializ nie wcześniej niż 30 minut przed planowanym zabiegiem i odwieźć nie później niż 40 minut po zakończonej dializie. Maksymalny czas oczekiwania pacjenta na transport - 40 minut.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2.17. W każdej turze może być dializowanych jednocześnie 19 pacjentów;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2.18. Chory powinien w jak najkrótszym czasie dotrzeć do domu oraz być dowożony najbliższą możliwie drogą;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2.19. Ilość pacjentów dializowanych w Stacji Dializ Szpitala Wojewódzkiego im. dr. Ludwika Rydygie</w:t>
      </w:r>
      <w:r w:rsidR="00864238">
        <w:rPr>
          <w:rFonts w:ascii="Garamond" w:hAnsi="Garamond"/>
          <w:sz w:val="16"/>
          <w:szCs w:val="16"/>
        </w:rPr>
        <w:t>ra w Suwałkach wynosi średnio 77</w:t>
      </w:r>
      <w:r w:rsidRPr="004E7ED0">
        <w:rPr>
          <w:rFonts w:ascii="Garamond" w:hAnsi="Garamond"/>
          <w:sz w:val="16"/>
          <w:szCs w:val="16"/>
        </w:rPr>
        <w:t xml:space="preserve"> osób, tj. szacunkowa ilość przewozów w okres</w:t>
      </w:r>
      <w:r w:rsidR="008E689D">
        <w:rPr>
          <w:rFonts w:ascii="Garamond" w:hAnsi="Garamond"/>
          <w:sz w:val="16"/>
          <w:szCs w:val="16"/>
        </w:rPr>
        <w:t>ie obowiązywania umowy to ok. 15</w:t>
      </w:r>
      <w:r w:rsidRPr="004E7ED0">
        <w:rPr>
          <w:rFonts w:ascii="Garamond" w:hAnsi="Garamond"/>
          <w:sz w:val="16"/>
          <w:szCs w:val="16"/>
        </w:rPr>
        <w:t>500, jednak ilość osób, ilość dializ oraz przewozów może ulec zmianie w granicach +/-10%; Ilość określona w załączniku nr 1 do niniejszej umowy stanowi wielkość szacunkową i może ulec zmniejszeniu w zależności od potrzeb Zamawiającego. Zamawiający nie ma obowiązku dokonania zamówienia pozostałej części usługi niezrealizowanej w okresie trwania umowy z uwagi na zmniejszone zapotrzebowanie, jednak niezrealizowana wartość umowy nie może być większa niż 10% wartości umowy.</w:t>
      </w:r>
    </w:p>
    <w:p w:rsidR="004E7ED0" w:rsidRPr="00CE716E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CE716E">
        <w:rPr>
          <w:rFonts w:ascii="Garamond" w:hAnsi="Garamond"/>
          <w:sz w:val="16"/>
          <w:szCs w:val="16"/>
        </w:rPr>
        <w:lastRenderedPageBreak/>
        <w:t>2.20. Strony ustalają możliwość rozliczenia usługi osobno za przywiezienie oraz odwiezienie jeżeli pacjent jechał wyłącznie w jedną stronę (1/2 ryczałtu)</w:t>
      </w:r>
    </w:p>
    <w:p w:rsidR="004E7ED0" w:rsidRPr="00CE716E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CE716E">
        <w:rPr>
          <w:rFonts w:ascii="Garamond" w:hAnsi="Garamond"/>
          <w:sz w:val="16"/>
          <w:szCs w:val="16"/>
        </w:rPr>
        <w:t>2.21. Rejony, z których przewożeni są pacjenci określa załącznik do SIWZ - " wykaz miejsc wraz z wykazem ilości dializ;</w:t>
      </w:r>
    </w:p>
    <w:p w:rsidR="004E7ED0" w:rsidRPr="00CE716E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CE716E">
        <w:rPr>
          <w:rFonts w:ascii="Garamond" w:hAnsi="Garamond"/>
          <w:sz w:val="16"/>
          <w:szCs w:val="16"/>
        </w:rPr>
        <w:t xml:space="preserve">2.22. Wykonawca zobowiązany jest do samodzielnego, dokładnego zlokalizowania miejsca zamieszkania pacjentów dializowanych (odległości w km) w celu dokładnego i rzetelnego skalkulowania skalkulowania kosztów realizacji przedmiotu niniejszego zamówienia. </w:t>
      </w:r>
    </w:p>
    <w:p w:rsidR="004E7ED0" w:rsidRPr="00CE716E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CE716E">
        <w:rPr>
          <w:rFonts w:ascii="Garamond" w:hAnsi="Garamond"/>
          <w:sz w:val="16"/>
          <w:szCs w:val="16"/>
        </w:rPr>
        <w:t>2.23. W trakcie świadczenia usług nie może dojść do sytuacji, w której pacjent nie zostanie dowieziony na zabieg w terminie dla niego określonym;</w:t>
      </w:r>
    </w:p>
    <w:p w:rsidR="004E7ED0" w:rsidRPr="00CE716E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CE716E">
        <w:rPr>
          <w:rFonts w:ascii="Garamond" w:hAnsi="Garamond"/>
          <w:sz w:val="16"/>
          <w:szCs w:val="16"/>
        </w:rPr>
        <w:t>2.24. W przypadku awarii pojazdu Wykonawca zobowiązany będzie we własnym zakresie zapewnić sprawny pojazd zastępczy o takim samym standardzie , celem zapewnienia ciągłości świadczenia usług będących przedmiotem niniejszego zamówienia</w:t>
      </w:r>
    </w:p>
    <w:p w:rsidR="004E7ED0" w:rsidRPr="00CE716E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CE716E">
        <w:rPr>
          <w:rFonts w:ascii="Garamond" w:hAnsi="Garamond"/>
          <w:sz w:val="16"/>
          <w:szCs w:val="16"/>
        </w:rPr>
        <w:t>2.25. Usługę transportu dializowanych pacjentów należy wykonywać terminowo i bezpiecznie;</w:t>
      </w:r>
    </w:p>
    <w:p w:rsidR="004E7ED0" w:rsidRPr="00CE716E" w:rsidRDefault="004E7ED0" w:rsidP="00CE716E">
      <w:pPr>
        <w:pStyle w:val="NormalnyWeb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CE716E">
        <w:rPr>
          <w:rFonts w:ascii="Garamond" w:hAnsi="Garamond"/>
          <w:sz w:val="16"/>
          <w:szCs w:val="16"/>
        </w:rPr>
        <w:t>2.26. Transport pacjentów musi być realizowany pojazdami nie starszymi niż 5 lat, które posiadają aktualne badania techniczne, klimatyzację, ABS, fotele z zagłówkami, pasy bezpieczeństwa, stopnie boczne (w pojazdach o podwyższonej wysokości), możliwość przewożenia osób niepełnosprawnych ruchowo, min. 2 wózki inwalidzkie, nosze zintegrowane ze składanym podwoziem z pasem do zapinania chorego umożliwiające przenoszenie po schodach, minimum 2 krzesełka składane, pakiet ubezpieczeń AC, OC i NW obowiązujący dla danego typu pojazdów;</w:t>
      </w:r>
    </w:p>
    <w:p w:rsidR="004E7ED0" w:rsidRPr="00CE716E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CE716E">
        <w:rPr>
          <w:rFonts w:ascii="Garamond" w:hAnsi="Garamond"/>
          <w:sz w:val="16"/>
          <w:szCs w:val="16"/>
        </w:rPr>
        <w:t>2. 27. Wykonawca zobowiązuje się do wykonania, sporadycznie zdarzających się przewozów, poza harmonogramem w godzinach nocnych (w przypadku dializy ostrej np. z powodu przeszczepu lub z innych przyczyn medycznych)</w:t>
      </w:r>
    </w:p>
    <w:p w:rsidR="004E7ED0" w:rsidRPr="00CE716E" w:rsidRDefault="004E7ED0" w:rsidP="00CE716E">
      <w:pPr>
        <w:pStyle w:val="western"/>
        <w:spacing w:before="0" w:beforeAutospacing="0" w:after="0" w:line="360" w:lineRule="auto"/>
        <w:jc w:val="both"/>
        <w:rPr>
          <w:rFonts w:ascii="Garamond" w:hAnsi="Garamond"/>
          <w:sz w:val="16"/>
          <w:szCs w:val="16"/>
        </w:rPr>
      </w:pPr>
      <w:r w:rsidRPr="00CE716E">
        <w:rPr>
          <w:rFonts w:ascii="Garamond" w:hAnsi="Garamond"/>
          <w:sz w:val="16"/>
          <w:szCs w:val="16"/>
        </w:rPr>
        <w:t>3. Wykonawca zobowiązuje się wykonać przedmiot zamówienia zgodnie ze wszystkimi wymaganiami Zamawiającego wskazanymi w niniejszej SIWZ.</w:t>
      </w:r>
    </w:p>
    <w:p w:rsidR="004E7ED0" w:rsidRPr="00CE716E" w:rsidRDefault="004E7ED0" w:rsidP="00CE716E">
      <w:pPr>
        <w:pStyle w:val="NormalnyWeb"/>
        <w:spacing w:before="0" w:beforeAutospacing="0" w:after="0" w:line="360" w:lineRule="auto"/>
        <w:ind w:left="142" w:hanging="284"/>
        <w:jc w:val="both"/>
        <w:rPr>
          <w:rFonts w:ascii="Garamond" w:hAnsi="Garamond"/>
          <w:sz w:val="16"/>
          <w:szCs w:val="16"/>
        </w:rPr>
      </w:pPr>
      <w:r w:rsidRPr="00CE716E">
        <w:rPr>
          <w:rFonts w:ascii="Garamond" w:hAnsi="Garamond"/>
          <w:sz w:val="16"/>
          <w:szCs w:val="16"/>
        </w:rPr>
        <w:t xml:space="preserve">4. Zamawiający wymaga zatrudnienia przez Wykonawcę lub Podwykonawcę na podstawie umowy o pracę osób wykonujących wskazane przez Zamawiającego czynności w zakresie realizacji przedmiotu zamówienia, jeżeli wykonanie tych czynności polega na wykonaniu pracy w sposób określony w art. 22 § 1 Ustawy z dnia 26 czerwca 1974 r. – Kodeks Pracy (Dz. U 2014, p oz. 1502 ze zm) dalej jako „Kodeks Pracy”. </w:t>
      </w:r>
    </w:p>
    <w:p w:rsidR="004E7ED0" w:rsidRPr="00CE716E" w:rsidRDefault="004E7ED0" w:rsidP="00CE716E">
      <w:pPr>
        <w:pStyle w:val="NormalnyWeb"/>
        <w:spacing w:before="0" w:beforeAutospacing="0" w:after="0" w:line="360" w:lineRule="auto"/>
        <w:ind w:left="142" w:hanging="284"/>
        <w:jc w:val="both"/>
        <w:rPr>
          <w:rFonts w:ascii="Garamond" w:hAnsi="Garamond"/>
          <w:sz w:val="16"/>
          <w:szCs w:val="16"/>
        </w:rPr>
      </w:pPr>
      <w:r w:rsidRPr="00CE716E">
        <w:rPr>
          <w:rFonts w:ascii="Garamond" w:hAnsi="Garamond"/>
          <w:sz w:val="16"/>
          <w:szCs w:val="16"/>
        </w:rPr>
        <w:t xml:space="preserve">5. Wykonawca zobowiązany jest do przedłożenia Zamawiającemu w terminie 7 dni roboczych od podpisania umowy imiennego wykazu ww. osób wraz z określeniem wykonywanych przez nie czynności oraz oświadczeniem potwierdzającym zatrudnienie ich na podstawie umowy o pracę. </w:t>
      </w:r>
    </w:p>
    <w:p w:rsidR="004E7ED0" w:rsidRPr="00CE716E" w:rsidRDefault="004E7ED0" w:rsidP="00CE716E">
      <w:pPr>
        <w:pStyle w:val="NormalnyWeb"/>
        <w:spacing w:before="0" w:beforeAutospacing="0" w:after="0" w:line="360" w:lineRule="auto"/>
        <w:ind w:left="142" w:hanging="284"/>
        <w:jc w:val="both"/>
        <w:rPr>
          <w:rFonts w:ascii="Garamond" w:hAnsi="Garamond"/>
          <w:sz w:val="16"/>
          <w:szCs w:val="16"/>
        </w:rPr>
      </w:pPr>
      <w:r w:rsidRPr="00CE716E">
        <w:rPr>
          <w:rFonts w:ascii="Garamond" w:hAnsi="Garamond"/>
          <w:sz w:val="16"/>
          <w:szCs w:val="16"/>
        </w:rPr>
        <w:t>6. W trakcie realizacji zamówienia Zamawiający uprawniony jest do wykonywania czynności kontrolnych wobec wykonawcy odnośnie spełnienia przez Wykonawcę lub Podwykonawcę wymogu zatrudnienia na podstawie umowy o pracę – kierowców wykonujących przewozy osób dializowanych, tj. osoby, którym Wykonawca powierzył wykonanie czynności przewozów pacjentów dializowanych w trakcie realizacji zamówienia na świadczenie usług transportu pacjentów dializowanych dla Szpitala Wojewódzkiego im. dr. Ludwika Rydygiera w Suwałkach. Zamawiający uprawniony jest w szczególności do:</w:t>
      </w:r>
    </w:p>
    <w:p w:rsidR="004E7ED0" w:rsidRPr="0051673F" w:rsidRDefault="004E7ED0" w:rsidP="00CE716E">
      <w:pPr>
        <w:pStyle w:val="Nagwek2"/>
        <w:rPr>
          <w:b w:val="0"/>
        </w:rPr>
      </w:pPr>
      <w:r w:rsidRPr="0051673F">
        <w:rPr>
          <w:b w:val="0"/>
        </w:rPr>
        <w:t xml:space="preserve">Żądania oświadczeń i dokumentów w zakresie potwierdzenia spełniania wyżej wymienionych wymogów i dokonywania ich oceny, </w:t>
      </w:r>
    </w:p>
    <w:p w:rsidR="004E7ED0" w:rsidRPr="0051673F" w:rsidRDefault="004E7ED0" w:rsidP="00CE716E">
      <w:pPr>
        <w:pStyle w:val="Nagwek2"/>
        <w:rPr>
          <w:b w:val="0"/>
        </w:rPr>
      </w:pPr>
      <w:r w:rsidRPr="0051673F">
        <w:rPr>
          <w:b w:val="0"/>
        </w:rPr>
        <w:t xml:space="preserve">Żądania wyjaśnień w przypadku wątpliwości w zakresie potwierdzenia w/w wymogów, </w:t>
      </w:r>
    </w:p>
    <w:p w:rsidR="004E7ED0" w:rsidRPr="0051673F" w:rsidRDefault="004E7ED0" w:rsidP="00CE716E">
      <w:pPr>
        <w:pStyle w:val="Nagwek2"/>
        <w:rPr>
          <w:b w:val="0"/>
        </w:rPr>
      </w:pPr>
      <w:r w:rsidRPr="0051673F">
        <w:rPr>
          <w:b w:val="0"/>
        </w:rPr>
        <w:t>Przeprowadzenia kontroli na miejscu wykonywania świadczenia</w:t>
      </w:r>
    </w:p>
    <w:p w:rsidR="004E7ED0" w:rsidRPr="0051673F" w:rsidRDefault="004E7ED0" w:rsidP="00CE716E">
      <w:pPr>
        <w:pStyle w:val="Nagwek2"/>
        <w:rPr>
          <w:b w:val="0"/>
        </w:rPr>
      </w:pPr>
      <w:r w:rsidRPr="0051673F">
        <w:rPr>
          <w:b w:val="0"/>
        </w:rPr>
        <w:t>8. W trakcie realizacji zamówienia na każde wezwanie zamawiającego w wyznaczonym w tym wezwaniu terminie, Wykonawca przedłoży Zamawiającemu wskazane poniżej dowody w celu potwierdzenia spełnienia wymogów zatrudnienia na podstawie umowy o pracę przez Wykonawcę lub Podwykonawcę osób wykonujących czynności przewozów pacjentów dializowanych w trakcie realizacji zamówienia na świadczenie usług transportu pacjentów dializowanych dla Szpitala Wojewódzkiego im. dr. Ludwika Rydygiera w Suwałkach w trakcie realizacji zamówienia:</w:t>
      </w:r>
    </w:p>
    <w:p w:rsidR="004E7ED0" w:rsidRPr="0051673F" w:rsidRDefault="004E7ED0" w:rsidP="00CE716E">
      <w:pPr>
        <w:pStyle w:val="Nagwek2"/>
        <w:rPr>
          <w:b w:val="0"/>
        </w:rPr>
      </w:pPr>
      <w:r w:rsidRPr="0051673F">
        <w:rPr>
          <w:b w:val="0"/>
        </w:rPr>
        <w:t>a) oświadczenie wykonawcy lub podwykonawcy o zatrudnieniu na podstawę umowy o pracę osoby wykonujących czynności, których dotyczy wezwanie zamawiającego. Oświadczenie to powinno zawierać w szczególności: dokładne określenie podmiotu składającego oświadczenie, datę złożenia oświadczenia, wskazanie że objęte wezwaniem czynności wykonują osoby zatrudnione na podstawie umowy o prace wraz ze wskazaniem liczby tych osób, rodzaju umowy o pracę i wymiaru etatu oraz podpis osoby uprawnionej do złożenia oświadczenia w imieniu Wykonawcy lub Podwykonawcy.</w:t>
      </w:r>
    </w:p>
    <w:p w:rsidR="004E7ED0" w:rsidRPr="0051673F" w:rsidRDefault="004E7ED0" w:rsidP="00CE716E">
      <w:pPr>
        <w:pStyle w:val="Nagwek2"/>
        <w:rPr>
          <w:b w:val="0"/>
        </w:rPr>
      </w:pPr>
      <w:r w:rsidRPr="0051673F">
        <w:rPr>
          <w:b w:val="0"/>
        </w:rPr>
        <w:t>b) poświadczoną za zgodność oryginałem odpowiednio przez Wykonawcę lub Podwykonawcę kopię umowy/umów o pracę osób. Wykonujących w trakcie realizacji zamówienia czynności których dotyczy w/w oświadczenie Wykonawcy lub Podwykonawcy (wraz z dokumentem regulującym zakres obowiązków, jeżeli został sporządzany). Kopia umowy/umów powinna zostać zanonimizowana w sposób zapewniający ochronę danych osobowych pracowników, zgodnie z przepisami ustawy z dnia 29 sierpnia 1997r. o Ochronie danych Osobowych (tj. w szczególności bez imion, nazwisk, adresów, numer PESEL pracowników), tym samym informacje takie jak data zawarcia umowy, rodzaj umowy o prace i wymiar etatu powinny być możliwe do zidentyfikowania</w:t>
      </w:r>
    </w:p>
    <w:p w:rsidR="004E7ED0" w:rsidRPr="0051673F" w:rsidRDefault="004E7ED0" w:rsidP="00CE716E">
      <w:pPr>
        <w:pStyle w:val="Nagwek2"/>
        <w:rPr>
          <w:b w:val="0"/>
        </w:rPr>
      </w:pPr>
      <w:r w:rsidRPr="0051673F">
        <w:rPr>
          <w:b w:val="0"/>
        </w:rPr>
        <w:t>c) zaświadczenie właściwego oddziału ZUS potwierdzające opłacenie przez Wykonawcę lub Podwykonawcę składek na ubezpieczenie społeczne i zdrowotne z tytułu zatrudnienia na podstawie umów o pracę za ostatni okres rozliczeniowy</w:t>
      </w:r>
    </w:p>
    <w:p w:rsidR="004E7ED0" w:rsidRPr="0051673F" w:rsidRDefault="004E7ED0" w:rsidP="00CE716E">
      <w:pPr>
        <w:pStyle w:val="Nagwek2"/>
        <w:rPr>
          <w:b w:val="0"/>
        </w:rPr>
      </w:pPr>
      <w:r w:rsidRPr="0051673F">
        <w:rPr>
          <w:b w:val="0"/>
        </w:rPr>
        <w:t>d) poświadczoną za zgodność z oryginałem odpowiednio przez Wykonawcę lub Podwykonawcę kopię dowodu potwierdzającego zgłoszenie pracownika przez Pracodawcę do ubezpieczeń, zanonimizowaną w sposób zapewniający ochronę danych osobowych pracowników zgodnie z przepisami Ustawy z dnia 29 sierpnia 1997r. Ochronie Danych Osobowych.</w:t>
      </w:r>
    </w:p>
    <w:p w:rsidR="004E7ED0" w:rsidRPr="0051673F" w:rsidRDefault="004E7ED0" w:rsidP="00CE716E">
      <w:pPr>
        <w:pStyle w:val="Nagwek2"/>
        <w:rPr>
          <w:b w:val="0"/>
        </w:rPr>
      </w:pPr>
      <w:r w:rsidRPr="0051673F">
        <w:rPr>
          <w:b w:val="0"/>
        </w:rPr>
        <w:t>8. W przypadku uzasadnionych wątpliwości co do przestrzegania Prawa Pracy przez Wykonawcę lub Podwykonawcę, Zamawiający może zwrócić się o przeprowadzenie kontroli przez Państwową Inspekcje Pracy.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.</w:t>
      </w:r>
    </w:p>
    <w:tbl>
      <w:tblPr>
        <w:tblW w:w="9435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435"/>
      </w:tblGrid>
      <w:tr w:rsidR="004E7ED0" w:rsidRPr="004E7ED0" w:rsidTr="004E7ED0">
        <w:trPr>
          <w:tblCellSpacing w:w="0" w:type="dxa"/>
        </w:trPr>
        <w:tc>
          <w:tcPr>
            <w:tcW w:w="91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2" w:type="dxa"/>
              <w:bottom w:w="0" w:type="dxa"/>
              <w:right w:w="108" w:type="dxa"/>
            </w:tcMar>
            <w:hideMark/>
          </w:tcPr>
          <w:p w:rsidR="004E7ED0" w:rsidRPr="004E7ED0" w:rsidRDefault="004E7ED0" w:rsidP="00CE716E">
            <w:pPr>
              <w:pStyle w:val="Nagwek1"/>
              <w:spacing w:before="0" w:after="0" w:line="360" w:lineRule="auto"/>
              <w:rPr>
                <w:rFonts w:ascii="Garamond" w:hAnsi="Garamond"/>
                <w:sz w:val="16"/>
                <w:szCs w:val="16"/>
              </w:rPr>
            </w:pPr>
            <w:r w:rsidRPr="004E7ED0">
              <w:rPr>
                <w:rFonts w:ascii="Garamond" w:hAnsi="Garamond"/>
                <w:sz w:val="16"/>
                <w:szCs w:val="16"/>
              </w:rPr>
              <w:lastRenderedPageBreak/>
              <w:t>II. wymogi dotyczącce pojazdów:</w:t>
            </w:r>
          </w:p>
        </w:tc>
      </w:tr>
    </w:tbl>
    <w:p w:rsidR="004E7ED0" w:rsidRPr="004E7ED0" w:rsidRDefault="004E7ED0" w:rsidP="00CE716E">
      <w:pPr>
        <w:pStyle w:val="western"/>
        <w:numPr>
          <w:ilvl w:val="0"/>
          <w:numId w:val="8"/>
        </w:numPr>
        <w:spacing w:before="0" w:beforeAutospacing="0" w:after="0" w:line="360" w:lineRule="auto"/>
        <w:ind w:left="142" w:hanging="142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Wykonawca zobowiązany jest do wykonania niniejszej usługi podstawiając pojazdy spełniające poniższe wymogi: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ind w:left="720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a) samochody muszą być wystarczająco duże by mogli w nich swobodnie zajmować miejsca pacjenci z ograniczeniami ruchowymi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ind w:left="720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b) samochody powinny być nie starsze niż 5 lat, powinny być wyposażone w klimatyzację, ABS, fotele z zagłówkami, w pasy bezpieczeństwa, stopnie boczne (w pojazdach o podwyższonej wysokości), możliwość przewożenia osób niepełnosprawnych ruchowo, min. 2 wózki inwalidzkie, 1 wózek transportowy mocowany na szynie, który posiada pas do zapinania chorego, minimum 2 krzesełka składane, c) wykonawca musi zapewnić przejazd pacjentów leżących i poruszających się na wózkach inwalidzkich.</w:t>
      </w:r>
    </w:p>
    <w:p w:rsidR="004E7ED0" w:rsidRPr="00CE716E" w:rsidRDefault="004E7ED0" w:rsidP="00CE716E">
      <w:pPr>
        <w:pStyle w:val="Nagwek2"/>
      </w:pPr>
      <w:r w:rsidRPr="00CE716E">
        <w:t>2. Oferowane pojazdy muszą posiadać aktualną polisę AC, OC, NW obowiązujący dla danego typu pojazdu w terminie składania ofert oraz przez cały okres obowiązywania umowy.</w:t>
      </w:r>
    </w:p>
    <w:p w:rsidR="004E7ED0" w:rsidRDefault="004E7ED0" w:rsidP="00CE716E">
      <w:pPr>
        <w:pStyle w:val="NormalnyWeb"/>
        <w:spacing w:before="0" w:beforeAutospacing="0" w:after="0" w:line="360" w:lineRule="auto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 xml:space="preserve">3. W przypadku wycofania z eksploatacji pojazdu Wykonawca zapewni pojazd o tych samych parametrach co w ofercie bądź lepszych. Wszelkie zmiany związane ze zmianą pojazdów świadczących usługę, Wykonawca jest zobowiązany pisemnie zgłosić Zamawiającemu przed dokonaniem zmiany, a Personel Oddziału Stacji Dializ ma zaakceptować proponowane zmiany i potwierdzić pisemnie spełnienie standardu świadczonej usługi na złożonym przez Wykonawcę wniosku. </w:t>
      </w:r>
    </w:p>
    <w:p w:rsidR="00CE716E" w:rsidRPr="004E7ED0" w:rsidRDefault="00CE716E" w:rsidP="00CE716E">
      <w:pPr>
        <w:pStyle w:val="NormalnyWeb"/>
        <w:spacing w:before="0" w:beforeAutospacing="0" w:after="0" w:line="360" w:lineRule="auto"/>
        <w:rPr>
          <w:rFonts w:ascii="Garamond" w:hAnsi="Garamond"/>
          <w:sz w:val="16"/>
          <w:szCs w:val="16"/>
        </w:rPr>
      </w:pPr>
    </w:p>
    <w:tbl>
      <w:tblPr>
        <w:tblW w:w="915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150"/>
      </w:tblGrid>
      <w:tr w:rsidR="004E7ED0" w:rsidRPr="004E7ED0" w:rsidTr="004E7ED0">
        <w:trPr>
          <w:tblCellSpacing w:w="0" w:type="dxa"/>
        </w:trPr>
        <w:tc>
          <w:tcPr>
            <w:tcW w:w="89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2" w:type="dxa"/>
              <w:bottom w:w="0" w:type="dxa"/>
              <w:right w:w="108" w:type="dxa"/>
            </w:tcMar>
            <w:hideMark/>
          </w:tcPr>
          <w:p w:rsidR="004E7ED0" w:rsidRPr="004E7ED0" w:rsidRDefault="004E7ED0" w:rsidP="00CE716E">
            <w:pPr>
              <w:pStyle w:val="Nagwek2"/>
            </w:pPr>
            <w:r w:rsidRPr="004E7ED0">
              <w:t>III. WYMAGANIA DOTYCZĄCE KIERUJĄCYCH POJAZDAMI</w:t>
            </w:r>
          </w:p>
        </w:tc>
      </w:tr>
    </w:tbl>
    <w:p w:rsidR="004E7ED0" w:rsidRPr="00CE716E" w:rsidRDefault="004E7ED0" w:rsidP="00CE716E">
      <w:pPr>
        <w:pStyle w:val="Nagwek2"/>
        <w:rPr>
          <w:b w:val="0"/>
        </w:rPr>
      </w:pPr>
      <w:r w:rsidRPr="00CE716E">
        <w:rPr>
          <w:b w:val="0"/>
        </w:rPr>
        <w:t>Kierujący pojazdami zobowiązany jest do pomocy pacjentom w drodze od mieszkania do zajęcia miejsca w samochodzie, przy wysiadaniu z pojazdu i dojściu do Stacji Dializ w przypadku pacjentów noszowanych i na wózkach inwalidzkich do Stanowiska dializacyjnego oraz w drodze powrotnej do domu.</w:t>
      </w:r>
    </w:p>
    <w:p w:rsidR="004E7ED0" w:rsidRPr="00CE716E" w:rsidRDefault="004E7ED0" w:rsidP="00CE716E">
      <w:pPr>
        <w:pStyle w:val="Nagwek2"/>
        <w:rPr>
          <w:b w:val="0"/>
        </w:rPr>
      </w:pPr>
      <w:r w:rsidRPr="00CE716E">
        <w:rPr>
          <w:b w:val="0"/>
        </w:rPr>
        <w:t>Kierujący pojazdami zobowiązani są do udzielania pierwszej pomocy przewożonym osobom w razie konieczności.</w:t>
      </w:r>
    </w:p>
    <w:p w:rsidR="004E7ED0" w:rsidRDefault="004E7ED0" w:rsidP="00CE716E">
      <w:pPr>
        <w:pStyle w:val="Nagwek2"/>
        <w:rPr>
          <w:b w:val="0"/>
        </w:rPr>
      </w:pPr>
      <w:r w:rsidRPr="00CE716E">
        <w:rPr>
          <w:b w:val="0"/>
        </w:rPr>
        <w:t>Dla kierujących pojazdami wymagane prawo jazdy, uprawnienia na wykonywanie przewozu osób, kurs pierwszej pomocy Medycznej.</w:t>
      </w:r>
    </w:p>
    <w:p w:rsidR="00CE716E" w:rsidRPr="00CE716E" w:rsidRDefault="00CE716E" w:rsidP="00CE716E">
      <w:pPr>
        <w:pStyle w:val="Nagwek2"/>
        <w:rPr>
          <w:b w:val="0"/>
        </w:rPr>
      </w:pPr>
    </w:p>
    <w:tbl>
      <w:tblPr>
        <w:tblW w:w="915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150"/>
      </w:tblGrid>
      <w:tr w:rsidR="004E7ED0" w:rsidRPr="004E7ED0" w:rsidTr="004E7ED0">
        <w:trPr>
          <w:tblCellSpacing w:w="0" w:type="dxa"/>
        </w:trPr>
        <w:tc>
          <w:tcPr>
            <w:tcW w:w="89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2" w:type="dxa"/>
              <w:bottom w:w="0" w:type="dxa"/>
              <w:right w:w="108" w:type="dxa"/>
            </w:tcMar>
            <w:hideMark/>
          </w:tcPr>
          <w:p w:rsidR="004E7ED0" w:rsidRPr="004E7ED0" w:rsidRDefault="004E7ED0" w:rsidP="00CE716E">
            <w:pPr>
              <w:pStyle w:val="Nagwek2"/>
            </w:pPr>
            <w:r w:rsidRPr="004E7ED0">
              <w:t>IV. WIELKOŚĆ PRZEDMIOTU ZAMÓWIENIA:</w:t>
            </w:r>
          </w:p>
        </w:tc>
      </w:tr>
    </w:tbl>
    <w:p w:rsidR="004E7ED0" w:rsidRPr="00CE716E" w:rsidRDefault="004E7ED0" w:rsidP="00CE716E">
      <w:pPr>
        <w:pStyle w:val="Nagwek2"/>
        <w:rPr>
          <w:b w:val="0"/>
        </w:rPr>
      </w:pPr>
      <w:r w:rsidRPr="00CE716E">
        <w:rPr>
          <w:b w:val="0"/>
        </w:rPr>
        <w:t>Szacunkowa ilość dializ w 2020 r./2021 r. na 18 miesięcy: 16500 HD</w:t>
      </w:r>
    </w:p>
    <w:p w:rsidR="004E7ED0" w:rsidRPr="00CE716E" w:rsidRDefault="004E7ED0" w:rsidP="00CE716E">
      <w:pPr>
        <w:pStyle w:val="Nagwek2"/>
        <w:rPr>
          <w:b w:val="0"/>
        </w:rPr>
      </w:pPr>
      <w:r w:rsidRPr="00CE716E">
        <w:rPr>
          <w:b w:val="0"/>
        </w:rPr>
        <w:t>Szacunkowa ilość przewozów 2019 r./2021 r. na 18 miesięcy: 15500HD</w:t>
      </w:r>
    </w:p>
    <w:p w:rsidR="004E7ED0" w:rsidRPr="00CE716E" w:rsidRDefault="004E7ED0" w:rsidP="00CE716E">
      <w:pPr>
        <w:pStyle w:val="Nagwek2"/>
        <w:rPr>
          <w:b w:val="0"/>
        </w:rPr>
      </w:pPr>
      <w:r w:rsidRPr="00CE716E">
        <w:rPr>
          <w:b w:val="0"/>
        </w:rPr>
        <w:t>W roku 2018 wykonano – 11952 HD</w:t>
      </w:r>
    </w:p>
    <w:p w:rsidR="004E7ED0" w:rsidRPr="00CE716E" w:rsidRDefault="004E7ED0" w:rsidP="00CE716E">
      <w:pPr>
        <w:pStyle w:val="Nagwek2"/>
        <w:rPr>
          <w:b w:val="0"/>
        </w:rPr>
      </w:pPr>
      <w:r w:rsidRPr="00CE716E">
        <w:rPr>
          <w:b w:val="0"/>
        </w:rPr>
        <w:t>W okresie 5 miesięcy ( VIII- XII 2018) wykonano – 4952 HD ( średnio na miesiąc 990 HD )</w:t>
      </w:r>
    </w:p>
    <w:p w:rsidR="004E7ED0" w:rsidRPr="00CE716E" w:rsidRDefault="004E7ED0" w:rsidP="00CE716E">
      <w:pPr>
        <w:pStyle w:val="Nagwek2"/>
        <w:rPr>
          <w:b w:val="0"/>
        </w:rPr>
      </w:pPr>
      <w:r w:rsidRPr="00CE716E">
        <w:rPr>
          <w:b w:val="0"/>
        </w:rPr>
        <w:t xml:space="preserve">W okresie 7miesięcy ( I – VII 2019) wykonaliśmy – 6844 HD (średnio na miesiąc 977 HD) </w:t>
      </w:r>
    </w:p>
    <w:p w:rsidR="004E7ED0" w:rsidRPr="00CE716E" w:rsidRDefault="004E7ED0" w:rsidP="00CE716E">
      <w:pPr>
        <w:pStyle w:val="Nagwek2"/>
        <w:rPr>
          <w:b w:val="0"/>
        </w:rPr>
      </w:pPr>
      <w:r w:rsidRPr="00CE716E">
        <w:rPr>
          <w:b w:val="0"/>
        </w:rPr>
        <w:t>W okresie 5 miesięcy ( VIII – XII 2018) wykonano pełnych przewozów – 4175 (średnio na miesiąc 835 )</w:t>
      </w:r>
    </w:p>
    <w:p w:rsidR="004E7ED0" w:rsidRPr="00CE716E" w:rsidRDefault="004E7ED0" w:rsidP="00CE716E">
      <w:pPr>
        <w:pStyle w:val="Nagwek2"/>
        <w:rPr>
          <w:b w:val="0"/>
        </w:rPr>
      </w:pPr>
      <w:r w:rsidRPr="00CE716E">
        <w:rPr>
          <w:b w:val="0"/>
        </w:rPr>
        <w:t>W okresie 8 miesięcy ( I – VII 2019) wykonano pełnych przewozów – 5745 (średnio na miesiąc 820 )</w:t>
      </w:r>
    </w:p>
    <w:p w:rsidR="004E7ED0" w:rsidRDefault="004E7ED0" w:rsidP="00CE716E">
      <w:pPr>
        <w:pStyle w:val="Nagwek2"/>
        <w:rPr>
          <w:b w:val="0"/>
        </w:rPr>
      </w:pPr>
      <w:r w:rsidRPr="00CE716E">
        <w:rPr>
          <w:b w:val="0"/>
        </w:rPr>
        <w:t>Strony ustalają możliwość rozliczenia usługi osobno za przywiezienie oraz odwiezienie jeżeli pacjent jechał wyłącznie w jedną stronę (1/2 ryczałtu).</w:t>
      </w:r>
    </w:p>
    <w:p w:rsidR="00CE716E" w:rsidRPr="00CE716E" w:rsidRDefault="00CE716E" w:rsidP="00CE716E">
      <w:pPr>
        <w:pStyle w:val="Nagwek2"/>
        <w:rPr>
          <w:b w:val="0"/>
        </w:rPr>
      </w:pPr>
    </w:p>
    <w:tbl>
      <w:tblPr>
        <w:tblW w:w="915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150"/>
      </w:tblGrid>
      <w:tr w:rsidR="004E7ED0" w:rsidRPr="004E7ED0" w:rsidTr="004E7ED0">
        <w:trPr>
          <w:tblCellSpacing w:w="0" w:type="dxa"/>
        </w:trPr>
        <w:tc>
          <w:tcPr>
            <w:tcW w:w="89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EECE1"/>
            <w:tcMar>
              <w:top w:w="0" w:type="dxa"/>
              <w:left w:w="102" w:type="dxa"/>
              <w:bottom w:w="0" w:type="dxa"/>
              <w:right w:w="108" w:type="dxa"/>
            </w:tcMar>
            <w:hideMark/>
          </w:tcPr>
          <w:p w:rsidR="004E7ED0" w:rsidRPr="004E7ED0" w:rsidRDefault="004E7ED0" w:rsidP="00CE716E">
            <w:pPr>
              <w:pStyle w:val="Nagwek2"/>
            </w:pPr>
            <w:r w:rsidRPr="004E7ED0">
              <w:t>V. INFORMACJE DODATKOWE</w:t>
            </w:r>
          </w:p>
        </w:tc>
      </w:tr>
    </w:tbl>
    <w:p w:rsidR="004E7ED0" w:rsidRPr="00CE716E" w:rsidRDefault="004E7ED0" w:rsidP="00CE716E">
      <w:pPr>
        <w:pStyle w:val="Nagwek2"/>
        <w:rPr>
          <w:b w:val="0"/>
        </w:rPr>
      </w:pPr>
      <w:r w:rsidRPr="00CE716E">
        <w:rPr>
          <w:b w:val="0"/>
        </w:rPr>
        <w:t>1. dializy prowadzone są od poniedziałku do niedzieli – 7 dni w tygodniu</w:t>
      </w:r>
    </w:p>
    <w:p w:rsidR="004E7ED0" w:rsidRPr="00CE716E" w:rsidRDefault="004E7ED0" w:rsidP="00CE716E">
      <w:pPr>
        <w:pStyle w:val="Nagwek2"/>
        <w:rPr>
          <w:b w:val="0"/>
        </w:rPr>
      </w:pPr>
      <w:r w:rsidRPr="00CE716E">
        <w:rPr>
          <w:b w:val="0"/>
        </w:rPr>
        <w:t>2. dializy są prowadzone w trybie zmianowym:</w:t>
      </w:r>
    </w:p>
    <w:p w:rsidR="004E7ED0" w:rsidRPr="00CE716E" w:rsidRDefault="004E7ED0" w:rsidP="00CE716E">
      <w:pPr>
        <w:pStyle w:val="Nagwek2"/>
        <w:rPr>
          <w:b w:val="0"/>
        </w:rPr>
      </w:pPr>
      <w:r w:rsidRPr="00CE716E">
        <w:rPr>
          <w:b w:val="0"/>
        </w:rPr>
        <w:t xml:space="preserve">I ZMIANA – od godziny 07:15 </w:t>
      </w:r>
    </w:p>
    <w:p w:rsidR="004E7ED0" w:rsidRPr="00CE716E" w:rsidRDefault="004E7ED0" w:rsidP="00CE716E">
      <w:pPr>
        <w:pStyle w:val="Nagwek2"/>
        <w:rPr>
          <w:b w:val="0"/>
        </w:rPr>
      </w:pPr>
      <w:r w:rsidRPr="00CE716E">
        <w:rPr>
          <w:b w:val="0"/>
        </w:rPr>
        <w:t xml:space="preserve">II ZMIANA – od godziny 13:15 </w:t>
      </w:r>
    </w:p>
    <w:p w:rsidR="004E7ED0" w:rsidRPr="00CE716E" w:rsidRDefault="004E7ED0" w:rsidP="00CE716E">
      <w:pPr>
        <w:pStyle w:val="Nagwek2"/>
        <w:rPr>
          <w:b w:val="0"/>
        </w:rPr>
      </w:pPr>
      <w:r w:rsidRPr="00CE716E">
        <w:rPr>
          <w:b w:val="0"/>
        </w:rPr>
        <w:t xml:space="preserve">III ZMIANA – od godziny 19:15 </w:t>
      </w:r>
    </w:p>
    <w:p w:rsidR="004E7ED0" w:rsidRPr="00CE716E" w:rsidRDefault="004E7ED0" w:rsidP="00CE716E">
      <w:pPr>
        <w:pStyle w:val="Nagwek2"/>
        <w:rPr>
          <w:b w:val="0"/>
        </w:rPr>
      </w:pPr>
      <w:r w:rsidRPr="00CE716E">
        <w:rPr>
          <w:b w:val="0"/>
        </w:rPr>
        <w:t>Średnio dializa trwa od 3 do 5 godzin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po 3x w tygodniu poniedziałek, środa, piątek lub wtorek, czwartek, sobota (w chwili obecnej takich pacjentów jest -67)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po 2x w tygodniu poniedziałek, piątek lub wtorek, sobota (w chwili obecnej takich pacjentów jest - 9)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po 4x w tygodniu wtorek, czwartek, sobota, niedziela (w chwili obecnej takich pacjentów jest - 1)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obecnie dializowanych jest 77 pacjentów w tym 5 pacjentów krzesełkowych + 3 nosze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Pacjent krzesełkowy tj. pacjent z ograniczeniami ruchowymi poruszający się na wózku inwalidzkim. Pacjent noszowany – transport w pozycji leżącej.</w:t>
      </w:r>
    </w:p>
    <w:p w:rsidR="004E7ED0" w:rsidRPr="004E7ED0" w:rsidRDefault="004E7ED0" w:rsidP="00CE716E">
      <w:pPr>
        <w:pStyle w:val="western"/>
        <w:spacing w:before="0" w:beforeAutospacing="0" w:after="0" w:line="360" w:lineRule="auto"/>
        <w:rPr>
          <w:rFonts w:ascii="Garamond" w:hAnsi="Garamond"/>
          <w:sz w:val="16"/>
          <w:szCs w:val="16"/>
        </w:rPr>
      </w:pPr>
    </w:p>
    <w:p w:rsidR="004E7ED0" w:rsidRPr="004E7ED0" w:rsidRDefault="004E7ED0" w:rsidP="00CE716E">
      <w:pPr>
        <w:pStyle w:val="western"/>
        <w:spacing w:before="0" w:beforeAutospacing="0" w:after="0" w:line="360" w:lineRule="auto"/>
        <w:rPr>
          <w:rFonts w:ascii="Garamond" w:hAnsi="Garamond"/>
          <w:sz w:val="16"/>
          <w:szCs w:val="16"/>
        </w:rPr>
      </w:pPr>
    </w:p>
    <w:p w:rsidR="003859F1" w:rsidRPr="004E7ED0" w:rsidRDefault="003859F1" w:rsidP="00CE716E">
      <w:pPr>
        <w:spacing w:line="360" w:lineRule="auto"/>
        <w:rPr>
          <w:rFonts w:ascii="Garamond" w:hAnsi="Garamond"/>
          <w:sz w:val="16"/>
          <w:szCs w:val="16"/>
        </w:rPr>
      </w:pPr>
    </w:p>
    <w:p w:rsidR="003859F1" w:rsidRPr="004E7ED0" w:rsidRDefault="0000093C" w:rsidP="00CE716E">
      <w:pPr>
        <w:spacing w:line="360" w:lineRule="auto"/>
        <w:ind w:left="4248" w:firstLine="708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…………………………………………………………..</w:t>
      </w:r>
    </w:p>
    <w:p w:rsidR="003859F1" w:rsidRPr="004E7ED0" w:rsidRDefault="0000093C" w:rsidP="00CE716E">
      <w:pPr>
        <w:spacing w:line="360" w:lineRule="auto"/>
        <w:ind w:left="4248" w:firstLine="708"/>
        <w:rPr>
          <w:rFonts w:ascii="Garamond" w:hAnsi="Garamond"/>
          <w:sz w:val="16"/>
          <w:szCs w:val="16"/>
        </w:rPr>
      </w:pPr>
      <w:r w:rsidRPr="004E7ED0">
        <w:rPr>
          <w:rFonts w:ascii="Garamond" w:hAnsi="Garamond"/>
          <w:sz w:val="16"/>
          <w:szCs w:val="16"/>
        </w:rPr>
        <w:t>Podpis Wykonawcy</w:t>
      </w:r>
    </w:p>
    <w:sectPr w:rsidR="003859F1" w:rsidRPr="004E7ED0" w:rsidSect="003859F1">
      <w:headerReference w:type="default" r:id="rId8"/>
      <w:footerReference w:type="default" r:id="rId9"/>
      <w:pgSz w:w="11906" w:h="16838"/>
      <w:pgMar w:top="1418" w:right="1304" w:bottom="1418" w:left="1304" w:header="709" w:footer="70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7408" w:rsidRDefault="00D87408" w:rsidP="003859F1">
      <w:r>
        <w:separator/>
      </w:r>
    </w:p>
  </w:endnote>
  <w:endnote w:type="continuationSeparator" w:id="1">
    <w:p w:rsidR="00D87408" w:rsidRDefault="00D87408" w:rsidP="003859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9F1" w:rsidRDefault="002B02C0">
    <w:pPr>
      <w:pStyle w:val="Stopka"/>
      <w:rPr>
        <w:sz w:val="18"/>
        <w:szCs w:val="18"/>
      </w:rPr>
    </w:pPr>
    <w:r>
      <w:rPr>
        <w:sz w:val="18"/>
        <w:szCs w:val="18"/>
      </w:rPr>
      <w:pict>
        <v:line id="_x0000_s1025" style="position:absolute;z-index:251658240" from="0,5.05pt" to="322.1pt,5.05pt">
          <v:fill o:detectmouseclick="t"/>
        </v:line>
      </w:pict>
    </w:r>
  </w:p>
  <w:p w:rsidR="003859F1" w:rsidRDefault="0000093C">
    <w:pPr>
      <w:pStyle w:val="Stopka"/>
      <w:tabs>
        <w:tab w:val="right" w:pos="9000"/>
      </w:tabs>
    </w:pPr>
    <w:r>
      <w:rPr>
        <w:rFonts w:asciiTheme="minorHAnsi" w:hAnsiTheme="minorHAnsi"/>
        <w:sz w:val="16"/>
        <w:szCs w:val="16"/>
      </w:rPr>
      <w:t>System ProPublico © Datacomp</w:t>
    </w:r>
    <w:r>
      <w:rPr>
        <w:rFonts w:asciiTheme="minorHAnsi" w:hAnsiTheme="minorHAnsi"/>
        <w:sz w:val="16"/>
        <w:szCs w:val="16"/>
      </w:rPr>
      <w:tab/>
    </w:r>
    <w:r w:rsidRPr="00CE716E">
      <w:rPr>
        <w:rFonts w:ascii="Garamond" w:hAnsi="Garamond"/>
        <w:sz w:val="16"/>
        <w:szCs w:val="16"/>
      </w:rPr>
      <w:t xml:space="preserve">Strona: </w:t>
    </w:r>
    <w:r w:rsidR="002B02C0" w:rsidRPr="00CE716E">
      <w:rPr>
        <w:rFonts w:ascii="Garamond" w:hAnsi="Garamond"/>
        <w:sz w:val="16"/>
        <w:szCs w:val="16"/>
      </w:rPr>
      <w:fldChar w:fldCharType="begin"/>
    </w:r>
    <w:r w:rsidRPr="00CE716E">
      <w:rPr>
        <w:rFonts w:ascii="Garamond" w:hAnsi="Garamond"/>
        <w:sz w:val="16"/>
        <w:szCs w:val="16"/>
      </w:rPr>
      <w:instrText>PAGE</w:instrText>
    </w:r>
    <w:r w:rsidR="002B02C0" w:rsidRPr="00CE716E">
      <w:rPr>
        <w:rFonts w:ascii="Garamond" w:hAnsi="Garamond"/>
        <w:sz w:val="16"/>
        <w:szCs w:val="16"/>
      </w:rPr>
      <w:fldChar w:fldCharType="separate"/>
    </w:r>
    <w:r w:rsidR="00864238">
      <w:rPr>
        <w:rFonts w:ascii="Garamond" w:hAnsi="Garamond"/>
        <w:noProof/>
        <w:sz w:val="16"/>
        <w:szCs w:val="16"/>
      </w:rPr>
      <w:t>2</w:t>
    </w:r>
    <w:r w:rsidR="002B02C0" w:rsidRPr="00CE716E">
      <w:rPr>
        <w:rFonts w:ascii="Garamond" w:hAnsi="Garamond"/>
        <w:sz w:val="16"/>
        <w:szCs w:val="16"/>
      </w:rPr>
      <w:fldChar w:fldCharType="end"/>
    </w:r>
    <w:r w:rsidRPr="00CE716E">
      <w:rPr>
        <w:rStyle w:val="Numerstrony"/>
        <w:rFonts w:ascii="Garamond" w:hAnsi="Garamond"/>
        <w:sz w:val="16"/>
        <w:szCs w:val="16"/>
      </w:rPr>
      <w:t>/</w:t>
    </w:r>
    <w:r w:rsidR="002B02C0" w:rsidRPr="002B02C0">
      <w:rPr>
        <w:rStyle w:val="Numerstrony"/>
      </w:rPr>
      <w:fldChar w:fldCharType="begin"/>
    </w:r>
    <w:r w:rsidRPr="00CE716E">
      <w:rPr>
        <w:rFonts w:ascii="Garamond" w:hAnsi="Garamond"/>
        <w:sz w:val="16"/>
        <w:szCs w:val="16"/>
      </w:rPr>
      <w:instrText>NUMPAGES</w:instrText>
    </w:r>
    <w:r w:rsidR="002B02C0" w:rsidRPr="00CE716E">
      <w:rPr>
        <w:rFonts w:ascii="Garamond" w:hAnsi="Garamond"/>
        <w:sz w:val="16"/>
        <w:szCs w:val="16"/>
      </w:rPr>
      <w:fldChar w:fldCharType="separate"/>
    </w:r>
    <w:r w:rsidR="00864238">
      <w:rPr>
        <w:rFonts w:ascii="Garamond" w:hAnsi="Garamond"/>
        <w:noProof/>
        <w:sz w:val="16"/>
        <w:szCs w:val="16"/>
      </w:rPr>
      <w:t>3</w:t>
    </w:r>
    <w:r w:rsidR="002B02C0" w:rsidRPr="00CE716E">
      <w:rPr>
        <w:rFonts w:ascii="Garamond" w:hAnsi="Garamond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7408" w:rsidRDefault="00D87408" w:rsidP="003859F1">
      <w:r>
        <w:separator/>
      </w:r>
    </w:p>
  </w:footnote>
  <w:footnote w:type="continuationSeparator" w:id="1">
    <w:p w:rsidR="00D87408" w:rsidRDefault="00D87408" w:rsidP="003859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9F1" w:rsidRDefault="0000093C">
    <w:pPr>
      <w:pStyle w:val="Gwka"/>
      <w:jc w:val="center"/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Specyfikacja istotnych warunków zamówienia</w:t>
    </w:r>
  </w:p>
  <w:p w:rsidR="003859F1" w:rsidRDefault="0000093C">
    <w:pPr>
      <w:pStyle w:val="Gwka"/>
      <w:jc w:val="center"/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>Usługa transportu pacjentów Stacji Dializ Szpitala Wojewódzkiego im. dr. Ludwika Rydygiera w Suwałkach</w:t>
    </w:r>
  </w:p>
  <w:p w:rsidR="003859F1" w:rsidRDefault="002B02C0">
    <w:pPr>
      <w:pStyle w:val="Gwka"/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pict>
        <v:line id="shape_0" o:spid="_x0000_s1026" style="position:absolute;z-index:251657216" from="0,3.65pt" to="328.4pt,3.65pt">
          <v:fill o:detectmouseclick="t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9E7"/>
    <w:multiLevelType w:val="multilevel"/>
    <w:tmpl w:val="D2989A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9C344E"/>
    <w:multiLevelType w:val="multilevel"/>
    <w:tmpl w:val="9D623A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CA0E8D"/>
    <w:multiLevelType w:val="multilevel"/>
    <w:tmpl w:val="F03E0FB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B6B29"/>
    <w:multiLevelType w:val="multilevel"/>
    <w:tmpl w:val="AFBEC30A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380C6A9A"/>
    <w:multiLevelType w:val="multilevel"/>
    <w:tmpl w:val="BBD4248E"/>
    <w:lvl w:ilvl="0">
      <w:start w:val="1"/>
      <w:numFmt w:val="lowerLetter"/>
      <w:lvlText w:val="%1)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5">
    <w:nsid w:val="3982785A"/>
    <w:multiLevelType w:val="multilevel"/>
    <w:tmpl w:val="B62095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A24F8F"/>
    <w:multiLevelType w:val="multilevel"/>
    <w:tmpl w:val="AAC82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804103"/>
    <w:multiLevelType w:val="multilevel"/>
    <w:tmpl w:val="A1F0278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A21AD8"/>
    <w:multiLevelType w:val="multilevel"/>
    <w:tmpl w:val="249CE1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A652B8"/>
    <w:multiLevelType w:val="multilevel"/>
    <w:tmpl w:val="3A649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9F6542"/>
    <w:multiLevelType w:val="multilevel"/>
    <w:tmpl w:val="E61C58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4"/>
  </w:num>
  <w:num w:numId="5">
    <w:abstractNumId w:val="8"/>
  </w:num>
  <w:num w:numId="6">
    <w:abstractNumId w:val="3"/>
  </w:num>
  <w:num w:numId="7">
    <w:abstractNumId w:val="7"/>
  </w:num>
  <w:num w:numId="8">
    <w:abstractNumId w:val="9"/>
  </w:num>
  <w:num w:numId="9">
    <w:abstractNumId w:val="6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408"/>
  <w:hyphenationZone w:val="425"/>
  <w:characterSpacingControl w:val="doNotCompress"/>
  <w:hdrShapeDefaults>
    <o:shapedefaults v:ext="edit" spidmax="1741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3859F1"/>
    <w:rsid w:val="0000093C"/>
    <w:rsid w:val="0009546D"/>
    <w:rsid w:val="00135419"/>
    <w:rsid w:val="00140546"/>
    <w:rsid w:val="00195EDE"/>
    <w:rsid w:val="002647B5"/>
    <w:rsid w:val="002B02C0"/>
    <w:rsid w:val="00383AD4"/>
    <w:rsid w:val="003859F1"/>
    <w:rsid w:val="004E7ED0"/>
    <w:rsid w:val="00502CAA"/>
    <w:rsid w:val="0051673F"/>
    <w:rsid w:val="00531814"/>
    <w:rsid w:val="005340C4"/>
    <w:rsid w:val="00592BD0"/>
    <w:rsid w:val="006016E0"/>
    <w:rsid w:val="00864238"/>
    <w:rsid w:val="008C7A6F"/>
    <w:rsid w:val="008E689D"/>
    <w:rsid w:val="00A1582F"/>
    <w:rsid w:val="00A5603C"/>
    <w:rsid w:val="00A820A2"/>
    <w:rsid w:val="00AF66E7"/>
    <w:rsid w:val="00B53908"/>
    <w:rsid w:val="00C47233"/>
    <w:rsid w:val="00CE716E"/>
    <w:rsid w:val="00D87408"/>
    <w:rsid w:val="00DA1D52"/>
    <w:rsid w:val="00F56517"/>
    <w:rsid w:val="00F94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6036"/>
    <w:pPr>
      <w:suppressAutoHyphens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1">
    <w:name w:val="heading 1"/>
    <w:basedOn w:val="Normalny"/>
    <w:link w:val="Nagwek1Znak"/>
    <w:autoRedefine/>
    <w:qFormat/>
    <w:rsid w:val="00C66036"/>
    <w:pPr>
      <w:spacing w:before="200" w:after="60"/>
      <w:ind w:left="431" w:hanging="431"/>
      <w:jc w:val="both"/>
      <w:outlineLvl w:val="0"/>
    </w:pPr>
    <w:rPr>
      <w:b/>
      <w:bCs/>
      <w:caps/>
    </w:rPr>
  </w:style>
  <w:style w:type="paragraph" w:styleId="Nagwek2">
    <w:name w:val="heading 2"/>
    <w:basedOn w:val="Normalny"/>
    <w:link w:val="Nagwek2Znak"/>
    <w:autoRedefine/>
    <w:qFormat/>
    <w:rsid w:val="00CE716E"/>
    <w:pPr>
      <w:spacing w:line="360" w:lineRule="auto"/>
      <w:jc w:val="both"/>
      <w:outlineLvl w:val="1"/>
    </w:pPr>
    <w:rPr>
      <w:rFonts w:ascii="Garamond" w:hAnsi="Garamond"/>
      <w:b/>
      <w:bCs/>
      <w:iCs/>
      <w:color w:val="000000"/>
      <w:sz w:val="16"/>
      <w:szCs w:val="16"/>
    </w:rPr>
  </w:style>
  <w:style w:type="paragraph" w:styleId="Nagwek4">
    <w:name w:val="heading 4"/>
    <w:basedOn w:val="Normalny"/>
    <w:link w:val="Nagwek4Znak"/>
    <w:autoRedefine/>
    <w:qFormat/>
    <w:rsid w:val="00C66036"/>
    <w:pPr>
      <w:keepNext/>
      <w:spacing w:before="60" w:after="60"/>
      <w:outlineLvl w:val="3"/>
    </w:pPr>
    <w:rPr>
      <w:bCs/>
    </w:rPr>
  </w:style>
  <w:style w:type="paragraph" w:styleId="Nagwek5">
    <w:name w:val="heading 5"/>
    <w:basedOn w:val="Normalny"/>
    <w:link w:val="Nagwek5Znak"/>
    <w:qFormat/>
    <w:rsid w:val="00C6603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link w:val="Nagwek6Znak"/>
    <w:qFormat/>
    <w:rsid w:val="00C66036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link w:val="Nagwek7Znak"/>
    <w:qFormat/>
    <w:rsid w:val="00C66036"/>
    <w:pPr>
      <w:spacing w:before="240" w:after="60"/>
      <w:outlineLvl w:val="6"/>
    </w:pPr>
  </w:style>
  <w:style w:type="paragraph" w:styleId="Nagwek8">
    <w:name w:val="heading 8"/>
    <w:basedOn w:val="Normalny"/>
    <w:link w:val="Nagwek8Znak"/>
    <w:qFormat/>
    <w:rsid w:val="00C66036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link w:val="Nagwek9Znak"/>
    <w:qFormat/>
    <w:rsid w:val="00C6603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C66036"/>
    <w:rPr>
      <w:rFonts w:ascii="Times New Roman" w:eastAsia="Times New Roman" w:hAnsi="Times New Roman" w:cs="Times New Roman"/>
      <w:b/>
      <w:bCs/>
      <w:cap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CE716E"/>
    <w:rPr>
      <w:rFonts w:ascii="Garamond" w:eastAsia="Times New Roman" w:hAnsi="Garamond" w:cs="Times New Roman"/>
      <w:b/>
      <w:bCs/>
      <w:iCs/>
      <w:color w:val="000000"/>
      <w:sz w:val="16"/>
      <w:szCs w:val="16"/>
      <w:lang w:eastAsia="pl-PL"/>
    </w:rPr>
  </w:style>
  <w:style w:type="character" w:customStyle="1" w:styleId="Nagwek4Znak">
    <w:name w:val="Nagłówek 4 Znak"/>
    <w:basedOn w:val="Domylnaczcionkaakapitu"/>
    <w:link w:val="Nagwek4"/>
    <w:qFormat/>
    <w:rsid w:val="00C6603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qFormat/>
    <w:rsid w:val="00C6603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C6603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qFormat/>
    <w:rsid w:val="00C660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qFormat/>
    <w:rsid w:val="00C6603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qFormat/>
    <w:rsid w:val="00C66036"/>
    <w:rPr>
      <w:rFonts w:ascii="Arial" w:eastAsia="Times New Roman" w:hAnsi="Arial" w:cs="Arial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C660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qFormat/>
    <w:rsid w:val="00C660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qFormat/>
    <w:rsid w:val="00C66036"/>
  </w:style>
  <w:style w:type="character" w:customStyle="1" w:styleId="TekstpodstawowyZnak">
    <w:name w:val="Tekst podstawowy Znak"/>
    <w:basedOn w:val="Domylnaczcionkaakapitu"/>
    <w:link w:val="Tretekstu"/>
    <w:qFormat/>
    <w:rsid w:val="00C660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Label1">
    <w:name w:val="ListLabel 1"/>
    <w:qFormat/>
    <w:rsid w:val="003859F1"/>
    <w:rPr>
      <w:b/>
      <w:i w:val="0"/>
      <w:sz w:val="16"/>
      <w:szCs w:val="16"/>
    </w:rPr>
  </w:style>
  <w:style w:type="character" w:customStyle="1" w:styleId="ListLabel2">
    <w:name w:val="ListLabel 2"/>
    <w:qFormat/>
    <w:rsid w:val="003859F1"/>
    <w:rPr>
      <w:b w:val="0"/>
      <w:i w:val="0"/>
      <w:sz w:val="16"/>
      <w:szCs w:val="16"/>
    </w:rPr>
  </w:style>
  <w:style w:type="character" w:customStyle="1" w:styleId="ListLabel3">
    <w:name w:val="ListLabel 3"/>
    <w:qFormat/>
    <w:rsid w:val="003859F1"/>
    <w:rPr>
      <w:b w:val="0"/>
      <w:i w:val="0"/>
      <w:sz w:val="24"/>
      <w:szCs w:val="24"/>
    </w:rPr>
  </w:style>
  <w:style w:type="character" w:customStyle="1" w:styleId="ListLabel4">
    <w:name w:val="ListLabel 4"/>
    <w:qFormat/>
    <w:rsid w:val="003859F1"/>
    <w:rPr>
      <w:b w:val="0"/>
      <w:i w:val="0"/>
      <w:color w:val="00000A"/>
      <w:sz w:val="24"/>
      <w:szCs w:val="24"/>
    </w:rPr>
  </w:style>
  <w:style w:type="character" w:customStyle="1" w:styleId="ListLabel5">
    <w:name w:val="ListLabel 5"/>
    <w:qFormat/>
    <w:rsid w:val="003859F1"/>
    <w:rPr>
      <w:sz w:val="16"/>
      <w:szCs w:val="16"/>
    </w:rPr>
  </w:style>
  <w:style w:type="character" w:customStyle="1" w:styleId="ListLabel6">
    <w:name w:val="ListLabel 6"/>
    <w:qFormat/>
    <w:rsid w:val="003859F1"/>
    <w:rPr>
      <w:rFonts w:cs="Times New Roman"/>
    </w:rPr>
  </w:style>
  <w:style w:type="character" w:customStyle="1" w:styleId="ListLabel7">
    <w:name w:val="ListLabel 7"/>
    <w:qFormat/>
    <w:rsid w:val="003859F1"/>
    <w:rPr>
      <w:rFonts w:cs="Calibri"/>
      <w:sz w:val="16"/>
      <w:szCs w:val="16"/>
    </w:rPr>
  </w:style>
  <w:style w:type="character" w:customStyle="1" w:styleId="ListLabel8">
    <w:name w:val="ListLabel 8"/>
    <w:qFormat/>
    <w:rsid w:val="003859F1"/>
    <w:rPr>
      <w:b/>
      <w:i w:val="0"/>
      <w:sz w:val="16"/>
      <w:szCs w:val="16"/>
    </w:rPr>
  </w:style>
  <w:style w:type="character" w:customStyle="1" w:styleId="ListLabel9">
    <w:name w:val="ListLabel 9"/>
    <w:qFormat/>
    <w:rsid w:val="003859F1"/>
    <w:rPr>
      <w:rFonts w:cs="Symbol"/>
      <w:b w:val="0"/>
      <w:i w:val="0"/>
      <w:sz w:val="24"/>
      <w:szCs w:val="24"/>
    </w:rPr>
  </w:style>
  <w:style w:type="paragraph" w:styleId="Nagwek">
    <w:name w:val="header"/>
    <w:basedOn w:val="Normalny"/>
    <w:next w:val="Tretekstu"/>
    <w:link w:val="NagwekZnak"/>
    <w:qFormat/>
    <w:rsid w:val="003859F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link w:val="TekstpodstawowyZnak"/>
    <w:rsid w:val="00C66036"/>
    <w:pPr>
      <w:spacing w:after="120"/>
    </w:pPr>
  </w:style>
  <w:style w:type="paragraph" w:styleId="Lista">
    <w:name w:val="List"/>
    <w:basedOn w:val="Tretekstu"/>
    <w:rsid w:val="003859F1"/>
    <w:rPr>
      <w:rFonts w:cs="Mangal"/>
    </w:rPr>
  </w:style>
  <w:style w:type="paragraph" w:styleId="Podpis">
    <w:name w:val="Signature"/>
    <w:basedOn w:val="Normalny"/>
    <w:rsid w:val="003859F1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3859F1"/>
    <w:pPr>
      <w:suppressLineNumbers/>
    </w:pPr>
    <w:rPr>
      <w:rFonts w:cs="Mangal"/>
    </w:rPr>
  </w:style>
  <w:style w:type="paragraph" w:customStyle="1" w:styleId="Gwka">
    <w:name w:val="Główka"/>
    <w:basedOn w:val="Normalny"/>
    <w:link w:val="NagwekZnak"/>
    <w:rsid w:val="00C6603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66036"/>
    <w:pPr>
      <w:tabs>
        <w:tab w:val="center" w:pos="4536"/>
        <w:tab w:val="right" w:pos="9072"/>
      </w:tabs>
    </w:pPr>
  </w:style>
  <w:style w:type="paragraph" w:customStyle="1" w:styleId="Akapitzlist2">
    <w:name w:val="Akapit z listą2"/>
    <w:basedOn w:val="Normalny"/>
    <w:qFormat/>
    <w:rsid w:val="00C66036"/>
    <w:pPr>
      <w:spacing w:line="100" w:lineRule="atLeast"/>
      <w:ind w:left="708"/>
    </w:pPr>
    <w:rPr>
      <w:szCs w:val="20"/>
      <w:lang w:eastAsia="zh-CN"/>
    </w:rPr>
  </w:style>
  <w:style w:type="paragraph" w:customStyle="1" w:styleId="NormalnyWeb1">
    <w:name w:val="Normalny (Web)1"/>
    <w:basedOn w:val="Normalny"/>
    <w:qFormat/>
    <w:rsid w:val="00A01298"/>
    <w:pPr>
      <w:spacing w:before="28" w:after="119" w:line="100" w:lineRule="atLeast"/>
    </w:pPr>
    <w:rPr>
      <w:lang w:eastAsia="zh-CN"/>
    </w:rPr>
  </w:style>
  <w:style w:type="table" w:styleId="Tabela-Siatka">
    <w:name w:val="Table Grid"/>
    <w:basedOn w:val="Standardowy"/>
    <w:rsid w:val="00C66036"/>
    <w:pPr>
      <w:spacing w:line="240" w:lineRule="auto"/>
    </w:pPr>
    <w:rPr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semiHidden/>
    <w:unhideWhenUsed/>
    <w:rsid w:val="004E7ED0"/>
    <w:pPr>
      <w:suppressAutoHyphens w:val="0"/>
      <w:spacing w:before="100" w:beforeAutospacing="1" w:after="119"/>
    </w:pPr>
  </w:style>
  <w:style w:type="paragraph" w:customStyle="1" w:styleId="western">
    <w:name w:val="western"/>
    <w:basedOn w:val="Normalny"/>
    <w:rsid w:val="004E7ED0"/>
    <w:pPr>
      <w:suppressAutoHyphens w:val="0"/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1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D41469-9A9B-459D-BD5D-517DB6D97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2058</Words>
  <Characters>12352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mnowosadko</cp:lastModifiedBy>
  <cp:revision>7</cp:revision>
  <cp:lastPrinted>2018-09-18T09:06:00Z</cp:lastPrinted>
  <dcterms:created xsi:type="dcterms:W3CDTF">2019-09-11T08:37:00Z</dcterms:created>
  <dcterms:modified xsi:type="dcterms:W3CDTF">2019-09-12T08:24:00Z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