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C45A6" w14:textId="77777777" w:rsidR="009C404F" w:rsidRPr="00D628C4" w:rsidRDefault="009C404F">
      <w:pPr>
        <w:pStyle w:val="pkt"/>
        <w:ind w:left="0" w:firstLine="0"/>
        <w:rPr>
          <w:b/>
          <w:sz w:val="22"/>
          <w:szCs w:val="22"/>
        </w:rPr>
      </w:pPr>
      <w:r w:rsidRPr="00D628C4">
        <w:rPr>
          <w:b/>
          <w:sz w:val="22"/>
          <w:szCs w:val="22"/>
        </w:rPr>
        <w:t>Akademia Górniczo - Hutnicza</w:t>
      </w:r>
    </w:p>
    <w:p w14:paraId="2818C5FA" w14:textId="77777777" w:rsidR="009C404F" w:rsidRPr="00D628C4" w:rsidRDefault="009C404F">
      <w:pPr>
        <w:pStyle w:val="pkt"/>
        <w:ind w:left="0" w:firstLine="0"/>
        <w:rPr>
          <w:b/>
          <w:sz w:val="22"/>
          <w:szCs w:val="22"/>
        </w:rPr>
      </w:pPr>
      <w:r w:rsidRPr="00D628C4">
        <w:rPr>
          <w:b/>
          <w:sz w:val="22"/>
          <w:szCs w:val="22"/>
        </w:rPr>
        <w:t>im. Stanisława Staszica w Krakowie</w:t>
      </w:r>
    </w:p>
    <w:p w14:paraId="596FC509" w14:textId="77777777" w:rsidR="00EB7871" w:rsidRPr="00D628C4" w:rsidRDefault="009C404F">
      <w:pPr>
        <w:pStyle w:val="pkt"/>
        <w:ind w:left="0" w:firstLine="0"/>
        <w:rPr>
          <w:b/>
          <w:sz w:val="22"/>
          <w:szCs w:val="22"/>
        </w:rPr>
      </w:pPr>
      <w:r w:rsidRPr="00D628C4">
        <w:rPr>
          <w:b/>
          <w:sz w:val="22"/>
          <w:szCs w:val="22"/>
        </w:rPr>
        <w:t>Dział Zamówień Publicznych</w:t>
      </w:r>
    </w:p>
    <w:p w14:paraId="2FE6D378" w14:textId="77777777" w:rsidR="00EB7871" w:rsidRPr="00D628C4" w:rsidRDefault="009C404F">
      <w:pPr>
        <w:pStyle w:val="pkt"/>
        <w:ind w:left="0" w:firstLine="0"/>
        <w:rPr>
          <w:b/>
          <w:sz w:val="22"/>
          <w:szCs w:val="22"/>
        </w:rPr>
      </w:pPr>
      <w:r w:rsidRPr="00D628C4">
        <w:rPr>
          <w:b/>
          <w:sz w:val="22"/>
          <w:szCs w:val="22"/>
        </w:rPr>
        <w:t>Al. Mickiewicza</w:t>
      </w:r>
      <w:r w:rsidR="00EB7871" w:rsidRPr="00D628C4">
        <w:rPr>
          <w:b/>
          <w:sz w:val="22"/>
          <w:szCs w:val="22"/>
        </w:rPr>
        <w:t xml:space="preserve"> </w:t>
      </w:r>
      <w:r w:rsidRPr="00D628C4">
        <w:rPr>
          <w:b/>
          <w:sz w:val="22"/>
          <w:szCs w:val="22"/>
        </w:rPr>
        <w:t>30</w:t>
      </w:r>
      <w:r w:rsidR="00EB7871" w:rsidRPr="00D628C4">
        <w:rPr>
          <w:b/>
          <w:sz w:val="22"/>
          <w:szCs w:val="22"/>
        </w:rPr>
        <w:t xml:space="preserve"> </w:t>
      </w:r>
    </w:p>
    <w:p w14:paraId="454B7D55" w14:textId="77777777" w:rsidR="00EB7871" w:rsidRPr="00D628C4" w:rsidRDefault="009C404F">
      <w:pPr>
        <w:pStyle w:val="pkt"/>
        <w:ind w:left="0" w:firstLine="0"/>
        <w:rPr>
          <w:b/>
          <w:sz w:val="22"/>
          <w:szCs w:val="22"/>
        </w:rPr>
      </w:pPr>
      <w:r w:rsidRPr="00D628C4">
        <w:rPr>
          <w:b/>
          <w:sz w:val="22"/>
          <w:szCs w:val="22"/>
        </w:rPr>
        <w:t>30-059</w:t>
      </w:r>
      <w:r w:rsidR="00EB7871" w:rsidRPr="00D628C4">
        <w:rPr>
          <w:b/>
          <w:sz w:val="22"/>
          <w:szCs w:val="22"/>
        </w:rPr>
        <w:t xml:space="preserve"> </w:t>
      </w:r>
      <w:r w:rsidRPr="00D628C4">
        <w:rPr>
          <w:b/>
          <w:sz w:val="22"/>
          <w:szCs w:val="22"/>
        </w:rPr>
        <w:t>Kraków</w:t>
      </w:r>
    </w:p>
    <w:p w14:paraId="7C13FE71" w14:textId="77777777" w:rsidR="00EB7871" w:rsidRPr="00D628C4" w:rsidRDefault="00EB7871">
      <w:pPr>
        <w:pStyle w:val="pkt"/>
        <w:rPr>
          <w:sz w:val="22"/>
          <w:szCs w:val="22"/>
        </w:rPr>
      </w:pPr>
    </w:p>
    <w:p w14:paraId="261529B7" w14:textId="77777777" w:rsidR="00EB7871" w:rsidRPr="00D628C4" w:rsidRDefault="00EB7871">
      <w:pPr>
        <w:pStyle w:val="pkt"/>
        <w:rPr>
          <w:sz w:val="22"/>
          <w:szCs w:val="22"/>
        </w:rPr>
      </w:pPr>
    </w:p>
    <w:p w14:paraId="14EE2447" w14:textId="77777777" w:rsidR="00EB7871" w:rsidRPr="00D628C4" w:rsidRDefault="00EB7871">
      <w:pPr>
        <w:pStyle w:val="pkt"/>
        <w:rPr>
          <w:sz w:val="22"/>
          <w:szCs w:val="22"/>
        </w:rPr>
      </w:pPr>
    </w:p>
    <w:p w14:paraId="7261F9B2" w14:textId="77777777" w:rsidR="00060F1F" w:rsidRPr="00EA6EF4" w:rsidRDefault="00060F1F" w:rsidP="00060F1F">
      <w:pPr>
        <w:tabs>
          <w:tab w:val="right" w:pos="9000"/>
        </w:tabs>
        <w:spacing w:before="60" w:after="60"/>
        <w:jc w:val="both"/>
        <w:rPr>
          <w:szCs w:val="20"/>
        </w:rPr>
      </w:pPr>
      <w:r w:rsidRPr="00EA6EF4">
        <w:rPr>
          <w:b/>
          <w:szCs w:val="20"/>
        </w:rPr>
        <w:t>Znak sprawy: Kc-zp.272-</w:t>
      </w:r>
      <w:r>
        <w:rPr>
          <w:b/>
          <w:szCs w:val="20"/>
        </w:rPr>
        <w:t>556</w:t>
      </w:r>
      <w:r w:rsidRPr="00EA6EF4">
        <w:rPr>
          <w:b/>
          <w:szCs w:val="20"/>
        </w:rPr>
        <w:t>/19</w:t>
      </w:r>
      <w:r w:rsidRPr="00EA6EF4">
        <w:rPr>
          <w:szCs w:val="20"/>
        </w:rPr>
        <w:tab/>
        <w:t>Kraków, 2019-0</w:t>
      </w:r>
      <w:r>
        <w:rPr>
          <w:szCs w:val="20"/>
        </w:rPr>
        <w:t>9</w:t>
      </w:r>
      <w:r w:rsidRPr="00EA6EF4">
        <w:rPr>
          <w:szCs w:val="20"/>
        </w:rPr>
        <w:t>-2</w:t>
      </w:r>
      <w:r>
        <w:rPr>
          <w:szCs w:val="20"/>
        </w:rPr>
        <w:t>7</w:t>
      </w:r>
    </w:p>
    <w:p w14:paraId="7DF13A77" w14:textId="77777777" w:rsidR="008F1197" w:rsidRDefault="008F1197" w:rsidP="008F1197">
      <w:pPr>
        <w:pStyle w:val="Tytu"/>
        <w:jc w:val="left"/>
        <w:rPr>
          <w:rFonts w:cs="Times New Roman"/>
        </w:rPr>
      </w:pPr>
    </w:p>
    <w:p w14:paraId="7C4717F8" w14:textId="77777777" w:rsidR="008F1197" w:rsidRPr="008F1197" w:rsidRDefault="008F1197" w:rsidP="008F1197"/>
    <w:p w14:paraId="2A5CDAB2" w14:textId="77777777" w:rsidR="008F1197" w:rsidRDefault="008F1197" w:rsidP="008F1197">
      <w:pPr>
        <w:pStyle w:val="Tytu"/>
        <w:rPr>
          <w:rFonts w:cs="Times New Roman"/>
        </w:rPr>
      </w:pPr>
      <w:r>
        <w:rPr>
          <w:rFonts w:cs="Times New Roman"/>
        </w:rPr>
        <w:t>SPECYFIKACJA ISTOTNYCH WARUNKÓW ZAMÓWIENIA</w:t>
      </w:r>
    </w:p>
    <w:p w14:paraId="473EB50E" w14:textId="77777777" w:rsidR="008F1197" w:rsidRDefault="008F1197" w:rsidP="008F1197">
      <w:pPr>
        <w:jc w:val="center"/>
      </w:pPr>
    </w:p>
    <w:p w14:paraId="004CACEF" w14:textId="77777777" w:rsidR="008F1197" w:rsidRDefault="008F1197" w:rsidP="008F1197">
      <w:pPr>
        <w:jc w:val="center"/>
        <w:rPr>
          <w:b/>
          <w:sz w:val="32"/>
          <w:szCs w:val="32"/>
        </w:rPr>
      </w:pPr>
      <w:r>
        <w:rPr>
          <w:b/>
          <w:sz w:val="32"/>
          <w:szCs w:val="32"/>
        </w:rPr>
        <w:t xml:space="preserve">na </w:t>
      </w:r>
    </w:p>
    <w:p w14:paraId="4BB4C47C" w14:textId="34307112" w:rsidR="008F1197" w:rsidRDefault="008F1197" w:rsidP="008F1197">
      <w:pPr>
        <w:jc w:val="center"/>
        <w:rPr>
          <w:b/>
          <w:sz w:val="32"/>
          <w:szCs w:val="32"/>
        </w:rPr>
      </w:pPr>
      <w:r>
        <w:rPr>
          <w:b/>
          <w:sz w:val="32"/>
          <w:szCs w:val="32"/>
        </w:rPr>
        <w:t>usługę</w:t>
      </w:r>
      <w:r w:rsidRPr="002504AB">
        <w:rPr>
          <w:b/>
          <w:sz w:val="32"/>
          <w:szCs w:val="32"/>
        </w:rPr>
        <w:t xml:space="preserve"> </w:t>
      </w:r>
      <w:r w:rsidR="00EB3915" w:rsidRPr="00EB3915">
        <w:rPr>
          <w:b/>
          <w:sz w:val="32"/>
          <w:szCs w:val="32"/>
        </w:rPr>
        <w:t xml:space="preserve">przeprowadzenia szkoleń i egzaminów dla kadry dydaktycznej </w:t>
      </w:r>
      <w:proofErr w:type="spellStart"/>
      <w:r w:rsidR="00EB3915" w:rsidRPr="00EB3915">
        <w:rPr>
          <w:b/>
          <w:sz w:val="32"/>
          <w:szCs w:val="32"/>
        </w:rPr>
        <w:t>WIEiT</w:t>
      </w:r>
      <w:proofErr w:type="spellEnd"/>
      <w:r w:rsidR="00EB3915" w:rsidRPr="00EB3915">
        <w:rPr>
          <w:b/>
          <w:sz w:val="32"/>
          <w:szCs w:val="32"/>
        </w:rPr>
        <w:t xml:space="preserve"> - Kc-zp.272-556/19</w:t>
      </w:r>
      <w:r w:rsidRPr="002504AB">
        <w:rPr>
          <w:b/>
          <w:sz w:val="32"/>
          <w:szCs w:val="32"/>
        </w:rPr>
        <w:t>.</w:t>
      </w:r>
    </w:p>
    <w:p w14:paraId="70E2A030" w14:textId="77777777" w:rsidR="008F1197" w:rsidRDefault="008F1197" w:rsidP="008F1197">
      <w:pPr>
        <w:jc w:val="center"/>
        <w:rPr>
          <w:b/>
          <w:sz w:val="32"/>
          <w:szCs w:val="32"/>
        </w:rPr>
      </w:pPr>
    </w:p>
    <w:p w14:paraId="412834CB" w14:textId="77777777" w:rsidR="008F1197" w:rsidRDefault="008F1197" w:rsidP="008F1197">
      <w:pPr>
        <w:jc w:val="center"/>
        <w:rPr>
          <w:b/>
          <w:sz w:val="32"/>
          <w:szCs w:val="32"/>
        </w:rPr>
      </w:pPr>
    </w:p>
    <w:p w14:paraId="083F3A7B" w14:textId="77777777" w:rsidR="008F1197" w:rsidRDefault="008F1197" w:rsidP="008F1197">
      <w:pPr>
        <w:rPr>
          <w:b/>
          <w:sz w:val="32"/>
          <w:szCs w:val="32"/>
        </w:rPr>
      </w:pPr>
    </w:p>
    <w:p w14:paraId="7CB32984" w14:textId="029FD7EF" w:rsidR="008F1197" w:rsidRDefault="008F1197" w:rsidP="008F1197">
      <w:pPr>
        <w:jc w:val="both"/>
        <w:rPr>
          <w:lang w:eastAsia="zh-CN"/>
        </w:rPr>
      </w:pPr>
      <w:r>
        <w:rPr>
          <w:lang w:eastAsia="zh-CN"/>
        </w:rPr>
        <w:t xml:space="preserve">Postępowanie o udzielenie zamówienia publicznego prowadzone jest w trybie </w:t>
      </w:r>
      <w:r w:rsidR="00921DDD" w:rsidRPr="00921DDD">
        <w:rPr>
          <w:lang w:eastAsia="zh-CN"/>
        </w:rPr>
        <w:t>opisanym w</w:t>
      </w:r>
      <w:r w:rsidR="00921DDD">
        <w:rPr>
          <w:b/>
          <w:lang w:eastAsia="zh-CN"/>
        </w:rPr>
        <w:t xml:space="preserve"> art. 138g ustawy </w:t>
      </w:r>
      <w:proofErr w:type="spellStart"/>
      <w:r w:rsidR="00921DDD">
        <w:rPr>
          <w:b/>
          <w:lang w:eastAsia="zh-CN"/>
        </w:rPr>
        <w:t>Pzp</w:t>
      </w:r>
      <w:proofErr w:type="spellEnd"/>
      <w:r w:rsidR="00921DDD">
        <w:rPr>
          <w:b/>
          <w:lang w:eastAsia="zh-CN"/>
        </w:rPr>
        <w:t>.</w:t>
      </w:r>
      <w:r>
        <w:rPr>
          <w:lang w:eastAsia="zh-CN"/>
        </w:rPr>
        <w:t>, na podstawie ustawy z dnia 29 stycznia 2004 r. Prawo zamówień publicznych (Dz. U. z 2018 r. poz. 1986 ze zm.) oraz aktów wykonawczych wydanych na jej podstawie.</w:t>
      </w:r>
    </w:p>
    <w:p w14:paraId="7F003B79" w14:textId="77777777" w:rsidR="00EB7871" w:rsidRPr="00D628C4" w:rsidRDefault="00EB7871">
      <w:pPr>
        <w:jc w:val="both"/>
        <w:rPr>
          <w:sz w:val="22"/>
          <w:szCs w:val="22"/>
        </w:rPr>
      </w:pPr>
    </w:p>
    <w:p w14:paraId="46F68552" w14:textId="77777777" w:rsidR="00EB7871" w:rsidRPr="00D628C4" w:rsidRDefault="00EB7871">
      <w:pPr>
        <w:jc w:val="both"/>
        <w:rPr>
          <w:sz w:val="22"/>
          <w:szCs w:val="22"/>
        </w:rPr>
      </w:pPr>
    </w:p>
    <w:p w14:paraId="7A657812" w14:textId="77777777" w:rsidR="00EB7871" w:rsidRPr="00D628C4" w:rsidRDefault="00EB7871">
      <w:pPr>
        <w:jc w:val="both"/>
        <w:rPr>
          <w:sz w:val="22"/>
          <w:szCs w:val="22"/>
        </w:rPr>
      </w:pPr>
    </w:p>
    <w:p w14:paraId="41AFB412" w14:textId="77777777" w:rsidR="00EB7871" w:rsidRPr="00D628C4" w:rsidRDefault="00EB7871">
      <w:pPr>
        <w:jc w:val="both"/>
        <w:rPr>
          <w:sz w:val="22"/>
          <w:szCs w:val="22"/>
        </w:rPr>
      </w:pPr>
    </w:p>
    <w:p w14:paraId="0C9C001E" w14:textId="77777777" w:rsidR="00EB7871" w:rsidRPr="00D628C4" w:rsidRDefault="00EB7871">
      <w:pPr>
        <w:jc w:val="both"/>
        <w:rPr>
          <w:sz w:val="22"/>
          <w:szCs w:val="22"/>
        </w:rPr>
      </w:pPr>
    </w:p>
    <w:p w14:paraId="57BD2FC0" w14:textId="77777777" w:rsidR="00AA4B76" w:rsidRPr="00D628C4" w:rsidRDefault="00EB7871" w:rsidP="00AA4B76">
      <w:pPr>
        <w:pStyle w:val="Nagwek1"/>
        <w:jc w:val="both"/>
        <w:rPr>
          <w:sz w:val="22"/>
          <w:szCs w:val="22"/>
        </w:rPr>
      </w:pPr>
      <w:r w:rsidRPr="00D628C4">
        <w:rPr>
          <w:sz w:val="22"/>
          <w:szCs w:val="22"/>
        </w:rPr>
        <w:br w:type="page"/>
      </w:r>
      <w:r w:rsidR="00D754E0" w:rsidRPr="00D628C4">
        <w:rPr>
          <w:sz w:val="22"/>
          <w:szCs w:val="22"/>
        </w:rPr>
        <w:lastRenderedPageBreak/>
        <w:t xml:space="preserve"> </w:t>
      </w:r>
      <w:r w:rsidR="00AA4B76" w:rsidRPr="00D628C4">
        <w:rPr>
          <w:sz w:val="22"/>
          <w:szCs w:val="22"/>
        </w:rPr>
        <w:t>Zamawiający</w:t>
      </w:r>
    </w:p>
    <w:p w14:paraId="0FDDC314" w14:textId="77777777" w:rsidR="00AA4B76" w:rsidRPr="00D628C4" w:rsidRDefault="00AA4B76" w:rsidP="00AA4B76">
      <w:pPr>
        <w:spacing w:after="120"/>
        <w:ind w:left="360"/>
        <w:rPr>
          <w:sz w:val="22"/>
          <w:szCs w:val="22"/>
        </w:rPr>
      </w:pPr>
      <w:r w:rsidRPr="00D628C4">
        <w:rPr>
          <w:sz w:val="22"/>
          <w:szCs w:val="22"/>
        </w:rPr>
        <w:t>Akademia Górniczo - Hutnicza im. Stanisława Staszica w Krakowie,</w:t>
      </w:r>
    </w:p>
    <w:p w14:paraId="49918013" w14:textId="77777777" w:rsidR="00AA4B76" w:rsidRPr="00D628C4" w:rsidRDefault="00AA4B76" w:rsidP="00AA4B76">
      <w:pPr>
        <w:spacing w:after="120"/>
        <w:ind w:left="360"/>
        <w:rPr>
          <w:sz w:val="22"/>
          <w:szCs w:val="22"/>
        </w:rPr>
      </w:pPr>
      <w:r w:rsidRPr="00D628C4">
        <w:rPr>
          <w:sz w:val="22"/>
          <w:szCs w:val="22"/>
        </w:rPr>
        <w:t xml:space="preserve">al. Mickiewicza 30 </w:t>
      </w:r>
    </w:p>
    <w:p w14:paraId="6DEB4060" w14:textId="77777777" w:rsidR="00AA4B76" w:rsidRPr="00D628C4" w:rsidRDefault="00AA4B76" w:rsidP="00AA4B76">
      <w:pPr>
        <w:spacing w:after="120"/>
        <w:ind w:left="360"/>
        <w:rPr>
          <w:sz w:val="22"/>
          <w:szCs w:val="22"/>
        </w:rPr>
      </w:pPr>
      <w:r w:rsidRPr="00D628C4">
        <w:rPr>
          <w:sz w:val="22"/>
          <w:szCs w:val="22"/>
        </w:rPr>
        <w:t>30-059 Kraków</w:t>
      </w:r>
    </w:p>
    <w:p w14:paraId="75119D28" w14:textId="77777777" w:rsidR="00AA4B76" w:rsidRPr="00D628C4" w:rsidRDefault="00AA4B76" w:rsidP="00AA4B76">
      <w:pPr>
        <w:spacing w:after="120"/>
        <w:ind w:left="360"/>
        <w:rPr>
          <w:sz w:val="22"/>
          <w:szCs w:val="22"/>
          <w:lang w:val="fr-FR"/>
        </w:rPr>
      </w:pPr>
      <w:r w:rsidRPr="00D628C4">
        <w:rPr>
          <w:sz w:val="22"/>
          <w:szCs w:val="22"/>
        </w:rPr>
        <w:t xml:space="preserve">tel. +48 12 617 35 95,  fax. </w:t>
      </w:r>
      <w:r w:rsidRPr="00D628C4">
        <w:rPr>
          <w:sz w:val="22"/>
          <w:szCs w:val="22"/>
          <w:lang w:val="fr-FR"/>
        </w:rPr>
        <w:t>+48 12 617 35 95, +48 12 617 33 63</w:t>
      </w:r>
    </w:p>
    <w:p w14:paraId="3FC6F228" w14:textId="77777777" w:rsidR="00AA4B76" w:rsidRPr="00D628C4" w:rsidRDefault="00AA4B76" w:rsidP="00AA4B76">
      <w:pPr>
        <w:spacing w:after="120"/>
        <w:ind w:left="360"/>
        <w:rPr>
          <w:sz w:val="22"/>
          <w:szCs w:val="22"/>
          <w:lang w:val="fr-FR"/>
        </w:rPr>
      </w:pPr>
      <w:r w:rsidRPr="00D628C4">
        <w:rPr>
          <w:sz w:val="22"/>
          <w:szCs w:val="22"/>
          <w:lang w:val="fr-FR"/>
        </w:rPr>
        <w:t xml:space="preserve">e-mail: </w:t>
      </w:r>
      <w:r w:rsidR="00C23842">
        <w:fldChar w:fldCharType="begin"/>
      </w:r>
      <w:r w:rsidR="00C23842" w:rsidRPr="00B56931">
        <w:rPr>
          <w:lang w:val="en-US"/>
        </w:rPr>
        <w:instrText xml:space="preserve"> HYPERLINK "mailto:dzp@agh.edu.pl" </w:instrText>
      </w:r>
      <w:r w:rsidR="00C23842">
        <w:fldChar w:fldCharType="separate"/>
      </w:r>
      <w:r w:rsidRPr="00D628C4">
        <w:rPr>
          <w:color w:val="0000FF"/>
          <w:sz w:val="22"/>
          <w:szCs w:val="22"/>
          <w:u w:val="single"/>
          <w:lang w:val="fr-FR"/>
        </w:rPr>
        <w:t>dzp@agh.edu.pl</w:t>
      </w:r>
      <w:r w:rsidR="00C23842">
        <w:rPr>
          <w:color w:val="0000FF"/>
          <w:sz w:val="22"/>
          <w:szCs w:val="22"/>
          <w:u w:val="single"/>
          <w:lang w:val="fr-FR"/>
        </w:rPr>
        <w:fldChar w:fldCharType="end"/>
      </w:r>
    </w:p>
    <w:p w14:paraId="4E44AE4A" w14:textId="77777777" w:rsidR="00AA4B76" w:rsidRPr="00D628C4" w:rsidRDefault="00AA4B76" w:rsidP="00AA4B76">
      <w:pPr>
        <w:spacing w:after="120"/>
        <w:ind w:left="360"/>
        <w:rPr>
          <w:bCs/>
          <w:sz w:val="22"/>
          <w:szCs w:val="22"/>
          <w:shd w:val="clear" w:color="auto" w:fill="FFFFFF"/>
        </w:rPr>
      </w:pPr>
      <w:r w:rsidRPr="00D628C4">
        <w:rPr>
          <w:sz w:val="22"/>
          <w:szCs w:val="22"/>
        </w:rPr>
        <w:t xml:space="preserve">strona internetowa: </w:t>
      </w:r>
      <w:hyperlink r:id="rId8" w:history="1">
        <w:r w:rsidRPr="00D628C4">
          <w:rPr>
            <w:color w:val="0000FF"/>
            <w:sz w:val="22"/>
            <w:szCs w:val="22"/>
            <w:u w:val="single"/>
          </w:rPr>
          <w:t>www.dzp.agh.edu.pl</w:t>
        </w:r>
      </w:hyperlink>
      <w:r w:rsidRPr="00D628C4">
        <w:rPr>
          <w:sz w:val="22"/>
          <w:szCs w:val="22"/>
        </w:rPr>
        <w:t xml:space="preserve"> </w:t>
      </w:r>
    </w:p>
    <w:p w14:paraId="3BDF2AD8" w14:textId="77777777" w:rsidR="00AA4B76" w:rsidRPr="00D628C4" w:rsidRDefault="00AA4B76" w:rsidP="00AA4B76">
      <w:pPr>
        <w:spacing w:after="120"/>
        <w:ind w:left="360"/>
        <w:rPr>
          <w:bCs/>
          <w:sz w:val="22"/>
          <w:szCs w:val="22"/>
          <w:shd w:val="clear" w:color="auto" w:fill="FFFFFF"/>
        </w:rPr>
      </w:pPr>
      <w:r w:rsidRPr="00D628C4">
        <w:rPr>
          <w:bCs/>
          <w:sz w:val="22"/>
          <w:szCs w:val="22"/>
          <w:shd w:val="clear" w:color="auto" w:fill="FFFFFF"/>
        </w:rPr>
        <w:t>NIP: 675-000-19-23</w:t>
      </w:r>
    </w:p>
    <w:p w14:paraId="7B7B71C3" w14:textId="77777777" w:rsidR="00AA4B76" w:rsidRPr="00D628C4" w:rsidRDefault="00AA4B76" w:rsidP="00AA4B76">
      <w:pPr>
        <w:spacing w:after="120"/>
        <w:ind w:left="360"/>
        <w:rPr>
          <w:sz w:val="22"/>
          <w:szCs w:val="22"/>
        </w:rPr>
      </w:pPr>
      <w:r w:rsidRPr="00D628C4">
        <w:rPr>
          <w:bCs/>
          <w:sz w:val="22"/>
          <w:szCs w:val="22"/>
          <w:shd w:val="clear" w:color="auto" w:fill="FFFFFF"/>
        </w:rPr>
        <w:t>Regon: 000001577</w:t>
      </w:r>
    </w:p>
    <w:p w14:paraId="49C8491D"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Tryb udzielenia zamówienia</w:t>
      </w:r>
    </w:p>
    <w:p w14:paraId="23A9C05E" w14:textId="77777777" w:rsidR="00FD3DA3" w:rsidRPr="00D628C4" w:rsidRDefault="00FD3DA3" w:rsidP="00EF634F">
      <w:pPr>
        <w:pStyle w:val="Tekstpodstawowywcity"/>
        <w:numPr>
          <w:ilvl w:val="0"/>
          <w:numId w:val="9"/>
        </w:numPr>
        <w:ind w:left="709" w:hanging="283"/>
        <w:jc w:val="both"/>
        <w:rPr>
          <w:b/>
          <w:sz w:val="22"/>
          <w:szCs w:val="22"/>
        </w:rPr>
      </w:pPr>
      <w:r w:rsidRPr="00D628C4">
        <w:rPr>
          <w:b/>
          <w:sz w:val="22"/>
          <w:szCs w:val="22"/>
        </w:rPr>
        <w:t>Postępowanie o udzielenie zamówienia publicznego prowadzone jest na podstawie art. 138g ustawy z dnia 29 stycznia 2004 r. Prawo zamówień publicznych (Dz. U. z 201</w:t>
      </w:r>
      <w:r w:rsidR="008B5DB3" w:rsidRPr="00D628C4">
        <w:rPr>
          <w:b/>
          <w:sz w:val="22"/>
          <w:szCs w:val="22"/>
        </w:rPr>
        <w:t>8</w:t>
      </w:r>
      <w:r w:rsidRPr="00D628C4">
        <w:rPr>
          <w:b/>
          <w:sz w:val="22"/>
          <w:szCs w:val="22"/>
        </w:rPr>
        <w:t xml:space="preserve"> r. poz. </w:t>
      </w:r>
      <w:r w:rsidR="008B5DB3" w:rsidRPr="00D628C4">
        <w:rPr>
          <w:b/>
          <w:sz w:val="22"/>
          <w:szCs w:val="22"/>
        </w:rPr>
        <w:t>1986</w:t>
      </w:r>
      <w:r w:rsidRPr="00D628C4">
        <w:rPr>
          <w:b/>
          <w:sz w:val="22"/>
          <w:szCs w:val="22"/>
        </w:rPr>
        <w:t>). Zgodnie z art. 138g w postępowaniach o udzielenie zamówień, w których przedmiotem zamówienia są usługi społeczne stosuje się przepisy działu III rozdziału 6 ustawy PZP.</w:t>
      </w:r>
    </w:p>
    <w:p w14:paraId="4245A007" w14:textId="77777777" w:rsidR="00FD3DA3" w:rsidRPr="00D628C4" w:rsidRDefault="00FD3DA3" w:rsidP="00EF634F">
      <w:pPr>
        <w:pStyle w:val="Tekstpodstawowywcity"/>
        <w:numPr>
          <w:ilvl w:val="0"/>
          <w:numId w:val="9"/>
        </w:numPr>
        <w:ind w:left="709" w:hanging="283"/>
        <w:jc w:val="both"/>
        <w:rPr>
          <w:b/>
          <w:sz w:val="22"/>
          <w:szCs w:val="22"/>
        </w:rPr>
      </w:pPr>
      <w:r w:rsidRPr="00D628C4">
        <w:rPr>
          <w:b/>
          <w:sz w:val="22"/>
          <w:szCs w:val="22"/>
        </w:rPr>
        <w:t>Zgodnie z art. 138l PZP postępowanie o udzielenie zamówienia na usługi społeczne jest prowadzone z zastosowaniem przepisów działu I rozdziału 2a, działu II rozdziału 5, działu V rozdziału 3 oraz działu VI.</w:t>
      </w:r>
    </w:p>
    <w:p w14:paraId="04190A22" w14:textId="77777777" w:rsidR="00FD3DA3" w:rsidRPr="00D628C4" w:rsidRDefault="00FD3DA3" w:rsidP="00EF634F">
      <w:pPr>
        <w:pStyle w:val="Tekstpodstawowywcity"/>
        <w:numPr>
          <w:ilvl w:val="0"/>
          <w:numId w:val="9"/>
        </w:numPr>
        <w:ind w:left="709" w:hanging="283"/>
        <w:jc w:val="both"/>
        <w:rPr>
          <w:b/>
          <w:sz w:val="22"/>
          <w:szCs w:val="22"/>
        </w:rPr>
      </w:pPr>
      <w:r w:rsidRPr="00D628C4">
        <w:rPr>
          <w:b/>
          <w:sz w:val="22"/>
          <w:szCs w:val="22"/>
        </w:rPr>
        <w:t>Ponadto w procedurze udzielenia zamówień na usługi społeczne  i inne szczególne usługi przewidziano dodatkowo stosowanie następujących przepisów ustawy PZP:</w:t>
      </w:r>
    </w:p>
    <w:p w14:paraId="4FA668CE" w14:textId="77777777" w:rsidR="00FD3DA3" w:rsidRPr="00D628C4" w:rsidRDefault="00FD3DA3" w:rsidP="00FD3DA3">
      <w:pPr>
        <w:pStyle w:val="Tekstpodstawowywcity"/>
        <w:ind w:left="709" w:hanging="283"/>
        <w:jc w:val="both"/>
        <w:rPr>
          <w:b/>
          <w:sz w:val="22"/>
          <w:szCs w:val="22"/>
        </w:rPr>
      </w:pPr>
      <w:r w:rsidRPr="00D628C4">
        <w:rPr>
          <w:b/>
          <w:sz w:val="22"/>
          <w:szCs w:val="22"/>
        </w:rPr>
        <w:t xml:space="preserve">     - art. 17 i 18, art. 89, 95 ust. 2</w:t>
      </w:r>
    </w:p>
    <w:p w14:paraId="3E0F985A" w14:textId="77777777" w:rsidR="00FD3DA3" w:rsidRPr="00D628C4" w:rsidRDefault="00FD3DA3" w:rsidP="00FD3DA3">
      <w:pPr>
        <w:pStyle w:val="Tekstpodstawowywcity"/>
        <w:ind w:left="709" w:hanging="283"/>
        <w:jc w:val="both"/>
        <w:rPr>
          <w:b/>
          <w:sz w:val="22"/>
          <w:szCs w:val="22"/>
        </w:rPr>
      </w:pPr>
      <w:r w:rsidRPr="00D628C4">
        <w:rPr>
          <w:b/>
          <w:sz w:val="22"/>
          <w:szCs w:val="22"/>
        </w:rPr>
        <w:t xml:space="preserve">     – odpowiednio stosuje się art. 11-11c, art. 22-22d, art. 24, 29-30b, art. 32-35, art. 93 PZP</w:t>
      </w:r>
    </w:p>
    <w:p w14:paraId="775495A6"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Opis przedmiotu zamówienia</w:t>
      </w:r>
    </w:p>
    <w:p w14:paraId="65634722" w14:textId="0E63543B" w:rsidR="00C004FB" w:rsidRPr="00C004FB" w:rsidRDefault="00C004FB" w:rsidP="00EB3915">
      <w:pPr>
        <w:pStyle w:val="Akapitzlist"/>
        <w:numPr>
          <w:ilvl w:val="1"/>
          <w:numId w:val="1"/>
        </w:numPr>
        <w:jc w:val="both"/>
        <w:rPr>
          <w:bCs/>
          <w:iCs/>
          <w:color w:val="000000"/>
          <w:sz w:val="22"/>
          <w:szCs w:val="22"/>
        </w:rPr>
      </w:pPr>
      <w:r w:rsidRPr="00C004FB">
        <w:rPr>
          <w:bCs/>
          <w:iCs/>
          <w:color w:val="000000"/>
          <w:sz w:val="22"/>
          <w:szCs w:val="22"/>
        </w:rPr>
        <w:t xml:space="preserve">Przedmiotem zamówienia jest usługa </w:t>
      </w:r>
      <w:r w:rsidR="00EB3915" w:rsidRPr="00EB3915">
        <w:rPr>
          <w:bCs/>
          <w:iCs/>
          <w:color w:val="000000"/>
          <w:sz w:val="22"/>
          <w:szCs w:val="22"/>
        </w:rPr>
        <w:t xml:space="preserve">przeprowadzenia szkoleń i egzaminów dla kadry dydaktycznej </w:t>
      </w:r>
      <w:proofErr w:type="spellStart"/>
      <w:r w:rsidR="00EB3915" w:rsidRPr="00EB3915">
        <w:rPr>
          <w:bCs/>
          <w:iCs/>
          <w:color w:val="000000"/>
          <w:sz w:val="22"/>
          <w:szCs w:val="22"/>
        </w:rPr>
        <w:t>WIEiT</w:t>
      </w:r>
      <w:proofErr w:type="spellEnd"/>
      <w:r w:rsidR="00EB3915" w:rsidRPr="00EB3915">
        <w:rPr>
          <w:bCs/>
          <w:iCs/>
          <w:color w:val="000000"/>
          <w:sz w:val="22"/>
          <w:szCs w:val="22"/>
        </w:rPr>
        <w:t xml:space="preserve"> - Kc-zp.272-556/19</w:t>
      </w:r>
      <w:r w:rsidR="00EB3915">
        <w:rPr>
          <w:bCs/>
          <w:iCs/>
          <w:color w:val="000000"/>
          <w:sz w:val="22"/>
          <w:szCs w:val="22"/>
        </w:rPr>
        <w:t>,</w:t>
      </w:r>
      <w:r w:rsidR="00EB3915" w:rsidRPr="00EB3915">
        <w:t xml:space="preserve"> </w:t>
      </w:r>
      <w:r w:rsidR="00EB3915" w:rsidRPr="00EB3915">
        <w:rPr>
          <w:bCs/>
          <w:iCs/>
          <w:color w:val="000000"/>
          <w:sz w:val="22"/>
          <w:szCs w:val="22"/>
        </w:rPr>
        <w:t>w ramach projektu POWR.03.05.00-00-Z307/17-00, 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7796E" w:rsidRPr="00D628C4" w14:paraId="4BE99EE9" w14:textId="77777777" w:rsidTr="004E00A7">
        <w:tc>
          <w:tcPr>
            <w:tcW w:w="8820" w:type="dxa"/>
            <w:tcBorders>
              <w:top w:val="single" w:sz="4" w:space="0" w:color="auto"/>
              <w:left w:val="single" w:sz="4" w:space="0" w:color="auto"/>
              <w:bottom w:val="single" w:sz="4" w:space="0" w:color="auto"/>
              <w:right w:val="single" w:sz="4" w:space="0" w:color="auto"/>
            </w:tcBorders>
            <w:shd w:val="clear" w:color="auto" w:fill="auto"/>
          </w:tcPr>
          <w:p w14:paraId="1C46DED3" w14:textId="77777777" w:rsidR="0067796E" w:rsidRPr="008F1197" w:rsidRDefault="0067796E" w:rsidP="004E00A7">
            <w:pPr>
              <w:spacing w:after="120"/>
            </w:pPr>
            <w:r w:rsidRPr="008F1197">
              <w:rPr>
                <w:b/>
              </w:rPr>
              <w:t>Zadanie częściowe nr: 1</w:t>
            </w:r>
          </w:p>
          <w:p w14:paraId="65DF0C82" w14:textId="4AF22AB9" w:rsidR="0067796E" w:rsidRPr="008F1197" w:rsidRDefault="0067796E" w:rsidP="004E00A7">
            <w:pPr>
              <w:spacing w:after="120"/>
              <w:rPr>
                <w:b/>
              </w:rPr>
            </w:pPr>
            <w:r w:rsidRPr="008F1197">
              <w:rPr>
                <w:b/>
              </w:rPr>
              <w:t xml:space="preserve">Wspólny Słownik Zamówień: </w:t>
            </w:r>
            <w:r w:rsidR="00EB3915" w:rsidRPr="00FA436D">
              <w:t>80532000-2 - Usługi szkolenia w dziedzinie zarządzania</w:t>
            </w:r>
          </w:p>
          <w:p w14:paraId="7540C95B" w14:textId="77777777" w:rsidR="00EB3915" w:rsidRDefault="0067796E" w:rsidP="004E00A7">
            <w:pPr>
              <w:jc w:val="both"/>
            </w:pPr>
            <w:r w:rsidRPr="008F1197">
              <w:rPr>
                <w:b/>
              </w:rPr>
              <w:t>Temat:</w:t>
            </w:r>
            <w:r w:rsidRPr="008F1197">
              <w:t xml:space="preserve"> </w:t>
            </w:r>
            <w:r w:rsidR="00EB3915" w:rsidRPr="00EB3915">
              <w:t xml:space="preserve">Usługa zorganizowania i przeprowadzenia szkolenia przygotowującego do egzaminu certyfikowanego oraz  zorganizowania egzaminu certyfikowanego Professional </w:t>
            </w:r>
            <w:proofErr w:type="spellStart"/>
            <w:r w:rsidR="00EB3915" w:rsidRPr="00EB3915">
              <w:t>Scrum</w:t>
            </w:r>
            <w:proofErr w:type="spellEnd"/>
            <w:r w:rsidR="00EB3915" w:rsidRPr="00EB3915">
              <w:t xml:space="preserve"> Master (PSM-1) scrum.org podnoszącego kompetencje kadry dydaktycznej wydziału IET. </w:t>
            </w:r>
          </w:p>
          <w:p w14:paraId="5F853E0B" w14:textId="5179AB8F" w:rsidR="0067796E" w:rsidRDefault="0067796E" w:rsidP="004E00A7">
            <w:pPr>
              <w:jc w:val="both"/>
              <w:rPr>
                <w:b/>
              </w:rPr>
            </w:pPr>
            <w:r w:rsidRPr="008F1197">
              <w:rPr>
                <w:b/>
              </w:rPr>
              <w:t xml:space="preserve">Opis: </w:t>
            </w:r>
          </w:p>
          <w:p w14:paraId="15AA1366" w14:textId="77777777" w:rsidR="0067796E" w:rsidRPr="008F1197" w:rsidRDefault="0067796E" w:rsidP="004E00A7">
            <w:pPr>
              <w:widowControl w:val="0"/>
              <w:suppressAutoHyphens/>
              <w:jc w:val="both"/>
              <w:rPr>
                <w:rFonts w:eastAsia="Droid Sans Fallback" w:cs="FreeSans"/>
                <w:b/>
                <w:color w:val="00000A"/>
                <w:lang w:eastAsia="zh-CN" w:bidi="hi-IN"/>
              </w:rPr>
            </w:pPr>
            <w:r w:rsidRPr="008F1197">
              <w:rPr>
                <w:rFonts w:eastAsia="Droid Sans Fallback" w:cs="FreeSans"/>
                <w:b/>
                <w:color w:val="00000A"/>
                <w:lang w:eastAsia="zh-CN" w:bidi="hi-IN"/>
              </w:rPr>
              <w:t>Przedmiot zamówienia:</w:t>
            </w:r>
          </w:p>
          <w:p w14:paraId="49F36768" w14:textId="0D0B55B4"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1. </w:t>
            </w:r>
            <w:r w:rsidRPr="00EB3915">
              <w:rPr>
                <w:rFonts w:eastAsia="Droid Sans Fallback" w:cs="FreeSans"/>
                <w:color w:val="00000A"/>
                <w:lang w:eastAsia="zh-CN" w:bidi="hi-IN"/>
              </w:rPr>
              <w:t xml:space="preserve">Przedmiotem zamówienia jest usługa zorganizowania i przeprowadzenia szkolenia przygotowującego do egzaminu certyfikowanego oraz  zorganizowania egzaminu </w:t>
            </w:r>
            <w:r w:rsidRPr="00EB3915">
              <w:rPr>
                <w:rFonts w:eastAsia="Droid Sans Fallback" w:cs="FreeSans"/>
                <w:color w:val="00000A"/>
                <w:lang w:eastAsia="zh-CN" w:bidi="hi-IN"/>
              </w:rPr>
              <w:lastRenderedPageBreak/>
              <w:t xml:space="preserve">certyfikowanego Professional </w:t>
            </w:r>
            <w:proofErr w:type="spellStart"/>
            <w:r w:rsidRPr="00EB3915">
              <w:rPr>
                <w:rFonts w:eastAsia="Droid Sans Fallback" w:cs="FreeSans"/>
                <w:color w:val="00000A"/>
                <w:lang w:eastAsia="zh-CN" w:bidi="hi-IN"/>
              </w:rPr>
              <w:t>Scrum</w:t>
            </w:r>
            <w:proofErr w:type="spellEnd"/>
            <w:r w:rsidRPr="00EB3915">
              <w:rPr>
                <w:rFonts w:eastAsia="Droid Sans Fallback" w:cs="FreeSans"/>
                <w:color w:val="00000A"/>
                <w:lang w:eastAsia="zh-CN" w:bidi="hi-IN"/>
              </w:rPr>
              <w:t xml:space="preserve"> Master (PSM-1) scrum.org podnoszącego kompetencje kadry dydaktycznej wydziału IET w zakresie: umiejętności zarządzania informacją w procesie zarządzania projektami prowadzonymi dla wsparcia procesu nauczania (zajęcia w formie ćwiczeń projektowych), w tym również prowadzenia prac dyplomowych (np. zespołowe prace inżynierskie). Szkolenia będą się odbywały w ramach projektu POWR.03.05.00-00-Z307/17-00, 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w:t>
            </w:r>
          </w:p>
          <w:p w14:paraId="19D2D77A" w14:textId="4486876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2. </w:t>
            </w:r>
            <w:r w:rsidRPr="00EB3915">
              <w:rPr>
                <w:rFonts w:eastAsia="Droid Sans Fallback" w:cs="FreeSans"/>
                <w:color w:val="00000A"/>
                <w:lang w:eastAsia="zh-CN" w:bidi="hi-IN"/>
              </w:rPr>
              <w:t>Celem szkolenia jest zdobycie odpowiedniej wiedzy i umiejętności, potwierdzone zdaniem  egzaminu certyfikowanego i zdobyciem certyfikatu scrum.org PSM-1.</w:t>
            </w:r>
          </w:p>
          <w:p w14:paraId="48A11CDD" w14:textId="7FE7230C"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3. </w:t>
            </w:r>
            <w:r w:rsidRPr="00EB3915">
              <w:rPr>
                <w:rFonts w:eastAsia="Droid Sans Fallback" w:cs="FreeSans"/>
                <w:color w:val="00000A"/>
                <w:lang w:eastAsia="zh-CN" w:bidi="hi-IN"/>
              </w:rPr>
              <w:t>Forma i organizacja zajęć: szkolenia i egzaminy certyfikowane łącznie w latach 2019-2020 dla min. 3 – max. 6 pracowników dydaktycznych - wg terminów ustalonych z pracownikami, dopuszcza się udział pracowników w szkoleniach otwartych prowadzonych przez Wykonawcę. Szkolenie ma obejmować 16 godzin dydaktycznych.</w:t>
            </w:r>
            <w:r w:rsidR="00A82A06">
              <w:t xml:space="preserve"> </w:t>
            </w:r>
            <w:r w:rsidR="00A82A06" w:rsidRPr="00A82A06">
              <w:rPr>
                <w:rFonts w:eastAsia="Droid Sans Fallback" w:cs="FreeSans"/>
                <w:color w:val="00000A"/>
                <w:lang w:eastAsia="zh-CN" w:bidi="hi-IN"/>
              </w:rPr>
              <w:t xml:space="preserve">Gwarantowana minimalna ilość osób to </w:t>
            </w:r>
            <w:r w:rsidR="00A82A06">
              <w:rPr>
                <w:rFonts w:eastAsia="Droid Sans Fallback" w:cs="FreeSans"/>
                <w:color w:val="00000A"/>
                <w:lang w:eastAsia="zh-CN" w:bidi="hi-IN"/>
              </w:rPr>
              <w:t>3</w:t>
            </w:r>
            <w:r w:rsidR="00A82A06" w:rsidRPr="00A82A06">
              <w:rPr>
                <w:rFonts w:eastAsia="Droid Sans Fallback" w:cs="FreeSans"/>
                <w:color w:val="00000A"/>
                <w:lang w:eastAsia="zh-CN" w:bidi="hi-IN"/>
              </w:rPr>
              <w:t xml:space="preserve"> osob</w:t>
            </w:r>
            <w:r w:rsidR="00A82A06">
              <w:rPr>
                <w:rFonts w:eastAsia="Droid Sans Fallback" w:cs="FreeSans"/>
                <w:color w:val="00000A"/>
                <w:lang w:eastAsia="zh-CN" w:bidi="hi-IN"/>
              </w:rPr>
              <w:t>y</w:t>
            </w:r>
            <w:r w:rsidR="00A82A06" w:rsidRPr="00A82A06">
              <w:rPr>
                <w:rFonts w:eastAsia="Droid Sans Fallback" w:cs="FreeSans"/>
                <w:color w:val="00000A"/>
                <w:lang w:eastAsia="zh-CN" w:bidi="hi-IN"/>
              </w:rPr>
              <w:t>.</w:t>
            </w:r>
          </w:p>
          <w:p w14:paraId="67DD374E" w14:textId="47CA6D3F"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4. </w:t>
            </w:r>
            <w:r w:rsidRPr="00EB3915">
              <w:rPr>
                <w:rFonts w:eastAsia="Droid Sans Fallback" w:cs="FreeSans"/>
                <w:color w:val="00000A"/>
                <w:lang w:eastAsia="zh-CN" w:bidi="hi-IN"/>
              </w:rPr>
              <w:t>Miejsce szkoleń i egzaminu certyfikowanego: w Krakowie zapewnia Wykonawca.</w:t>
            </w:r>
          </w:p>
          <w:p w14:paraId="2C9F9031" w14:textId="1E691278"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5. </w:t>
            </w:r>
            <w:r w:rsidRPr="00EB3915">
              <w:rPr>
                <w:rFonts w:eastAsia="Droid Sans Fallback" w:cs="FreeSans"/>
                <w:color w:val="00000A"/>
                <w:lang w:eastAsia="zh-CN" w:bidi="hi-IN"/>
              </w:rPr>
              <w:t>Ramowy opis zakresu szkolenia  PROFESSIONAL SCRUM MASTER (PSM)</w:t>
            </w:r>
            <w:r>
              <w:rPr>
                <w:rFonts w:eastAsia="Droid Sans Fallback" w:cs="FreeSans"/>
                <w:color w:val="00000A"/>
                <w:lang w:eastAsia="zh-CN" w:bidi="hi-IN"/>
              </w:rPr>
              <w:t>:</w:t>
            </w:r>
            <w:r w:rsidRPr="00EB3915">
              <w:rPr>
                <w:rFonts w:eastAsia="Droid Sans Fallback" w:cs="FreeSans"/>
                <w:color w:val="00000A"/>
                <w:lang w:eastAsia="zh-CN" w:bidi="hi-IN"/>
              </w:rPr>
              <w:t xml:space="preserve"> </w:t>
            </w:r>
          </w:p>
          <w:p w14:paraId="006B6E03" w14:textId="42D9D45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Pr="00EB3915">
              <w:rPr>
                <w:rFonts w:eastAsia="Droid Sans Fallback" w:cs="FreeSans"/>
                <w:color w:val="00000A"/>
                <w:lang w:eastAsia="zh-CN" w:bidi="hi-IN"/>
              </w:rPr>
              <w:t xml:space="preserve">Teoria, podstawy i założenia </w:t>
            </w:r>
            <w:proofErr w:type="spellStart"/>
            <w:r w:rsidRPr="00EB3915">
              <w:rPr>
                <w:rFonts w:eastAsia="Droid Sans Fallback" w:cs="FreeSans"/>
                <w:color w:val="00000A"/>
                <w:lang w:eastAsia="zh-CN" w:bidi="hi-IN"/>
              </w:rPr>
              <w:t>Scrum</w:t>
            </w:r>
            <w:proofErr w:type="spellEnd"/>
          </w:p>
          <w:p w14:paraId="34682422" w14:textId="03DA9FEE"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Pr="00EB3915">
              <w:rPr>
                <w:rFonts w:eastAsia="Droid Sans Fallback" w:cs="FreeSans"/>
                <w:color w:val="00000A"/>
                <w:lang w:eastAsia="zh-CN" w:bidi="hi-IN"/>
              </w:rPr>
              <w:t xml:space="preserve">Ramy metodyczne </w:t>
            </w:r>
            <w:proofErr w:type="spellStart"/>
            <w:r w:rsidRPr="00EB3915">
              <w:rPr>
                <w:rFonts w:eastAsia="Droid Sans Fallback" w:cs="FreeSans"/>
                <w:color w:val="00000A"/>
                <w:lang w:eastAsia="zh-CN" w:bidi="hi-IN"/>
              </w:rPr>
              <w:t>Scrum</w:t>
            </w:r>
            <w:proofErr w:type="spellEnd"/>
            <w:r w:rsidRPr="00EB3915">
              <w:rPr>
                <w:rFonts w:eastAsia="Droid Sans Fallback" w:cs="FreeSans"/>
                <w:color w:val="00000A"/>
                <w:lang w:eastAsia="zh-CN" w:bidi="hi-IN"/>
              </w:rPr>
              <w:t xml:space="preserve">, planowanie </w:t>
            </w:r>
          </w:p>
          <w:p w14:paraId="1A3F0B4A" w14:textId="369937C4"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Pr="00EB3915">
              <w:rPr>
                <w:rFonts w:eastAsia="Droid Sans Fallback" w:cs="FreeSans"/>
                <w:color w:val="00000A"/>
                <w:lang w:eastAsia="zh-CN" w:bidi="hi-IN"/>
              </w:rPr>
              <w:t>Ludzie, zespoły, samoorganizacja</w:t>
            </w:r>
          </w:p>
          <w:p w14:paraId="7FA0DA2D" w14:textId="48E402AF"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proofErr w:type="spellStart"/>
            <w:r w:rsidRPr="00EB3915">
              <w:rPr>
                <w:rFonts w:eastAsia="Droid Sans Fallback" w:cs="FreeSans"/>
                <w:color w:val="00000A"/>
                <w:lang w:eastAsia="zh-CN" w:bidi="hi-IN"/>
              </w:rPr>
              <w:t>Scrum</w:t>
            </w:r>
            <w:proofErr w:type="spellEnd"/>
            <w:r w:rsidRPr="00EB3915">
              <w:rPr>
                <w:rFonts w:eastAsia="Droid Sans Fallback" w:cs="FreeSans"/>
                <w:color w:val="00000A"/>
                <w:lang w:eastAsia="zh-CN" w:bidi="hi-IN"/>
              </w:rPr>
              <w:t xml:space="preserve"> w organizacji, skalowanie </w:t>
            </w:r>
            <w:proofErr w:type="spellStart"/>
            <w:r w:rsidRPr="00EB3915">
              <w:rPr>
                <w:rFonts w:eastAsia="Droid Sans Fallback" w:cs="FreeSans"/>
                <w:color w:val="00000A"/>
                <w:lang w:eastAsia="zh-CN" w:bidi="hi-IN"/>
              </w:rPr>
              <w:t>Scrum</w:t>
            </w:r>
            <w:proofErr w:type="spellEnd"/>
            <w:r w:rsidRPr="00EB3915">
              <w:rPr>
                <w:rFonts w:eastAsia="Droid Sans Fallback" w:cs="FreeSans"/>
                <w:color w:val="00000A"/>
                <w:lang w:eastAsia="zh-CN" w:bidi="hi-IN"/>
              </w:rPr>
              <w:t xml:space="preserve">, zmiana a </w:t>
            </w:r>
            <w:proofErr w:type="spellStart"/>
            <w:r w:rsidRPr="00EB3915">
              <w:rPr>
                <w:rFonts w:eastAsia="Droid Sans Fallback" w:cs="FreeSans"/>
                <w:color w:val="00000A"/>
                <w:lang w:eastAsia="zh-CN" w:bidi="hi-IN"/>
              </w:rPr>
              <w:t>Scrum</w:t>
            </w:r>
            <w:proofErr w:type="spellEnd"/>
          </w:p>
          <w:p w14:paraId="58DEF30F" w14:textId="60725D1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Pr="00EB3915">
              <w:rPr>
                <w:rFonts w:eastAsia="Droid Sans Fallback" w:cs="FreeSans"/>
                <w:color w:val="00000A"/>
                <w:lang w:eastAsia="zh-CN" w:bidi="hi-IN"/>
              </w:rPr>
              <w:t xml:space="preserve">Rola </w:t>
            </w:r>
            <w:proofErr w:type="spellStart"/>
            <w:r w:rsidRPr="00EB3915">
              <w:rPr>
                <w:rFonts w:eastAsia="Droid Sans Fallback" w:cs="FreeSans"/>
                <w:color w:val="00000A"/>
                <w:lang w:eastAsia="zh-CN" w:bidi="hi-IN"/>
              </w:rPr>
              <w:t>Scrum</w:t>
            </w:r>
            <w:proofErr w:type="spellEnd"/>
            <w:r w:rsidRPr="00EB3915">
              <w:rPr>
                <w:rFonts w:eastAsia="Droid Sans Fallback" w:cs="FreeSans"/>
                <w:color w:val="00000A"/>
                <w:lang w:eastAsia="zh-CN" w:bidi="hi-IN"/>
              </w:rPr>
              <w:t xml:space="preserve"> Mastera</w:t>
            </w:r>
          </w:p>
          <w:p w14:paraId="7C1F6EAC" w14:textId="409AD475"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6. </w:t>
            </w:r>
            <w:r w:rsidRPr="00EB3915">
              <w:rPr>
                <w:rFonts w:eastAsia="Droid Sans Fallback" w:cs="FreeSans"/>
                <w:color w:val="00000A"/>
                <w:lang w:eastAsia="zh-CN" w:bidi="hi-IN"/>
              </w:rPr>
              <w:t>Do obowiązków Wykonawcy należeć będzie m. in.:</w:t>
            </w:r>
          </w:p>
          <w:p w14:paraId="5CE5AFB9" w14:textId="22AEE96D"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Pr="00EB3915">
              <w:rPr>
                <w:rFonts w:eastAsia="Droid Sans Fallback" w:cs="FreeSans"/>
                <w:color w:val="00000A"/>
                <w:lang w:eastAsia="zh-CN" w:bidi="hi-IN"/>
              </w:rPr>
              <w:t xml:space="preserve">Przeprowadzenie </w:t>
            </w:r>
            <w:proofErr w:type="spellStart"/>
            <w:r w:rsidRPr="00EB3915">
              <w:rPr>
                <w:rFonts w:eastAsia="Droid Sans Fallback" w:cs="FreeSans"/>
                <w:color w:val="00000A"/>
                <w:lang w:eastAsia="zh-CN" w:bidi="hi-IN"/>
              </w:rPr>
              <w:t>pre</w:t>
            </w:r>
            <w:proofErr w:type="spellEnd"/>
            <w:r w:rsidRPr="00EB3915">
              <w:rPr>
                <w:rFonts w:eastAsia="Droid Sans Fallback" w:cs="FreeSans"/>
                <w:color w:val="00000A"/>
                <w:lang w:eastAsia="zh-CN" w:bidi="hi-IN"/>
              </w:rPr>
              <w:t>- i post testów: każde szkolenie będzie poprzedzone rozeznaniem poziomu wiedzy i umiejętności uczestników (</w:t>
            </w:r>
            <w:proofErr w:type="spellStart"/>
            <w:r w:rsidRPr="00EB3915">
              <w:rPr>
                <w:rFonts w:eastAsia="Droid Sans Fallback" w:cs="FreeSans"/>
                <w:color w:val="00000A"/>
                <w:lang w:eastAsia="zh-CN" w:bidi="hi-IN"/>
              </w:rPr>
              <w:t>pre</w:t>
            </w:r>
            <w:proofErr w:type="spellEnd"/>
            <w:r w:rsidRPr="00EB3915">
              <w:rPr>
                <w:rFonts w:eastAsia="Droid Sans Fallback" w:cs="FreeSans"/>
                <w:color w:val="00000A"/>
                <w:lang w:eastAsia="zh-CN" w:bidi="hi-IN"/>
              </w:rPr>
              <w:t>-test), a zakończone - ponowną oceną wiedzy i umiejętności w celu potwierdzenia nabytych kompetencji przez uczestników (post-test);</w:t>
            </w:r>
          </w:p>
          <w:p w14:paraId="72933421" w14:textId="097DE4CB"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Pr="00EB3915">
              <w:rPr>
                <w:rFonts w:eastAsia="Droid Sans Fallback" w:cs="FreeSans"/>
                <w:color w:val="00000A"/>
                <w:lang w:eastAsia="zh-CN" w:bidi="hi-IN"/>
              </w:rPr>
              <w:t xml:space="preserve">przeprowadzenie szkolenia, którego spodziewane efekty kształcenia zostaną osiągnięte w ramach 4 etapów kształcenia tj.: </w:t>
            </w:r>
          </w:p>
          <w:p w14:paraId="1443D3B9"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ETAP I – Zakres – pracownicy dydaktyczni WIET, kompetencje   podlegające ocenie: umiejętność prowadzenia projektów metodyką zwinną SCRUM.</w:t>
            </w:r>
          </w:p>
          <w:p w14:paraId="091E0BE5"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ETAP II – Wzorzec – pracownik umie prowadzić projekt metodyką zwinną SCRUM. </w:t>
            </w:r>
          </w:p>
          <w:p w14:paraId="60BAFFB2"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ETAP III – Ocena – Ocena przeprowadzana na podstawie egzaminu testowego przeprowadzonego na zakończenie kursu;</w:t>
            </w:r>
          </w:p>
          <w:p w14:paraId="00F02FA7"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ETAP  IV – Porównanie – porównanie uzyskanych wyników  etapu III     (ocena) z przyjętymi wymaganiami (określonymi na etapie II efektami  uczenia się) po zakończeniu wsparcia udzielanego danej osobie; </w:t>
            </w:r>
          </w:p>
          <w:p w14:paraId="1960C0EF" w14:textId="4971587F"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Pr="00EB3915">
              <w:rPr>
                <w:rFonts w:eastAsia="Droid Sans Fallback" w:cs="FreeSans"/>
                <w:color w:val="00000A"/>
                <w:lang w:eastAsia="zh-CN" w:bidi="hi-IN"/>
              </w:rPr>
              <w:t>prowadzenie list obecności potwierdzających udział w szkoleniu,</w:t>
            </w:r>
          </w:p>
          <w:p w14:paraId="2FD64B32" w14:textId="152B718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Pr="00EB3915">
              <w:rPr>
                <w:rFonts w:eastAsia="Droid Sans Fallback" w:cs="FreeSans"/>
                <w:color w:val="00000A"/>
                <w:lang w:eastAsia="zh-CN" w:bidi="hi-IN"/>
              </w:rPr>
              <w:t>dostarczenie certyfikowanych materiałów szkoleniowych - udostępnionych uczestnikom w języku polskim lub angielskim w formie elektronicznej lub papierowej, najpóźniej w pierwszym dniu szkolenia;</w:t>
            </w:r>
          </w:p>
          <w:p w14:paraId="4B0F8F3F" w14:textId="64D0BEC4"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Pr="00EB3915">
              <w:rPr>
                <w:rFonts w:eastAsia="Droid Sans Fallback" w:cs="FreeSans"/>
                <w:color w:val="00000A"/>
                <w:lang w:eastAsia="zh-CN" w:bidi="hi-IN"/>
              </w:rPr>
              <w:t>dostarczenie słownika pojęć w języku angielskim;</w:t>
            </w:r>
          </w:p>
          <w:p w14:paraId="2EF7506C" w14:textId="26DA7271"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f. </w:t>
            </w:r>
            <w:r w:rsidRPr="00EB3915">
              <w:rPr>
                <w:rFonts w:eastAsia="Droid Sans Fallback" w:cs="FreeSans"/>
                <w:color w:val="00000A"/>
                <w:lang w:eastAsia="zh-CN" w:bidi="hi-IN"/>
              </w:rPr>
              <w:t>organizacja i przeprowadzenie egzaminów certyfikowanych bezpośrednio po  ukończeniu szkolenia przygotowawczego;</w:t>
            </w:r>
          </w:p>
          <w:p w14:paraId="60D50A03" w14:textId="6ADC8B72"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g. </w:t>
            </w:r>
            <w:r w:rsidRPr="00EB3915">
              <w:rPr>
                <w:rFonts w:eastAsia="Droid Sans Fallback" w:cs="FreeSans"/>
                <w:color w:val="00000A"/>
                <w:lang w:eastAsia="zh-CN" w:bidi="hi-IN"/>
              </w:rPr>
              <w:t>organizacja szkoleń oraz egzaminów certyfikowanych tak, aby umożliwić uczestniczenie osobom z niepełnosprawnościami;</w:t>
            </w:r>
          </w:p>
          <w:p w14:paraId="6C71027F" w14:textId="77777777" w:rsidR="00DD0642" w:rsidRPr="00DD0642" w:rsidRDefault="00DD0642" w:rsidP="00DD0642">
            <w:pPr>
              <w:widowControl w:val="0"/>
              <w:suppressAutoHyphens/>
              <w:jc w:val="both"/>
              <w:rPr>
                <w:rFonts w:eastAsia="Droid Sans Fallback" w:cs="FreeSans"/>
                <w:color w:val="00000A"/>
                <w:lang w:eastAsia="zh-CN" w:bidi="hi-IN"/>
              </w:rPr>
            </w:pPr>
            <w:r w:rsidRPr="00DD0642">
              <w:rPr>
                <w:rFonts w:eastAsia="Droid Sans Fallback" w:cs="FreeSans"/>
                <w:color w:val="00000A"/>
                <w:lang w:eastAsia="zh-CN" w:bidi="hi-IN"/>
              </w:rPr>
              <w:t xml:space="preserve">h. zapewnienie napojów podczas przerw kawowych oraz wyżywienia (lunchu) podczas szkolenia; </w:t>
            </w:r>
          </w:p>
          <w:p w14:paraId="2F8C1FC5" w14:textId="55E4D6E2"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i. </w:t>
            </w:r>
            <w:r w:rsidRPr="00EB3915">
              <w:rPr>
                <w:rFonts w:eastAsia="Droid Sans Fallback" w:cs="FreeSans"/>
                <w:color w:val="00000A"/>
                <w:lang w:eastAsia="zh-CN" w:bidi="hi-IN"/>
              </w:rPr>
              <w:t xml:space="preserve">przekazanie list obecności oraz protokołu z opisem wzrostu kompetencji wynikającym z przeprowadzonego szkolenia na podstawie przeprowadzonych </w:t>
            </w:r>
            <w:proofErr w:type="spellStart"/>
            <w:r w:rsidRPr="00EB3915">
              <w:rPr>
                <w:rFonts w:eastAsia="Droid Sans Fallback" w:cs="FreeSans"/>
                <w:color w:val="00000A"/>
                <w:lang w:eastAsia="zh-CN" w:bidi="hi-IN"/>
              </w:rPr>
              <w:t>pre</w:t>
            </w:r>
            <w:proofErr w:type="spellEnd"/>
            <w:r w:rsidRPr="00EB3915">
              <w:rPr>
                <w:rFonts w:eastAsia="Droid Sans Fallback" w:cs="FreeSans"/>
                <w:color w:val="00000A"/>
                <w:lang w:eastAsia="zh-CN" w:bidi="hi-IN"/>
              </w:rPr>
              <w:t>- i post-testów.</w:t>
            </w:r>
          </w:p>
          <w:p w14:paraId="2DAB9837" w14:textId="55E976F6"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7. </w:t>
            </w:r>
            <w:r w:rsidRPr="00EB3915">
              <w:rPr>
                <w:rFonts w:eastAsia="Droid Sans Fallback" w:cs="FreeSans"/>
                <w:color w:val="00000A"/>
                <w:lang w:eastAsia="zh-CN" w:bidi="hi-IN"/>
              </w:rPr>
              <w:t xml:space="preserve">Wszystkie działania informacyjne i promocyjne Wykonawcy oraz każdy dokument, który jest podawany do wiadomości publicznej lub jest wykorzystywany przez uczestników szkoleń, w tym wszelkie zaświadczenia o uczestnictwie muszą zawierać informacje o otrzymaniu wsparcia z Unii Europejskiej, w tym Europejskiego Funduszu Społecznego oraz z Programu za pomocą: </w:t>
            </w:r>
          </w:p>
          <w:p w14:paraId="2AFB530B"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   1) znaku Funduszy Europejskich z nazwą Programu; </w:t>
            </w:r>
          </w:p>
          <w:p w14:paraId="06AD9767"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   2) znaku Unii Europejskiej z nazwą Europejski Fundusz Społeczny. </w:t>
            </w:r>
          </w:p>
          <w:p w14:paraId="5CFF5EED" w14:textId="224265D4" w:rsidR="0067796E" w:rsidRPr="00085ABA" w:rsidRDefault="00EB3915" w:rsidP="00085ABA">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Wyżej opisane działania będą realizowane w zgodzie z zasadami zawartymi w dokumencie: Zasady promocji i oznakowania projektów w Programie POWER, https://www.power.gov.pl/strony/o-programie/promocja/zasady-promocji-i-oznakowania-projektow/ . Zleceniobiorcę obowiązują wyłącznie te zasady, które się do niego odnoszą poprzez fakt realizowania usługi. </w:t>
            </w:r>
          </w:p>
        </w:tc>
      </w:tr>
      <w:tr w:rsidR="0067796E" w:rsidRPr="00D628C4" w14:paraId="247D58D9" w14:textId="77777777" w:rsidTr="004E00A7">
        <w:tc>
          <w:tcPr>
            <w:tcW w:w="8820" w:type="dxa"/>
            <w:tcBorders>
              <w:top w:val="single" w:sz="4" w:space="0" w:color="auto"/>
              <w:left w:val="single" w:sz="4" w:space="0" w:color="auto"/>
              <w:bottom w:val="single" w:sz="4" w:space="0" w:color="auto"/>
              <w:right w:val="single" w:sz="4" w:space="0" w:color="auto"/>
            </w:tcBorders>
            <w:shd w:val="clear" w:color="auto" w:fill="auto"/>
          </w:tcPr>
          <w:p w14:paraId="5C823FB0" w14:textId="77777777" w:rsidR="0067796E" w:rsidRPr="008F1197" w:rsidRDefault="0067796E" w:rsidP="004E00A7">
            <w:pPr>
              <w:jc w:val="both"/>
            </w:pPr>
            <w:r w:rsidRPr="008F1197">
              <w:rPr>
                <w:b/>
              </w:rPr>
              <w:lastRenderedPageBreak/>
              <w:t>Zadanie częściowe nr: 2</w:t>
            </w:r>
          </w:p>
          <w:p w14:paraId="0BD2241F" w14:textId="6ABAEA14" w:rsidR="0067796E" w:rsidRPr="008F1197" w:rsidRDefault="0067796E" w:rsidP="004E00A7">
            <w:pPr>
              <w:jc w:val="both"/>
              <w:rPr>
                <w:b/>
              </w:rPr>
            </w:pPr>
            <w:r w:rsidRPr="008F1197">
              <w:rPr>
                <w:b/>
              </w:rPr>
              <w:t xml:space="preserve">Wspólny Słownik Zamówień: </w:t>
            </w:r>
            <w:r w:rsidRPr="008F1197">
              <w:t xml:space="preserve"> </w:t>
            </w:r>
            <w:r w:rsidR="00EB3915" w:rsidRPr="00EB3915">
              <w:t>80532000-2 - Usługi szkolenia w dziedzinie zarządzania</w:t>
            </w:r>
            <w:r w:rsidR="00EB3915">
              <w:t>.</w:t>
            </w:r>
          </w:p>
          <w:p w14:paraId="4B70E974" w14:textId="77777777" w:rsidR="00EB3915" w:rsidRDefault="0067796E" w:rsidP="004E00A7">
            <w:pPr>
              <w:jc w:val="both"/>
            </w:pPr>
            <w:r w:rsidRPr="008F1197">
              <w:rPr>
                <w:b/>
              </w:rPr>
              <w:t>Temat:</w:t>
            </w:r>
            <w:r w:rsidRPr="008F1197">
              <w:t xml:space="preserve"> </w:t>
            </w:r>
            <w:r w:rsidR="00EB3915" w:rsidRPr="00EB3915">
              <w:t xml:space="preserve">Usługa zorganizowania i przeprowadzenia szkolenia Professional </w:t>
            </w:r>
            <w:proofErr w:type="spellStart"/>
            <w:r w:rsidR="00EB3915" w:rsidRPr="00EB3915">
              <w:t>Scrum</w:t>
            </w:r>
            <w:proofErr w:type="spellEnd"/>
            <w:r w:rsidR="00EB3915" w:rsidRPr="00EB3915">
              <w:t xml:space="preserve"> Foundation (PSF) podnoszącego kompetencje kadry dydaktycznej wydziału IET. </w:t>
            </w:r>
          </w:p>
          <w:p w14:paraId="4F799967" w14:textId="45B8DB79" w:rsidR="0067796E" w:rsidRDefault="0067796E" w:rsidP="004E00A7">
            <w:pPr>
              <w:jc w:val="both"/>
            </w:pPr>
            <w:r w:rsidRPr="008F1197">
              <w:rPr>
                <w:b/>
              </w:rPr>
              <w:t xml:space="preserve">Opis: </w:t>
            </w:r>
          </w:p>
          <w:p w14:paraId="06FEF75D" w14:textId="77777777" w:rsidR="0067796E" w:rsidRPr="00E91EA2" w:rsidRDefault="0067796E" w:rsidP="004E00A7">
            <w:pPr>
              <w:widowControl w:val="0"/>
              <w:suppressAutoHyphens/>
              <w:jc w:val="both"/>
              <w:rPr>
                <w:rFonts w:eastAsia="Droid Sans Fallback" w:cs="FreeSans"/>
                <w:b/>
                <w:color w:val="00000A"/>
                <w:lang w:eastAsia="zh-CN" w:bidi="hi-IN"/>
              </w:rPr>
            </w:pPr>
            <w:r w:rsidRPr="008F1197">
              <w:rPr>
                <w:rFonts w:eastAsia="Droid Sans Fallback" w:cs="FreeSans"/>
                <w:b/>
                <w:color w:val="00000A"/>
                <w:lang w:eastAsia="zh-CN" w:bidi="hi-IN"/>
              </w:rPr>
              <w:t>Przedmiot zamówienia:</w:t>
            </w:r>
          </w:p>
          <w:p w14:paraId="098A30C1" w14:textId="64AF2CB5"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1. </w:t>
            </w:r>
            <w:r w:rsidRPr="00EB3915">
              <w:rPr>
                <w:rFonts w:eastAsia="Droid Sans Fallback" w:cs="FreeSans"/>
                <w:color w:val="00000A"/>
                <w:lang w:eastAsia="zh-CN" w:bidi="hi-IN"/>
              </w:rPr>
              <w:t xml:space="preserve">Przedmiotem zamówienia jest usługa zorganizowania i przeprowadzenia szkolenia Professional </w:t>
            </w:r>
            <w:proofErr w:type="spellStart"/>
            <w:r w:rsidRPr="00EB3915">
              <w:rPr>
                <w:rFonts w:eastAsia="Droid Sans Fallback" w:cs="FreeSans"/>
                <w:color w:val="00000A"/>
                <w:lang w:eastAsia="zh-CN" w:bidi="hi-IN"/>
              </w:rPr>
              <w:t>Scrum</w:t>
            </w:r>
            <w:proofErr w:type="spellEnd"/>
            <w:r w:rsidRPr="00EB3915">
              <w:rPr>
                <w:rFonts w:eastAsia="Droid Sans Fallback" w:cs="FreeSans"/>
                <w:color w:val="00000A"/>
                <w:lang w:eastAsia="zh-CN" w:bidi="hi-IN"/>
              </w:rPr>
              <w:t xml:space="preserve"> Foundation (PSF) podnoszącego kompetencje kadry dydaktycznej wydziału IET w zakresie umiejętności zarządzania informacją w procesie zarządzania projektami prowadzonymi dla wsparcia procesu nauczania (zajęcia w formie ćwiczeń projektowych, prowadzenia prac dyplomowych), z wykorzystaniem nowoczesnych metodyk takich jak metodyki zwinne. Szkolenia będą się odbywały w ramach projektu POWR.03.05.00-00-Z307/17-00, 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w:t>
            </w:r>
          </w:p>
          <w:p w14:paraId="157D2180" w14:textId="35B724BD"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2. </w:t>
            </w:r>
            <w:r w:rsidRPr="00EB3915">
              <w:rPr>
                <w:rFonts w:eastAsia="Droid Sans Fallback" w:cs="FreeSans"/>
                <w:color w:val="00000A"/>
                <w:lang w:eastAsia="zh-CN" w:bidi="hi-IN"/>
              </w:rPr>
              <w:t>Celem szkolenia jest zdobycie odpowiedniej wiedzy i umiejętności w zakresie metodyk zwinnych PSF.</w:t>
            </w:r>
          </w:p>
          <w:p w14:paraId="7C7AE69D" w14:textId="6D843216"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3. </w:t>
            </w:r>
            <w:r w:rsidRPr="00EB3915">
              <w:rPr>
                <w:rFonts w:eastAsia="Droid Sans Fallback" w:cs="FreeSans"/>
                <w:color w:val="00000A"/>
                <w:lang w:eastAsia="zh-CN" w:bidi="hi-IN"/>
              </w:rPr>
              <w:t xml:space="preserve">Forma i organizacja szkoleń: szkolenia w latach 2019-2020 dla </w:t>
            </w:r>
            <w:r w:rsidR="00A82A06">
              <w:rPr>
                <w:rFonts w:eastAsia="Droid Sans Fallback" w:cs="FreeSans"/>
                <w:color w:val="00000A"/>
                <w:lang w:eastAsia="zh-CN" w:bidi="hi-IN"/>
              </w:rPr>
              <w:t xml:space="preserve">min. 1 – max. </w:t>
            </w:r>
            <w:r w:rsidRPr="00EB3915">
              <w:rPr>
                <w:rFonts w:eastAsia="Droid Sans Fallback" w:cs="FreeSans"/>
                <w:color w:val="00000A"/>
                <w:lang w:eastAsia="zh-CN" w:bidi="hi-IN"/>
              </w:rPr>
              <w:t xml:space="preserve">2 pracowników dydaktycznych wg terminów ustalonych z pracownikami. Dopuszcza się udział pracowników w szkoleniach otwartych prowadzonych przez Wykonawcę. Szkolenie ma obejmować 16 godzin dydaktycznych. </w:t>
            </w:r>
            <w:r w:rsidR="00A82A06" w:rsidRPr="00A82A06">
              <w:rPr>
                <w:rFonts w:eastAsia="Droid Sans Fallback" w:cs="FreeSans"/>
                <w:color w:val="00000A"/>
                <w:lang w:eastAsia="zh-CN" w:bidi="hi-IN"/>
              </w:rPr>
              <w:t>Gwarantowana minimalna ilość osób to 1 osoba.</w:t>
            </w:r>
          </w:p>
          <w:p w14:paraId="11EE214E" w14:textId="287657FA"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4. </w:t>
            </w:r>
            <w:r w:rsidRPr="00EB3915">
              <w:rPr>
                <w:rFonts w:eastAsia="Droid Sans Fallback" w:cs="FreeSans"/>
                <w:color w:val="00000A"/>
                <w:lang w:eastAsia="zh-CN" w:bidi="hi-IN"/>
              </w:rPr>
              <w:t>Miejsce szkoleń: w Krakowie zapewnia Wykonawca.</w:t>
            </w:r>
          </w:p>
          <w:p w14:paraId="77806202" w14:textId="4CFA396C"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5. </w:t>
            </w:r>
            <w:r w:rsidRPr="00EB3915">
              <w:rPr>
                <w:rFonts w:eastAsia="Droid Sans Fallback" w:cs="FreeSans"/>
                <w:color w:val="00000A"/>
                <w:lang w:eastAsia="zh-CN" w:bidi="hi-IN"/>
              </w:rPr>
              <w:t>Ramowy opis zakresu szkolenia PROFESSIONAL SCRUM FOUNDATIONS (PSF)</w:t>
            </w:r>
            <w:r>
              <w:rPr>
                <w:rFonts w:eastAsia="Droid Sans Fallback" w:cs="FreeSans"/>
                <w:color w:val="00000A"/>
                <w:lang w:eastAsia="zh-CN" w:bidi="hi-IN"/>
              </w:rPr>
              <w:t>:</w:t>
            </w:r>
            <w:r w:rsidRPr="00EB3915">
              <w:rPr>
                <w:rFonts w:eastAsia="Droid Sans Fallback" w:cs="FreeSans"/>
                <w:color w:val="00000A"/>
                <w:lang w:eastAsia="zh-CN" w:bidi="hi-IN"/>
              </w:rPr>
              <w:t xml:space="preserve">        </w:t>
            </w:r>
          </w:p>
          <w:p w14:paraId="133CDB2B" w14:textId="10718C27"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Pr="00EB3915">
              <w:rPr>
                <w:rFonts w:eastAsia="Droid Sans Fallback" w:cs="FreeSans"/>
                <w:color w:val="00000A"/>
                <w:lang w:eastAsia="zh-CN" w:bidi="hi-IN"/>
              </w:rPr>
              <w:t xml:space="preserve">Podstawy </w:t>
            </w:r>
            <w:proofErr w:type="spellStart"/>
            <w:r w:rsidRPr="00EB3915">
              <w:rPr>
                <w:rFonts w:eastAsia="Droid Sans Fallback" w:cs="FreeSans"/>
                <w:color w:val="00000A"/>
                <w:lang w:eastAsia="zh-CN" w:bidi="hi-IN"/>
              </w:rPr>
              <w:t>Scruma</w:t>
            </w:r>
            <w:proofErr w:type="spellEnd"/>
          </w:p>
          <w:p w14:paraId="20B0BE97" w14:textId="5BFE1254"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Pr="00EB3915">
              <w:rPr>
                <w:rFonts w:eastAsia="Droid Sans Fallback" w:cs="FreeSans"/>
                <w:color w:val="00000A"/>
                <w:lang w:eastAsia="zh-CN" w:bidi="hi-IN"/>
              </w:rPr>
              <w:t xml:space="preserve">Ramy metodyczne </w:t>
            </w:r>
            <w:proofErr w:type="spellStart"/>
            <w:r w:rsidRPr="00EB3915">
              <w:rPr>
                <w:rFonts w:eastAsia="Droid Sans Fallback" w:cs="FreeSans"/>
                <w:color w:val="00000A"/>
                <w:lang w:eastAsia="zh-CN" w:bidi="hi-IN"/>
              </w:rPr>
              <w:t>Scruma</w:t>
            </w:r>
            <w:proofErr w:type="spellEnd"/>
          </w:p>
          <w:p w14:paraId="378C62A6" w14:textId="2766FAB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Pr="00EB3915">
              <w:rPr>
                <w:rFonts w:eastAsia="Droid Sans Fallback" w:cs="FreeSans"/>
                <w:color w:val="00000A"/>
                <w:lang w:eastAsia="zh-CN" w:bidi="hi-IN"/>
              </w:rPr>
              <w:t>Zarządzanie i planowanie</w:t>
            </w:r>
          </w:p>
          <w:p w14:paraId="1FB15233" w14:textId="374434DC"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Pr="00EB3915">
              <w:rPr>
                <w:rFonts w:eastAsia="Droid Sans Fallback" w:cs="FreeSans"/>
                <w:color w:val="00000A"/>
                <w:lang w:eastAsia="zh-CN" w:bidi="hi-IN"/>
              </w:rPr>
              <w:t xml:space="preserve">Rozpoczęcie działania </w:t>
            </w:r>
            <w:proofErr w:type="spellStart"/>
            <w:r w:rsidRPr="00EB3915">
              <w:rPr>
                <w:rFonts w:eastAsia="Droid Sans Fallback" w:cs="FreeSans"/>
                <w:color w:val="00000A"/>
                <w:lang w:eastAsia="zh-CN" w:bidi="hi-IN"/>
              </w:rPr>
              <w:t>Scrum</w:t>
            </w:r>
            <w:proofErr w:type="spellEnd"/>
          </w:p>
          <w:p w14:paraId="70AB2479" w14:textId="14E3E9B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Pr="00EB3915">
              <w:rPr>
                <w:rFonts w:eastAsia="Droid Sans Fallback" w:cs="FreeSans"/>
                <w:color w:val="00000A"/>
                <w:lang w:eastAsia="zh-CN" w:bidi="hi-IN"/>
              </w:rPr>
              <w:t xml:space="preserve">Utrzymywanie prawidłowych </w:t>
            </w:r>
            <w:proofErr w:type="spellStart"/>
            <w:r w:rsidRPr="00EB3915">
              <w:rPr>
                <w:rFonts w:eastAsia="Droid Sans Fallback" w:cs="FreeSans"/>
                <w:color w:val="00000A"/>
                <w:lang w:eastAsia="zh-CN" w:bidi="hi-IN"/>
              </w:rPr>
              <w:t>zachowań</w:t>
            </w:r>
            <w:proofErr w:type="spellEnd"/>
          </w:p>
          <w:p w14:paraId="70A32DC4" w14:textId="06A8EB92"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6. </w:t>
            </w:r>
            <w:r w:rsidRPr="00EB3915">
              <w:rPr>
                <w:rFonts w:eastAsia="Droid Sans Fallback" w:cs="FreeSans"/>
                <w:color w:val="00000A"/>
                <w:lang w:eastAsia="zh-CN" w:bidi="hi-IN"/>
              </w:rPr>
              <w:t>Do obowiązków Wykonawcy należeć będzie m. in.:</w:t>
            </w:r>
          </w:p>
          <w:p w14:paraId="3F1FA320" w14:textId="6F6F75D0"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Pr="00EB3915">
              <w:rPr>
                <w:rFonts w:eastAsia="Droid Sans Fallback" w:cs="FreeSans"/>
                <w:color w:val="00000A"/>
                <w:lang w:eastAsia="zh-CN" w:bidi="hi-IN"/>
              </w:rPr>
              <w:t xml:space="preserve">przeprowadzenie </w:t>
            </w:r>
            <w:proofErr w:type="spellStart"/>
            <w:r w:rsidRPr="00EB3915">
              <w:rPr>
                <w:rFonts w:eastAsia="Droid Sans Fallback" w:cs="FreeSans"/>
                <w:color w:val="00000A"/>
                <w:lang w:eastAsia="zh-CN" w:bidi="hi-IN"/>
              </w:rPr>
              <w:t>pre</w:t>
            </w:r>
            <w:proofErr w:type="spellEnd"/>
            <w:r w:rsidRPr="00EB3915">
              <w:rPr>
                <w:rFonts w:eastAsia="Droid Sans Fallback" w:cs="FreeSans"/>
                <w:color w:val="00000A"/>
                <w:lang w:eastAsia="zh-CN" w:bidi="hi-IN"/>
              </w:rPr>
              <w:t>- i post testów: każde szkolenie będzie poprzedzone rozeznaniem poziomu wiedzy i umiejętności uczestników (</w:t>
            </w:r>
            <w:proofErr w:type="spellStart"/>
            <w:r w:rsidRPr="00EB3915">
              <w:rPr>
                <w:rFonts w:eastAsia="Droid Sans Fallback" w:cs="FreeSans"/>
                <w:color w:val="00000A"/>
                <w:lang w:eastAsia="zh-CN" w:bidi="hi-IN"/>
              </w:rPr>
              <w:t>pre</w:t>
            </w:r>
            <w:proofErr w:type="spellEnd"/>
            <w:r w:rsidRPr="00EB3915">
              <w:rPr>
                <w:rFonts w:eastAsia="Droid Sans Fallback" w:cs="FreeSans"/>
                <w:color w:val="00000A"/>
                <w:lang w:eastAsia="zh-CN" w:bidi="hi-IN"/>
              </w:rPr>
              <w:t xml:space="preserve">-test), a zakończone - ponowną oceną wiedzy i umiejętności w celu potwierdzenia nabytych kompetencji przez uczestników (post-test). </w:t>
            </w:r>
          </w:p>
          <w:p w14:paraId="3BC1E442" w14:textId="16582D12"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Pr="00EB3915">
              <w:rPr>
                <w:rFonts w:eastAsia="Droid Sans Fallback" w:cs="FreeSans"/>
                <w:color w:val="00000A"/>
                <w:lang w:eastAsia="zh-CN" w:bidi="hi-IN"/>
              </w:rPr>
              <w:t xml:space="preserve">przeprowadzenie szkolenia, którego spodziewane efekty kształcenia zostaną osiągnięte w ramach 4 etapów kształcenia tj.: </w:t>
            </w:r>
          </w:p>
          <w:p w14:paraId="185E8575"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ETAP I – Zakres – pracownicy dydaktyczni WIET, kompetencje   podlegające ocenie: umiejętność prowadzenia projektów metodyką zwinną SCRUM.</w:t>
            </w:r>
          </w:p>
          <w:p w14:paraId="7D3285EF"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ETAP II – Wzorzec – pracownik umie prowadzić projekt metodyką  zwinną SCRUM. </w:t>
            </w:r>
          </w:p>
          <w:p w14:paraId="16491704"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ETAP III – Ocena – Ocena przeprowadzana na podstawie egzaminu testowego przeprowadzonego na zakończenie kursu;</w:t>
            </w:r>
          </w:p>
          <w:p w14:paraId="0D04AB3B"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ETAP  IV – Porównanie – porównanie uzyskanych wyników  etapu III     (ocena) z przyjętymi wymaganiami (określonymi na etapie II efektami  uczenia się) po zakończeniu wsparcia udzielanego danej osobie; </w:t>
            </w:r>
          </w:p>
          <w:p w14:paraId="0729A172" w14:textId="64752E2D"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Pr="00EB3915">
              <w:rPr>
                <w:rFonts w:eastAsia="Droid Sans Fallback" w:cs="FreeSans"/>
                <w:color w:val="00000A"/>
                <w:lang w:eastAsia="zh-CN" w:bidi="hi-IN"/>
              </w:rPr>
              <w:t>prowadzenie list obecności potwierdzających udział w szkoleniu,</w:t>
            </w:r>
          </w:p>
          <w:p w14:paraId="63234FEE" w14:textId="44376557"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Pr="00EB3915">
              <w:rPr>
                <w:rFonts w:eastAsia="Droid Sans Fallback" w:cs="FreeSans"/>
                <w:color w:val="00000A"/>
                <w:lang w:eastAsia="zh-CN" w:bidi="hi-IN"/>
              </w:rPr>
              <w:t>dostarczenie certyfikowanych materiałów szkoleniowych - udostępnionych uczestnikom w języku polskim lub angielskim w formie elektronicznej lub papierowej, najpóźniej w pierwszym dniu szkolenia;</w:t>
            </w:r>
          </w:p>
          <w:p w14:paraId="5CBE3C2B" w14:textId="4DD8661E"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Pr="00EB3915">
              <w:rPr>
                <w:rFonts w:eastAsia="Droid Sans Fallback" w:cs="FreeSans"/>
                <w:color w:val="00000A"/>
                <w:lang w:eastAsia="zh-CN" w:bidi="hi-IN"/>
              </w:rPr>
              <w:t>dostarczenie słownika pojęć w języku angielskim;</w:t>
            </w:r>
          </w:p>
          <w:p w14:paraId="09172E3E" w14:textId="2CE44BE6"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f. </w:t>
            </w:r>
            <w:r w:rsidRPr="00EB3915">
              <w:rPr>
                <w:rFonts w:eastAsia="Droid Sans Fallback" w:cs="FreeSans"/>
                <w:color w:val="00000A"/>
                <w:lang w:eastAsia="zh-CN" w:bidi="hi-IN"/>
              </w:rPr>
              <w:t>organizacja szkoleń tak, aby umożliwiać uczestniczenie osobom z niepełnosprawnościami;</w:t>
            </w:r>
          </w:p>
          <w:p w14:paraId="6C4531F9" w14:textId="77777777" w:rsidR="00DD0642" w:rsidRDefault="00DD0642" w:rsidP="00EB3915">
            <w:pPr>
              <w:widowControl w:val="0"/>
              <w:suppressAutoHyphens/>
              <w:jc w:val="both"/>
              <w:rPr>
                <w:rFonts w:eastAsia="Droid Sans Fallback" w:cs="FreeSans"/>
                <w:color w:val="00000A"/>
                <w:lang w:eastAsia="zh-CN" w:bidi="hi-IN"/>
              </w:rPr>
            </w:pPr>
            <w:r w:rsidRPr="00DD0642">
              <w:rPr>
                <w:rFonts w:eastAsia="Droid Sans Fallback" w:cs="FreeSans"/>
                <w:color w:val="00000A"/>
                <w:lang w:eastAsia="zh-CN" w:bidi="hi-IN"/>
              </w:rPr>
              <w:t xml:space="preserve">g. zapewnienie napojów podczas przerw kawowych oraz wyżywienia (lunchu) podczas szkolenia; </w:t>
            </w:r>
          </w:p>
          <w:p w14:paraId="47EFD549" w14:textId="359B060F"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h. </w:t>
            </w:r>
            <w:r w:rsidRPr="00EB3915">
              <w:rPr>
                <w:rFonts w:eastAsia="Droid Sans Fallback" w:cs="FreeSans"/>
                <w:color w:val="00000A"/>
                <w:lang w:eastAsia="zh-CN" w:bidi="hi-IN"/>
              </w:rPr>
              <w:t xml:space="preserve">przekazanie list obecności oraz protokołu z opisem wzrostu kompetencji wynikającym z przeprowadzonego szkolenia na podstawie przeprowadzonych </w:t>
            </w:r>
            <w:proofErr w:type="spellStart"/>
            <w:r w:rsidRPr="00EB3915">
              <w:rPr>
                <w:rFonts w:eastAsia="Droid Sans Fallback" w:cs="FreeSans"/>
                <w:color w:val="00000A"/>
                <w:lang w:eastAsia="zh-CN" w:bidi="hi-IN"/>
              </w:rPr>
              <w:t>pre</w:t>
            </w:r>
            <w:proofErr w:type="spellEnd"/>
            <w:r w:rsidRPr="00EB3915">
              <w:rPr>
                <w:rFonts w:eastAsia="Droid Sans Fallback" w:cs="FreeSans"/>
                <w:color w:val="00000A"/>
                <w:lang w:eastAsia="zh-CN" w:bidi="hi-IN"/>
              </w:rPr>
              <w:t>- i post-testów.</w:t>
            </w:r>
          </w:p>
          <w:p w14:paraId="56D61E8B" w14:textId="78831F7E" w:rsidR="00EB3915" w:rsidRPr="00EB3915" w:rsidRDefault="00EB3915"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7. </w:t>
            </w:r>
            <w:r w:rsidRPr="00EB3915">
              <w:rPr>
                <w:rFonts w:eastAsia="Droid Sans Fallback" w:cs="FreeSans"/>
                <w:color w:val="00000A"/>
                <w:lang w:eastAsia="zh-CN" w:bidi="hi-IN"/>
              </w:rPr>
              <w:t xml:space="preserve">Wszystkie działania informacyjne i promocyjne Wykonawcy oraz każdy dokument, który jest podawany do wiadomości publicznej lub jest wykorzystywany przez uczestników szkoleń, w tym wszelkie zaświadczenia o uczestnictwie muszą zawierać informacje o otrzymaniu wsparcia z Unii Europejskiej, w tym Europejskiego Funduszu Społecznego oraz z Programu za pomocą: </w:t>
            </w:r>
          </w:p>
          <w:p w14:paraId="6F5EB035"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1) znaku Funduszy Europejskich z nazwą Programu; </w:t>
            </w:r>
          </w:p>
          <w:p w14:paraId="1E9AC8CF"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2) znaku Unii Europejskiej z nazwą Europejski Fundusz Społeczny. </w:t>
            </w:r>
          </w:p>
          <w:p w14:paraId="2EF75002" w14:textId="68494044" w:rsidR="00DD0642" w:rsidRDefault="00EB3915" w:rsidP="00085ABA">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Wyżej opisane działania będą realizowane w zgodzie z zasadami zawartymi w dokumencie: Zasady promocji i oznakowania projektów w Programie POWER, https://www.power.gov.pl/strony/o-programie/promocja/zasady-promocji-i-oznakowania-projektow/ . Zleceniobiorcę obowiązują wyłącznie te zasady, które się do niego odnoszą poprzez fakt realizowania usługi. </w:t>
            </w:r>
          </w:p>
          <w:p w14:paraId="4E83771C" w14:textId="2DD9BE3E" w:rsidR="00DD0642" w:rsidRPr="00E91EA2" w:rsidRDefault="00DD0642" w:rsidP="00EB3915">
            <w:pPr>
              <w:jc w:val="both"/>
            </w:pPr>
          </w:p>
        </w:tc>
      </w:tr>
      <w:tr w:rsidR="00EB3915" w:rsidRPr="00D628C4" w14:paraId="658A1724" w14:textId="77777777" w:rsidTr="004E00A7">
        <w:tc>
          <w:tcPr>
            <w:tcW w:w="8820" w:type="dxa"/>
            <w:tcBorders>
              <w:top w:val="single" w:sz="4" w:space="0" w:color="auto"/>
              <w:left w:val="single" w:sz="4" w:space="0" w:color="auto"/>
              <w:bottom w:val="single" w:sz="4" w:space="0" w:color="auto"/>
              <w:right w:val="single" w:sz="4" w:space="0" w:color="auto"/>
            </w:tcBorders>
            <w:shd w:val="clear" w:color="auto" w:fill="auto"/>
          </w:tcPr>
          <w:p w14:paraId="47D580C2" w14:textId="793C8146" w:rsidR="00EB3915" w:rsidRPr="008F1197" w:rsidRDefault="00EB3915" w:rsidP="00EB3915">
            <w:pPr>
              <w:jc w:val="both"/>
            </w:pPr>
            <w:r w:rsidRPr="008F1197">
              <w:rPr>
                <w:b/>
              </w:rPr>
              <w:t xml:space="preserve">Zadanie częściowe nr: </w:t>
            </w:r>
            <w:r>
              <w:rPr>
                <w:b/>
              </w:rPr>
              <w:t>3</w:t>
            </w:r>
          </w:p>
          <w:p w14:paraId="64B95FE0" w14:textId="77777777" w:rsidR="00EB3915" w:rsidRPr="008F1197" w:rsidRDefault="00EB3915" w:rsidP="00EB3915">
            <w:pPr>
              <w:jc w:val="both"/>
              <w:rPr>
                <w:b/>
              </w:rPr>
            </w:pPr>
            <w:r w:rsidRPr="008F1197">
              <w:rPr>
                <w:b/>
              </w:rPr>
              <w:t xml:space="preserve">Wspólny Słownik Zamówień: </w:t>
            </w:r>
            <w:r w:rsidRPr="008F1197">
              <w:t xml:space="preserve"> </w:t>
            </w:r>
            <w:r w:rsidRPr="00EB3915">
              <w:t>80532000-2 - Usługi szkolenia w dziedzinie zarządzania</w:t>
            </w:r>
            <w:r>
              <w:t>.</w:t>
            </w:r>
          </w:p>
          <w:p w14:paraId="36A00691" w14:textId="27AC0B10" w:rsidR="00EB3915" w:rsidRDefault="00EB3915" w:rsidP="00EB3915">
            <w:pPr>
              <w:pStyle w:val="Tekstpodstawowy"/>
              <w:jc w:val="both"/>
            </w:pPr>
            <w:r w:rsidRPr="008F1197">
              <w:rPr>
                <w:b/>
              </w:rPr>
              <w:t>Temat:</w:t>
            </w:r>
            <w:r w:rsidRPr="008F1197">
              <w:t xml:space="preserve"> </w:t>
            </w:r>
            <w:r w:rsidRPr="00EB3915">
              <w:t xml:space="preserve">Usługa zorganizowania i przeprowadzenia szkolenia przygotowującego do egzaminu certyfikowanego oraz zorganizowania egzaminu certyfikowanego Professional </w:t>
            </w:r>
            <w:proofErr w:type="spellStart"/>
            <w:r w:rsidRPr="00EB3915">
              <w:t>Scrum</w:t>
            </w:r>
            <w:proofErr w:type="spellEnd"/>
            <w:r w:rsidRPr="00EB3915">
              <w:t xml:space="preserve"> Product </w:t>
            </w:r>
            <w:proofErr w:type="spellStart"/>
            <w:r w:rsidRPr="00EB3915">
              <w:t>Owner</w:t>
            </w:r>
            <w:proofErr w:type="spellEnd"/>
            <w:r w:rsidRPr="00EB3915">
              <w:t xml:space="preserve"> (PSPO) scrum.org podnoszącego kompetencje kadry dydaktycznej wydziału IET. </w:t>
            </w:r>
          </w:p>
          <w:p w14:paraId="3428BB9F" w14:textId="77777777" w:rsidR="00EB3915" w:rsidRDefault="00EB3915" w:rsidP="00EB3915">
            <w:pPr>
              <w:jc w:val="both"/>
            </w:pPr>
            <w:r w:rsidRPr="008F1197">
              <w:rPr>
                <w:b/>
              </w:rPr>
              <w:t xml:space="preserve">Opis: </w:t>
            </w:r>
          </w:p>
          <w:p w14:paraId="19B29F87" w14:textId="77777777" w:rsidR="00EB3915" w:rsidRPr="00E91EA2" w:rsidRDefault="00EB3915" w:rsidP="00EB3915">
            <w:pPr>
              <w:widowControl w:val="0"/>
              <w:suppressAutoHyphens/>
              <w:jc w:val="both"/>
              <w:rPr>
                <w:rFonts w:eastAsia="Droid Sans Fallback" w:cs="FreeSans"/>
                <w:b/>
                <w:color w:val="00000A"/>
                <w:lang w:eastAsia="zh-CN" w:bidi="hi-IN"/>
              </w:rPr>
            </w:pPr>
            <w:r w:rsidRPr="008F1197">
              <w:rPr>
                <w:rFonts w:eastAsia="Droid Sans Fallback" w:cs="FreeSans"/>
                <w:b/>
                <w:color w:val="00000A"/>
                <w:lang w:eastAsia="zh-CN" w:bidi="hi-IN"/>
              </w:rPr>
              <w:t>Przedmiot zamówienia:</w:t>
            </w:r>
          </w:p>
          <w:p w14:paraId="2D421D8F" w14:textId="798F19CE"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1. </w:t>
            </w:r>
            <w:r w:rsidR="00EB3915" w:rsidRPr="00EB3915">
              <w:rPr>
                <w:rFonts w:eastAsia="Droid Sans Fallback" w:cs="FreeSans"/>
                <w:color w:val="00000A"/>
                <w:lang w:eastAsia="zh-CN" w:bidi="hi-IN"/>
              </w:rPr>
              <w:t xml:space="preserve">Przedmiotem zamówienia jest usługa zorganizowania i przeprowadzenia szkolenia przygotowującego do egzaminu certyfikowanego oraz zorganizowania egzaminu certyfikowanego Professional </w:t>
            </w:r>
            <w:proofErr w:type="spellStart"/>
            <w:r w:rsidR="00EB3915" w:rsidRPr="00EB3915">
              <w:rPr>
                <w:rFonts w:eastAsia="Droid Sans Fallback" w:cs="FreeSans"/>
                <w:color w:val="00000A"/>
                <w:lang w:eastAsia="zh-CN" w:bidi="hi-IN"/>
              </w:rPr>
              <w:t>Scrum</w:t>
            </w:r>
            <w:proofErr w:type="spellEnd"/>
            <w:r w:rsidR="00EB3915" w:rsidRPr="00EB3915">
              <w:rPr>
                <w:rFonts w:eastAsia="Droid Sans Fallback" w:cs="FreeSans"/>
                <w:color w:val="00000A"/>
                <w:lang w:eastAsia="zh-CN" w:bidi="hi-IN"/>
              </w:rPr>
              <w:t xml:space="preserve"> Product </w:t>
            </w:r>
            <w:proofErr w:type="spellStart"/>
            <w:r w:rsidR="00EB3915" w:rsidRPr="00EB3915">
              <w:rPr>
                <w:rFonts w:eastAsia="Droid Sans Fallback" w:cs="FreeSans"/>
                <w:color w:val="00000A"/>
                <w:lang w:eastAsia="zh-CN" w:bidi="hi-IN"/>
              </w:rPr>
              <w:t>Owner</w:t>
            </w:r>
            <w:proofErr w:type="spellEnd"/>
            <w:r w:rsidR="00EB3915" w:rsidRPr="00EB3915">
              <w:rPr>
                <w:rFonts w:eastAsia="Droid Sans Fallback" w:cs="FreeSans"/>
                <w:color w:val="00000A"/>
                <w:lang w:eastAsia="zh-CN" w:bidi="hi-IN"/>
              </w:rPr>
              <w:t xml:space="preserve"> (PSPO) scrum.org podnoszącego kompetencje kadry dydaktycznej wydziału IET w zakresie umiejętności zarządzania informacją w procesie zarządzania projektami prowadzonymi dla wsparcia procesu nauczania (zajęcia w formie ćwiczeń projektowych), w tym również prowadzenia prac dyplomowych (np. zespołowe prace inżynierskie). Szkolenia będą się odbywały w ramach projektu POWR.03.05.00-00-Z307/17-00, 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w:t>
            </w:r>
          </w:p>
          <w:p w14:paraId="5C74B2EE" w14:textId="444E76EF"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2. </w:t>
            </w:r>
            <w:r w:rsidR="00EB3915" w:rsidRPr="00EB3915">
              <w:rPr>
                <w:rFonts w:eastAsia="Droid Sans Fallback" w:cs="FreeSans"/>
                <w:color w:val="00000A"/>
                <w:lang w:eastAsia="zh-CN" w:bidi="hi-IN"/>
              </w:rPr>
              <w:t>Celem szkolenia jest zdobycie odpowiedniej wiedzy i umiejętności, potwierdzone zdaniem  egzaminu certyfikowanego i uzyskaniem certyfikatu scrum.org  PSPO.</w:t>
            </w:r>
          </w:p>
          <w:p w14:paraId="04012A98" w14:textId="392BA8B0"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3. </w:t>
            </w:r>
            <w:r w:rsidR="00EB3915" w:rsidRPr="00EB3915">
              <w:rPr>
                <w:rFonts w:eastAsia="Droid Sans Fallback" w:cs="FreeSans"/>
                <w:color w:val="00000A"/>
                <w:lang w:eastAsia="zh-CN" w:bidi="hi-IN"/>
              </w:rPr>
              <w:t>Forma i organizacja zajęć: szkolenia i egzaminy certyfikowane łącznie w latach 2019-2020 dla min. 2 – max. 5 pracowników dydaktycznych - wg terminów ustalonych z pracownikami, dopuszcza się udział pracowników w szkoleniach otwartych prowadzonych przez Wykonawcę. Szkolenie ma obejmować 16 godzin dydaktycznych.</w:t>
            </w:r>
            <w:r w:rsidR="00A82A06">
              <w:t xml:space="preserve"> </w:t>
            </w:r>
            <w:r w:rsidR="00A82A06" w:rsidRPr="00A82A06">
              <w:rPr>
                <w:rFonts w:eastAsia="Droid Sans Fallback" w:cs="FreeSans"/>
                <w:color w:val="00000A"/>
                <w:lang w:eastAsia="zh-CN" w:bidi="hi-IN"/>
              </w:rPr>
              <w:t xml:space="preserve">Gwarantowana minimalna ilość osób to </w:t>
            </w:r>
            <w:r w:rsidR="00A82A06">
              <w:rPr>
                <w:rFonts w:eastAsia="Droid Sans Fallback" w:cs="FreeSans"/>
                <w:color w:val="00000A"/>
                <w:lang w:eastAsia="zh-CN" w:bidi="hi-IN"/>
              </w:rPr>
              <w:t>2</w:t>
            </w:r>
            <w:r w:rsidR="00A82A06" w:rsidRPr="00A82A06">
              <w:rPr>
                <w:rFonts w:eastAsia="Droid Sans Fallback" w:cs="FreeSans"/>
                <w:color w:val="00000A"/>
                <w:lang w:eastAsia="zh-CN" w:bidi="hi-IN"/>
              </w:rPr>
              <w:t xml:space="preserve"> osob</w:t>
            </w:r>
            <w:r w:rsidR="00A82A06">
              <w:rPr>
                <w:rFonts w:eastAsia="Droid Sans Fallback" w:cs="FreeSans"/>
                <w:color w:val="00000A"/>
                <w:lang w:eastAsia="zh-CN" w:bidi="hi-IN"/>
              </w:rPr>
              <w:t>y</w:t>
            </w:r>
            <w:r w:rsidR="00A82A06" w:rsidRPr="00A82A06">
              <w:rPr>
                <w:rFonts w:eastAsia="Droid Sans Fallback" w:cs="FreeSans"/>
                <w:color w:val="00000A"/>
                <w:lang w:eastAsia="zh-CN" w:bidi="hi-IN"/>
              </w:rPr>
              <w:t>.</w:t>
            </w:r>
          </w:p>
          <w:p w14:paraId="3BCBC802" w14:textId="4BE17E46"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4. </w:t>
            </w:r>
            <w:r w:rsidR="00EB3915" w:rsidRPr="00EB3915">
              <w:rPr>
                <w:rFonts w:eastAsia="Droid Sans Fallback" w:cs="FreeSans"/>
                <w:color w:val="00000A"/>
                <w:lang w:eastAsia="zh-CN" w:bidi="hi-IN"/>
              </w:rPr>
              <w:t>Miejsce szkoleń i egzaminu: w Krakowie zapewnia Wykonawca.</w:t>
            </w:r>
          </w:p>
          <w:p w14:paraId="13C4D6D0" w14:textId="7AA5E08B"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5. </w:t>
            </w:r>
            <w:r w:rsidR="00EB3915" w:rsidRPr="00EB3915">
              <w:rPr>
                <w:rFonts w:eastAsia="Droid Sans Fallback" w:cs="FreeSans"/>
                <w:color w:val="00000A"/>
                <w:lang w:eastAsia="zh-CN" w:bidi="hi-IN"/>
              </w:rPr>
              <w:t xml:space="preserve">Ramowy opis zakresu szkolenia PROFESSIONAL SCRUM PRODUCT OWNER (PSPO) </w:t>
            </w:r>
          </w:p>
          <w:p w14:paraId="01719420" w14:textId="68CF84A6"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00EB3915" w:rsidRPr="00EB3915">
              <w:rPr>
                <w:rFonts w:eastAsia="Droid Sans Fallback" w:cs="FreeSans"/>
                <w:color w:val="00000A"/>
                <w:lang w:eastAsia="zh-CN" w:bidi="hi-IN"/>
              </w:rPr>
              <w:t>Zwinne zarządzanie produktem</w:t>
            </w:r>
          </w:p>
          <w:p w14:paraId="7D4C49B1" w14:textId="4921ADC8"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00EB3915" w:rsidRPr="00EB3915">
              <w:rPr>
                <w:rFonts w:eastAsia="Droid Sans Fallback" w:cs="FreeSans"/>
                <w:color w:val="00000A"/>
                <w:lang w:eastAsia="zh-CN" w:bidi="hi-IN"/>
              </w:rPr>
              <w:t xml:space="preserve">Rola Product </w:t>
            </w:r>
            <w:proofErr w:type="spellStart"/>
            <w:r w:rsidR="00EB3915" w:rsidRPr="00EB3915">
              <w:rPr>
                <w:rFonts w:eastAsia="Droid Sans Fallback" w:cs="FreeSans"/>
                <w:color w:val="00000A"/>
                <w:lang w:eastAsia="zh-CN" w:bidi="hi-IN"/>
              </w:rPr>
              <w:t>Ownera</w:t>
            </w:r>
            <w:proofErr w:type="spellEnd"/>
          </w:p>
          <w:p w14:paraId="72B402BC" w14:textId="48A7E9C4"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00EB3915" w:rsidRPr="00EB3915">
              <w:rPr>
                <w:rFonts w:eastAsia="Droid Sans Fallback" w:cs="FreeSans"/>
                <w:color w:val="00000A"/>
                <w:lang w:eastAsia="zh-CN" w:bidi="hi-IN"/>
              </w:rPr>
              <w:t>Zarządzanie produktem przy użyciu wartości.</w:t>
            </w:r>
          </w:p>
          <w:p w14:paraId="7ED9E034" w14:textId="294DDD78"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00EB3915" w:rsidRPr="00EB3915">
              <w:rPr>
                <w:rFonts w:eastAsia="Droid Sans Fallback" w:cs="FreeSans"/>
                <w:color w:val="00000A"/>
                <w:lang w:eastAsia="zh-CN" w:bidi="hi-IN"/>
              </w:rPr>
              <w:t>Zarządzanie rejestrem produktu</w:t>
            </w:r>
          </w:p>
          <w:p w14:paraId="077B191D" w14:textId="0A6A45B1"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00EB3915" w:rsidRPr="00EB3915">
              <w:rPr>
                <w:rFonts w:eastAsia="Droid Sans Fallback" w:cs="FreeSans"/>
                <w:color w:val="00000A"/>
                <w:lang w:eastAsia="zh-CN" w:bidi="hi-IN"/>
              </w:rPr>
              <w:t>Zarzadzanie wydaniami oprogramowania</w:t>
            </w:r>
          </w:p>
          <w:p w14:paraId="187F2882" w14:textId="54A0CC6C"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f. </w:t>
            </w:r>
            <w:r w:rsidR="00EB3915" w:rsidRPr="00EB3915">
              <w:rPr>
                <w:rFonts w:eastAsia="Droid Sans Fallback" w:cs="FreeSans"/>
                <w:color w:val="00000A"/>
                <w:lang w:eastAsia="zh-CN" w:bidi="hi-IN"/>
              </w:rPr>
              <w:t>Całkowity koszt posiadania (TCO)</w:t>
            </w:r>
          </w:p>
          <w:p w14:paraId="6141B4D4" w14:textId="1F500253"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g. </w:t>
            </w:r>
            <w:r w:rsidR="00EB3915" w:rsidRPr="00EB3915">
              <w:rPr>
                <w:rFonts w:eastAsia="Droid Sans Fallback" w:cs="FreeSans"/>
                <w:color w:val="00000A"/>
                <w:lang w:eastAsia="zh-CN" w:bidi="hi-IN"/>
              </w:rPr>
              <w:t xml:space="preserve">Skala, </w:t>
            </w:r>
            <w:proofErr w:type="spellStart"/>
            <w:r w:rsidR="00EB3915" w:rsidRPr="00EB3915">
              <w:rPr>
                <w:rFonts w:eastAsia="Droid Sans Fallback" w:cs="FreeSans"/>
                <w:color w:val="00000A"/>
                <w:lang w:eastAsia="zh-CN" w:bidi="hi-IN"/>
              </w:rPr>
              <w:t>wieloprojektowość</w:t>
            </w:r>
            <w:proofErr w:type="spellEnd"/>
            <w:r w:rsidR="00EB3915" w:rsidRPr="00EB3915">
              <w:rPr>
                <w:rFonts w:eastAsia="Droid Sans Fallback" w:cs="FreeSans"/>
                <w:color w:val="00000A"/>
                <w:lang w:eastAsia="zh-CN" w:bidi="hi-IN"/>
              </w:rPr>
              <w:t xml:space="preserve">, </w:t>
            </w:r>
            <w:proofErr w:type="spellStart"/>
            <w:r w:rsidR="00EB3915" w:rsidRPr="00EB3915">
              <w:rPr>
                <w:rFonts w:eastAsia="Droid Sans Fallback" w:cs="FreeSans"/>
                <w:color w:val="00000A"/>
                <w:lang w:eastAsia="zh-CN" w:bidi="hi-IN"/>
              </w:rPr>
              <w:t>wielozespołowość</w:t>
            </w:r>
            <w:proofErr w:type="spellEnd"/>
            <w:r w:rsidR="00EB3915" w:rsidRPr="00EB3915">
              <w:rPr>
                <w:rFonts w:eastAsia="Droid Sans Fallback" w:cs="FreeSans"/>
                <w:color w:val="00000A"/>
                <w:lang w:eastAsia="zh-CN" w:bidi="hi-IN"/>
              </w:rPr>
              <w:t xml:space="preserve">, </w:t>
            </w:r>
            <w:proofErr w:type="spellStart"/>
            <w:r w:rsidR="00EB3915" w:rsidRPr="00EB3915">
              <w:rPr>
                <w:rFonts w:eastAsia="Droid Sans Fallback" w:cs="FreeSans"/>
                <w:color w:val="00000A"/>
                <w:lang w:eastAsia="zh-CN" w:bidi="hi-IN"/>
              </w:rPr>
              <w:t>rozproszoność</w:t>
            </w:r>
            <w:proofErr w:type="spellEnd"/>
          </w:p>
          <w:p w14:paraId="30C30C4C" w14:textId="457994D2"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6. </w:t>
            </w:r>
            <w:r w:rsidR="00EB3915" w:rsidRPr="00EB3915">
              <w:rPr>
                <w:rFonts w:eastAsia="Droid Sans Fallback" w:cs="FreeSans"/>
                <w:color w:val="00000A"/>
                <w:lang w:eastAsia="zh-CN" w:bidi="hi-IN"/>
              </w:rPr>
              <w:t>Do obowiązków Wykonawcy należeć będzie m. in.:</w:t>
            </w:r>
          </w:p>
          <w:p w14:paraId="45BB8CEF" w14:textId="5A342A63"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00EB3915" w:rsidRPr="00EB3915">
              <w:rPr>
                <w:rFonts w:eastAsia="Droid Sans Fallback" w:cs="FreeSans"/>
                <w:color w:val="00000A"/>
                <w:lang w:eastAsia="zh-CN" w:bidi="hi-IN"/>
              </w:rPr>
              <w:t xml:space="preserve">przeprowadzenie </w:t>
            </w:r>
            <w:proofErr w:type="spellStart"/>
            <w:r w:rsidR="00EB3915" w:rsidRPr="00EB3915">
              <w:rPr>
                <w:rFonts w:eastAsia="Droid Sans Fallback" w:cs="FreeSans"/>
                <w:color w:val="00000A"/>
                <w:lang w:eastAsia="zh-CN" w:bidi="hi-IN"/>
              </w:rPr>
              <w:t>pre</w:t>
            </w:r>
            <w:proofErr w:type="spellEnd"/>
            <w:r w:rsidR="00EB3915" w:rsidRPr="00EB3915">
              <w:rPr>
                <w:rFonts w:eastAsia="Droid Sans Fallback" w:cs="FreeSans"/>
                <w:color w:val="00000A"/>
                <w:lang w:eastAsia="zh-CN" w:bidi="hi-IN"/>
              </w:rPr>
              <w:t>- i post testów: każde szkolenie będzie poprzedzone rozeznaniem poziomu wiedzy i umiejętności uczestników (</w:t>
            </w:r>
            <w:proofErr w:type="spellStart"/>
            <w:r w:rsidR="00EB3915" w:rsidRPr="00EB3915">
              <w:rPr>
                <w:rFonts w:eastAsia="Droid Sans Fallback" w:cs="FreeSans"/>
                <w:color w:val="00000A"/>
                <w:lang w:eastAsia="zh-CN" w:bidi="hi-IN"/>
              </w:rPr>
              <w:t>pre</w:t>
            </w:r>
            <w:proofErr w:type="spellEnd"/>
            <w:r w:rsidR="00EB3915" w:rsidRPr="00EB3915">
              <w:rPr>
                <w:rFonts w:eastAsia="Droid Sans Fallback" w:cs="FreeSans"/>
                <w:color w:val="00000A"/>
                <w:lang w:eastAsia="zh-CN" w:bidi="hi-IN"/>
              </w:rPr>
              <w:t>-test), a zakończone - ponowną oceną wiedzy i umiejętności w celu potwierdzenia nabytych kompetencji przez uczestników (post-test);</w:t>
            </w:r>
          </w:p>
          <w:p w14:paraId="471A980C" w14:textId="4B8253A1"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00EB3915" w:rsidRPr="00EB3915">
              <w:rPr>
                <w:rFonts w:eastAsia="Droid Sans Fallback" w:cs="FreeSans"/>
                <w:color w:val="00000A"/>
                <w:lang w:eastAsia="zh-CN" w:bidi="hi-IN"/>
              </w:rPr>
              <w:t xml:space="preserve">przeprowadzenie szkolenia, którego spodziewane efekty kształcenia zostaną osiągnięte w ramach 4 etapów kształcenia tj.: </w:t>
            </w:r>
          </w:p>
          <w:p w14:paraId="6247DB6D"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ETAP I – Zakres – pracownicy dydaktyczni WIET, kompetencje podlegające ocenie: umiejętność prowadzenia projektów metodyką zwinną SCRUM.</w:t>
            </w:r>
          </w:p>
          <w:p w14:paraId="79B9C0FB"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ETAP II – Wzorzec – pracownik umie prowadzić projekt metodyką zwinną SCRUM. </w:t>
            </w:r>
          </w:p>
          <w:p w14:paraId="662D5BF6"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ETAP III – Ocena – Ocena przeprowadzana na podstawie egzaminu testowego przeprowadzonego na zakończenie kursu;</w:t>
            </w:r>
          </w:p>
          <w:p w14:paraId="752DD317"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ETAP  IV – Porównanie – porównanie uzyskanych wyników  etapu III    (ocena) z przyjętymi wymaganiami (określonymi na etapie II efektami uczenia się) po zakończeniu wsparcia udzielanego danej osobie; </w:t>
            </w:r>
          </w:p>
          <w:p w14:paraId="7A081AAE" w14:textId="33B974CA"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00EB3915" w:rsidRPr="00EB3915">
              <w:rPr>
                <w:rFonts w:eastAsia="Droid Sans Fallback" w:cs="FreeSans"/>
                <w:color w:val="00000A"/>
                <w:lang w:eastAsia="zh-CN" w:bidi="hi-IN"/>
              </w:rPr>
              <w:t>prowadzenie list obecności potwierdzających udział w szkoleniu,</w:t>
            </w:r>
          </w:p>
          <w:p w14:paraId="23F472D5" w14:textId="45295958"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00EB3915" w:rsidRPr="00EB3915">
              <w:rPr>
                <w:rFonts w:eastAsia="Droid Sans Fallback" w:cs="FreeSans"/>
                <w:color w:val="00000A"/>
                <w:lang w:eastAsia="zh-CN" w:bidi="hi-IN"/>
              </w:rPr>
              <w:t>dostarczenie certyfikowanych materiałów szkoleniowych - udostępnionych uczestnikom w języku polskim lub angielskim w formie elektronicznej lub papierowej, najpóźniej w pierwszym dniu szkolenia;</w:t>
            </w:r>
          </w:p>
          <w:p w14:paraId="73E62553" w14:textId="310193D9"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00EB3915" w:rsidRPr="00EB3915">
              <w:rPr>
                <w:rFonts w:eastAsia="Droid Sans Fallback" w:cs="FreeSans"/>
                <w:color w:val="00000A"/>
                <w:lang w:eastAsia="zh-CN" w:bidi="hi-IN"/>
              </w:rPr>
              <w:t>dostarczenie słownika pojęć w języku angielskim;</w:t>
            </w:r>
          </w:p>
          <w:p w14:paraId="5F32DA16" w14:textId="0ECFE10E"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f. </w:t>
            </w:r>
            <w:r w:rsidR="00EB3915" w:rsidRPr="00EB3915">
              <w:rPr>
                <w:rFonts w:eastAsia="Droid Sans Fallback" w:cs="FreeSans"/>
                <w:color w:val="00000A"/>
                <w:lang w:eastAsia="zh-CN" w:bidi="hi-IN"/>
              </w:rPr>
              <w:t>organizacja i przeprowadzenie egzaminów certyfikowanych bezpośrednio po  ukończeniu szkolenia przygotowawczego;</w:t>
            </w:r>
          </w:p>
          <w:p w14:paraId="3CE55E6D" w14:textId="34E9CE9A"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g. </w:t>
            </w:r>
            <w:r w:rsidR="00EB3915" w:rsidRPr="00EB3915">
              <w:rPr>
                <w:rFonts w:eastAsia="Droid Sans Fallback" w:cs="FreeSans"/>
                <w:color w:val="00000A"/>
                <w:lang w:eastAsia="zh-CN" w:bidi="hi-IN"/>
              </w:rPr>
              <w:t>organizacja szkoleń oraz egzaminów certyfikowanych tak, aby umożliwić uczestniczenie osobom z niepełnosprawnościami;</w:t>
            </w:r>
          </w:p>
          <w:p w14:paraId="52BADE6F" w14:textId="77777777" w:rsidR="00DD0642" w:rsidRDefault="00DD0642" w:rsidP="00EB3915">
            <w:pPr>
              <w:widowControl w:val="0"/>
              <w:suppressAutoHyphens/>
              <w:jc w:val="both"/>
              <w:rPr>
                <w:rFonts w:eastAsia="Droid Sans Fallback" w:cs="FreeSans"/>
                <w:color w:val="00000A"/>
                <w:lang w:eastAsia="zh-CN" w:bidi="hi-IN"/>
              </w:rPr>
            </w:pPr>
            <w:r w:rsidRPr="00DD0642">
              <w:rPr>
                <w:rFonts w:eastAsia="Droid Sans Fallback" w:cs="FreeSans"/>
                <w:color w:val="00000A"/>
                <w:lang w:eastAsia="zh-CN" w:bidi="hi-IN"/>
              </w:rPr>
              <w:t xml:space="preserve">h. zapewnienie napojów podczas przerw kawowych oraz wyżywienia (lunchu) podczas szkolenia; </w:t>
            </w:r>
          </w:p>
          <w:p w14:paraId="10DE2A7E" w14:textId="65F42875"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i. </w:t>
            </w:r>
            <w:r w:rsidR="00EB3915" w:rsidRPr="00EB3915">
              <w:rPr>
                <w:rFonts w:eastAsia="Droid Sans Fallback" w:cs="FreeSans"/>
                <w:color w:val="00000A"/>
                <w:lang w:eastAsia="zh-CN" w:bidi="hi-IN"/>
              </w:rPr>
              <w:t xml:space="preserve">przekazanie list obecności oraz protokołu z opisem wzrostu kompetencji wynikającym z przeprowadzonego szkolenia na podstawie przeprowadzonych </w:t>
            </w:r>
            <w:proofErr w:type="spellStart"/>
            <w:r w:rsidR="00EB3915" w:rsidRPr="00EB3915">
              <w:rPr>
                <w:rFonts w:eastAsia="Droid Sans Fallback" w:cs="FreeSans"/>
                <w:color w:val="00000A"/>
                <w:lang w:eastAsia="zh-CN" w:bidi="hi-IN"/>
              </w:rPr>
              <w:t>pre</w:t>
            </w:r>
            <w:proofErr w:type="spellEnd"/>
            <w:r w:rsidR="00EB3915" w:rsidRPr="00EB3915">
              <w:rPr>
                <w:rFonts w:eastAsia="Droid Sans Fallback" w:cs="FreeSans"/>
                <w:color w:val="00000A"/>
                <w:lang w:eastAsia="zh-CN" w:bidi="hi-IN"/>
              </w:rPr>
              <w:t>- i post-testó</w:t>
            </w:r>
            <w:r w:rsidR="00EB3915">
              <w:rPr>
                <w:rFonts w:eastAsia="Droid Sans Fallback" w:cs="FreeSans"/>
                <w:color w:val="00000A"/>
                <w:lang w:eastAsia="zh-CN" w:bidi="hi-IN"/>
              </w:rPr>
              <w:t>w</w:t>
            </w:r>
            <w:r w:rsidR="00EB3915" w:rsidRPr="00EB3915">
              <w:rPr>
                <w:rFonts w:eastAsia="Droid Sans Fallback" w:cs="FreeSans"/>
                <w:color w:val="00000A"/>
                <w:lang w:eastAsia="zh-CN" w:bidi="hi-IN"/>
              </w:rPr>
              <w:t>.</w:t>
            </w:r>
          </w:p>
          <w:p w14:paraId="3610EC9B" w14:textId="108A6412" w:rsidR="00EB3915" w:rsidRPr="00EB3915" w:rsidRDefault="00514820" w:rsidP="00EB3915">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7. </w:t>
            </w:r>
            <w:r w:rsidR="00EB3915" w:rsidRPr="00EB3915">
              <w:rPr>
                <w:rFonts w:eastAsia="Droid Sans Fallback" w:cs="FreeSans"/>
                <w:color w:val="00000A"/>
                <w:lang w:eastAsia="zh-CN" w:bidi="hi-IN"/>
              </w:rPr>
              <w:t xml:space="preserve">Wszystkie działania informacyjne i promocyjne Wykonawcy oraz każdy dokument, który jest podawany do wiadomości publicznej lub jest wykorzystywany przez uczestników szkoleń, w tym wszelkie zaświadczenia o uczestnictwie muszą zawierać informacje o otrzymaniu wsparcia z Unii Europejskiej, w tym Europejskiego Funduszu Społecznego oraz z Programu za pomocą: </w:t>
            </w:r>
          </w:p>
          <w:p w14:paraId="4251BF10"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   1) znaku Funduszy Europejskich z nazwą Programu; </w:t>
            </w:r>
          </w:p>
          <w:p w14:paraId="551BB0F6" w14:textId="77777777" w:rsidR="00EB3915" w:rsidRPr="00EB3915" w:rsidRDefault="00EB3915" w:rsidP="00EB3915">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   2) znaku Unii Europejskiej z nazwą Europejski Fundusz Społeczny. </w:t>
            </w:r>
          </w:p>
          <w:p w14:paraId="3EE80163" w14:textId="1987E591" w:rsidR="00EB3915" w:rsidRPr="00085ABA" w:rsidRDefault="00EB3915" w:rsidP="00085ABA">
            <w:pPr>
              <w:widowControl w:val="0"/>
              <w:suppressAutoHyphens/>
              <w:jc w:val="both"/>
              <w:rPr>
                <w:rFonts w:eastAsia="Droid Sans Fallback" w:cs="FreeSans"/>
                <w:color w:val="00000A"/>
                <w:lang w:eastAsia="zh-CN" w:bidi="hi-IN"/>
              </w:rPr>
            </w:pPr>
            <w:r w:rsidRPr="00EB3915">
              <w:rPr>
                <w:rFonts w:eastAsia="Droid Sans Fallback" w:cs="FreeSans"/>
                <w:color w:val="00000A"/>
                <w:lang w:eastAsia="zh-CN" w:bidi="hi-IN"/>
              </w:rPr>
              <w:t xml:space="preserve">Wyżej opisane działania będą realizowane w zgodzie z zasadami zawartymi w dokumencie Zasady promocji i oznakowania projektów w Programie POWER https://www.power.gov.pl/strony/o-programie/promocja/zasady-promocji-i-oznakowania-projektow/ . Zleceniobiorcę obowiązują wyłącznie te zasady, które się do niego odnoszą poprzez fakt realizowania usługi. </w:t>
            </w:r>
          </w:p>
        </w:tc>
      </w:tr>
      <w:tr w:rsidR="00EB3915" w:rsidRPr="00D628C4" w14:paraId="52CDF50B" w14:textId="77777777" w:rsidTr="004E00A7">
        <w:tc>
          <w:tcPr>
            <w:tcW w:w="8820" w:type="dxa"/>
            <w:tcBorders>
              <w:top w:val="single" w:sz="4" w:space="0" w:color="auto"/>
              <w:left w:val="single" w:sz="4" w:space="0" w:color="auto"/>
              <w:bottom w:val="single" w:sz="4" w:space="0" w:color="auto"/>
              <w:right w:val="single" w:sz="4" w:space="0" w:color="auto"/>
            </w:tcBorders>
            <w:shd w:val="clear" w:color="auto" w:fill="auto"/>
          </w:tcPr>
          <w:p w14:paraId="7C73E052" w14:textId="2B45AB2B" w:rsidR="00EB3915" w:rsidRPr="008F1197" w:rsidRDefault="00EB3915" w:rsidP="00EB3915">
            <w:pPr>
              <w:jc w:val="both"/>
            </w:pPr>
            <w:r w:rsidRPr="008F1197">
              <w:rPr>
                <w:b/>
              </w:rPr>
              <w:t xml:space="preserve">Zadanie częściowe nr: </w:t>
            </w:r>
            <w:r>
              <w:rPr>
                <w:b/>
              </w:rPr>
              <w:t>4</w:t>
            </w:r>
          </w:p>
          <w:p w14:paraId="04719C35" w14:textId="77777777" w:rsidR="00EB3915" w:rsidRPr="008F1197" w:rsidRDefault="00EB3915" w:rsidP="00EB3915">
            <w:pPr>
              <w:jc w:val="both"/>
              <w:rPr>
                <w:b/>
              </w:rPr>
            </w:pPr>
            <w:r w:rsidRPr="008F1197">
              <w:rPr>
                <w:b/>
              </w:rPr>
              <w:t xml:space="preserve">Wspólny Słownik Zamówień: </w:t>
            </w:r>
            <w:r w:rsidRPr="008F1197">
              <w:t xml:space="preserve"> </w:t>
            </w:r>
            <w:r w:rsidRPr="00EB3915">
              <w:t>80532000-2 - Usługi szkolenia w dziedzinie zarządzania</w:t>
            </w:r>
            <w:r>
              <w:t>.</w:t>
            </w:r>
          </w:p>
          <w:p w14:paraId="5B06F7B9" w14:textId="77777777" w:rsidR="00514820" w:rsidRDefault="00EB3915" w:rsidP="00EB3915">
            <w:pPr>
              <w:jc w:val="both"/>
            </w:pPr>
            <w:r w:rsidRPr="008F1197">
              <w:rPr>
                <w:b/>
              </w:rPr>
              <w:t>Temat:</w:t>
            </w:r>
            <w:r w:rsidRPr="008F1197">
              <w:t xml:space="preserve"> </w:t>
            </w:r>
            <w:r w:rsidR="00514820" w:rsidRPr="00514820">
              <w:t xml:space="preserve">Usługa zorganizowania i przeprowadzenia szkolenia Agile Project Management Foundation podnoszącego kompetencje kadry dydaktycznej wydziału IET. </w:t>
            </w:r>
          </w:p>
          <w:p w14:paraId="457C4F4B" w14:textId="355A4D99" w:rsidR="00EB3915" w:rsidRDefault="00EB3915" w:rsidP="00EB3915">
            <w:pPr>
              <w:jc w:val="both"/>
            </w:pPr>
            <w:r w:rsidRPr="008F1197">
              <w:rPr>
                <w:b/>
              </w:rPr>
              <w:t xml:space="preserve">Opis: </w:t>
            </w:r>
          </w:p>
          <w:p w14:paraId="4CFAC224" w14:textId="77777777" w:rsidR="00EB3915" w:rsidRPr="00E91EA2" w:rsidRDefault="00EB3915" w:rsidP="00EB3915">
            <w:pPr>
              <w:widowControl w:val="0"/>
              <w:suppressAutoHyphens/>
              <w:jc w:val="both"/>
              <w:rPr>
                <w:rFonts w:eastAsia="Droid Sans Fallback" w:cs="FreeSans"/>
                <w:b/>
                <w:color w:val="00000A"/>
                <w:lang w:eastAsia="zh-CN" w:bidi="hi-IN"/>
              </w:rPr>
            </w:pPr>
            <w:r w:rsidRPr="008F1197">
              <w:rPr>
                <w:rFonts w:eastAsia="Droid Sans Fallback" w:cs="FreeSans"/>
                <w:b/>
                <w:color w:val="00000A"/>
                <w:lang w:eastAsia="zh-CN" w:bidi="hi-IN"/>
              </w:rPr>
              <w:t>Przedmiot zamówienia:</w:t>
            </w:r>
          </w:p>
          <w:p w14:paraId="10A12475" w14:textId="0EE6319A"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1. </w:t>
            </w:r>
            <w:r w:rsidRPr="00514820">
              <w:rPr>
                <w:rFonts w:eastAsia="Droid Sans Fallback" w:cs="FreeSans"/>
                <w:color w:val="00000A"/>
                <w:lang w:eastAsia="zh-CN" w:bidi="hi-IN"/>
              </w:rPr>
              <w:t xml:space="preserve">Przedmiotem zamówienia jest usługa zorganizowania i przeprowadzenia szkolenia Agile Project Management Foundation podnoszącego kompetencje kadry dydaktycznej wydziału IET w zakresie umiejętności zarządzania informacją w procesie zarządzania projektami prowadzonymi dla wsparcia procesu nauczania (zajęcia w formie ćwiczeń projektowych), w tym również prowadzenia prac dyplomowych (np. zespołowe prace inżynierskie). Szkolenia będą się odbywały w ramach projektu POWR.03.05.00-00-Z307/17-00, 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w:t>
            </w:r>
          </w:p>
          <w:p w14:paraId="11005AFF" w14:textId="48EA9E6D"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2. </w:t>
            </w:r>
            <w:r w:rsidRPr="00514820">
              <w:rPr>
                <w:rFonts w:eastAsia="Droid Sans Fallback" w:cs="FreeSans"/>
                <w:color w:val="00000A"/>
                <w:lang w:eastAsia="zh-CN" w:bidi="hi-IN"/>
              </w:rPr>
              <w:t>Celem szkolenia jest zdobycie odpowiedniej wiedzy i umiejętności w zakresie metodyk zwinnych Agile Project Management.</w:t>
            </w:r>
          </w:p>
          <w:p w14:paraId="55AFAED8" w14:textId="24214735"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3. </w:t>
            </w:r>
            <w:r w:rsidRPr="00514820">
              <w:rPr>
                <w:rFonts w:eastAsia="Droid Sans Fallback" w:cs="FreeSans"/>
                <w:color w:val="00000A"/>
                <w:lang w:eastAsia="zh-CN" w:bidi="hi-IN"/>
              </w:rPr>
              <w:t xml:space="preserve">Forma i organizacja szkoleń: szkolenia w latach 2019-2020 dla </w:t>
            </w:r>
            <w:r w:rsidR="00A82A06">
              <w:rPr>
                <w:rFonts w:eastAsia="Droid Sans Fallback" w:cs="FreeSans"/>
                <w:color w:val="00000A"/>
                <w:lang w:eastAsia="zh-CN" w:bidi="hi-IN"/>
              </w:rPr>
              <w:t xml:space="preserve">min. </w:t>
            </w:r>
            <w:r w:rsidRPr="00514820">
              <w:rPr>
                <w:rFonts w:eastAsia="Droid Sans Fallback" w:cs="FreeSans"/>
                <w:color w:val="00000A"/>
                <w:lang w:eastAsia="zh-CN" w:bidi="hi-IN"/>
              </w:rPr>
              <w:t>1</w:t>
            </w:r>
            <w:r w:rsidR="00A82A06">
              <w:rPr>
                <w:rFonts w:eastAsia="Droid Sans Fallback" w:cs="FreeSans"/>
                <w:color w:val="00000A"/>
                <w:lang w:eastAsia="zh-CN" w:bidi="hi-IN"/>
              </w:rPr>
              <w:t xml:space="preserve"> – max. </w:t>
            </w:r>
            <w:r w:rsidRPr="00514820">
              <w:rPr>
                <w:rFonts w:eastAsia="Droid Sans Fallback" w:cs="FreeSans"/>
                <w:color w:val="00000A"/>
                <w:lang w:eastAsia="zh-CN" w:bidi="hi-IN"/>
              </w:rPr>
              <w:t>2 pracowników dydaktycznych wg terminów ustalonych z pracownikami. Dopuszcza się udział pracowników w szkoleniach otwartych prowadzonych przez Wykonawcę. Szkolenie ma obejmować 16 godzin dydaktycznych.</w:t>
            </w:r>
            <w:r w:rsidR="00A82A06">
              <w:rPr>
                <w:rFonts w:eastAsia="Droid Sans Fallback" w:cs="FreeSans"/>
                <w:color w:val="00000A"/>
                <w:lang w:eastAsia="zh-CN" w:bidi="hi-IN"/>
              </w:rPr>
              <w:t xml:space="preserve"> G</w:t>
            </w:r>
            <w:r w:rsidR="00A82A06" w:rsidRPr="00A82A06">
              <w:rPr>
                <w:rFonts w:eastAsia="Droid Sans Fallback" w:cs="FreeSans"/>
                <w:color w:val="00000A"/>
                <w:lang w:eastAsia="zh-CN" w:bidi="hi-IN"/>
              </w:rPr>
              <w:t>warantowana minimalna ilość osób to</w:t>
            </w:r>
            <w:r w:rsidR="00A82A06">
              <w:rPr>
                <w:rFonts w:eastAsia="Droid Sans Fallback" w:cs="FreeSans"/>
                <w:color w:val="00000A"/>
                <w:lang w:eastAsia="zh-CN" w:bidi="hi-IN"/>
              </w:rPr>
              <w:t xml:space="preserve"> 1 osoba.</w:t>
            </w:r>
          </w:p>
          <w:p w14:paraId="4FD375E0" w14:textId="4B2ABA87"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4. </w:t>
            </w:r>
            <w:r w:rsidRPr="00514820">
              <w:rPr>
                <w:rFonts w:eastAsia="Droid Sans Fallback" w:cs="FreeSans"/>
                <w:color w:val="00000A"/>
                <w:lang w:eastAsia="zh-CN" w:bidi="hi-IN"/>
              </w:rPr>
              <w:t>Miejsce szkoleń: w Krakowie zapewnia Wykonawca.</w:t>
            </w:r>
          </w:p>
          <w:p w14:paraId="7E5DF14E" w14:textId="3CAFA8CD"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5. </w:t>
            </w:r>
            <w:r w:rsidRPr="00514820">
              <w:rPr>
                <w:rFonts w:eastAsia="Droid Sans Fallback" w:cs="FreeSans"/>
                <w:color w:val="00000A"/>
                <w:lang w:eastAsia="zh-CN" w:bidi="hi-IN"/>
              </w:rPr>
              <w:t>Ramowy opis zakresu szkolenia AGILE Project Management FOUNDATIONS</w:t>
            </w:r>
          </w:p>
          <w:p w14:paraId="74FF42DB" w14:textId="1DF8F697"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Pr="00514820">
              <w:rPr>
                <w:rFonts w:eastAsia="Droid Sans Fallback" w:cs="FreeSans"/>
                <w:color w:val="00000A"/>
                <w:lang w:eastAsia="zh-CN" w:bidi="hi-IN"/>
              </w:rPr>
              <w:t>Podstawy Agile, wybór podejścia zwinnego</w:t>
            </w:r>
          </w:p>
          <w:p w14:paraId="7FB4BFC5" w14:textId="5509BA2E"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Pr="00514820">
              <w:rPr>
                <w:rFonts w:eastAsia="Droid Sans Fallback" w:cs="FreeSans"/>
                <w:color w:val="00000A"/>
                <w:lang w:eastAsia="zh-CN" w:bidi="hi-IN"/>
              </w:rPr>
              <w:t>Przygotowanie i zarządzanie projektem Agile (style zarządzania)</w:t>
            </w:r>
          </w:p>
          <w:p w14:paraId="542DDE47" w14:textId="43B4B4DF"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Pr="00514820">
              <w:rPr>
                <w:rFonts w:eastAsia="Droid Sans Fallback" w:cs="FreeSans"/>
                <w:color w:val="00000A"/>
                <w:lang w:eastAsia="zh-CN" w:bidi="hi-IN"/>
              </w:rPr>
              <w:t>Procesy i produkty</w:t>
            </w:r>
          </w:p>
          <w:p w14:paraId="7EB5316A" w14:textId="7D3725D4"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Pr="00514820">
              <w:rPr>
                <w:rFonts w:eastAsia="Droid Sans Fallback" w:cs="FreeSans"/>
                <w:color w:val="00000A"/>
                <w:lang w:eastAsia="zh-CN" w:bidi="hi-IN"/>
              </w:rPr>
              <w:t>Rola komunikacji w projekcie zwinnym</w:t>
            </w:r>
          </w:p>
          <w:p w14:paraId="0835B7BB" w14:textId="1DAA64A8"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Pr="00514820">
              <w:rPr>
                <w:rFonts w:eastAsia="Droid Sans Fallback" w:cs="FreeSans"/>
                <w:color w:val="00000A"/>
                <w:lang w:eastAsia="zh-CN" w:bidi="hi-IN"/>
              </w:rPr>
              <w:t xml:space="preserve">Kluczowe praktyki – </w:t>
            </w:r>
            <w:proofErr w:type="spellStart"/>
            <w:r w:rsidRPr="00514820">
              <w:rPr>
                <w:rFonts w:eastAsia="Droid Sans Fallback" w:cs="FreeSans"/>
                <w:color w:val="00000A"/>
                <w:lang w:eastAsia="zh-CN" w:bidi="hi-IN"/>
              </w:rPr>
              <w:t>MoSCoW</w:t>
            </w:r>
            <w:proofErr w:type="spellEnd"/>
            <w:r w:rsidRPr="00514820">
              <w:rPr>
                <w:rFonts w:eastAsia="Droid Sans Fallback" w:cs="FreeSans"/>
                <w:color w:val="00000A"/>
                <w:lang w:eastAsia="zh-CN" w:bidi="hi-IN"/>
              </w:rPr>
              <w:t xml:space="preserve"> i </w:t>
            </w:r>
            <w:proofErr w:type="spellStart"/>
            <w:r w:rsidRPr="00514820">
              <w:rPr>
                <w:rFonts w:eastAsia="Droid Sans Fallback" w:cs="FreeSans"/>
                <w:color w:val="00000A"/>
                <w:lang w:eastAsia="zh-CN" w:bidi="hi-IN"/>
              </w:rPr>
              <w:t>Timeboxing</w:t>
            </w:r>
            <w:proofErr w:type="spellEnd"/>
          </w:p>
          <w:p w14:paraId="0FD63D1B" w14:textId="7787299B"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f. </w:t>
            </w:r>
            <w:r w:rsidRPr="00514820">
              <w:rPr>
                <w:rFonts w:eastAsia="Droid Sans Fallback" w:cs="FreeSans"/>
                <w:color w:val="00000A"/>
                <w:lang w:eastAsia="zh-CN" w:bidi="hi-IN"/>
              </w:rPr>
              <w:t>Planowanie i kontrola w cyklu życia  projektów zwinnych</w:t>
            </w:r>
          </w:p>
          <w:p w14:paraId="28F2E2D1" w14:textId="696F1FB5"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6. </w:t>
            </w:r>
            <w:r w:rsidRPr="00514820">
              <w:rPr>
                <w:rFonts w:eastAsia="Droid Sans Fallback" w:cs="FreeSans"/>
                <w:color w:val="00000A"/>
                <w:lang w:eastAsia="zh-CN" w:bidi="hi-IN"/>
              </w:rPr>
              <w:t>Do obowiązków Wykonawcy należeć będzie m. in.:</w:t>
            </w:r>
          </w:p>
          <w:p w14:paraId="08F433A3" w14:textId="0D099261"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a. </w:t>
            </w:r>
            <w:r w:rsidRPr="00514820">
              <w:rPr>
                <w:rFonts w:eastAsia="Droid Sans Fallback" w:cs="FreeSans"/>
                <w:color w:val="00000A"/>
                <w:lang w:eastAsia="zh-CN" w:bidi="hi-IN"/>
              </w:rPr>
              <w:t xml:space="preserve">przeprowadzenie </w:t>
            </w:r>
            <w:proofErr w:type="spellStart"/>
            <w:r w:rsidRPr="00514820">
              <w:rPr>
                <w:rFonts w:eastAsia="Droid Sans Fallback" w:cs="FreeSans"/>
                <w:color w:val="00000A"/>
                <w:lang w:eastAsia="zh-CN" w:bidi="hi-IN"/>
              </w:rPr>
              <w:t>pre</w:t>
            </w:r>
            <w:proofErr w:type="spellEnd"/>
            <w:r w:rsidRPr="00514820">
              <w:rPr>
                <w:rFonts w:eastAsia="Droid Sans Fallback" w:cs="FreeSans"/>
                <w:color w:val="00000A"/>
                <w:lang w:eastAsia="zh-CN" w:bidi="hi-IN"/>
              </w:rPr>
              <w:t>- i post testów: każde szkolenie będzie poprzedzone rozeznaniem poziomu wiedzy i umiejętności uczestników (</w:t>
            </w:r>
            <w:proofErr w:type="spellStart"/>
            <w:r w:rsidRPr="00514820">
              <w:rPr>
                <w:rFonts w:eastAsia="Droid Sans Fallback" w:cs="FreeSans"/>
                <w:color w:val="00000A"/>
                <w:lang w:eastAsia="zh-CN" w:bidi="hi-IN"/>
              </w:rPr>
              <w:t>pre</w:t>
            </w:r>
            <w:proofErr w:type="spellEnd"/>
            <w:r w:rsidRPr="00514820">
              <w:rPr>
                <w:rFonts w:eastAsia="Droid Sans Fallback" w:cs="FreeSans"/>
                <w:color w:val="00000A"/>
                <w:lang w:eastAsia="zh-CN" w:bidi="hi-IN"/>
              </w:rPr>
              <w:t xml:space="preserve">-test), a zakończone - ponowną oceną wiedzy i umiejętności w celu potwierdzenia nabytych kompetencji przez uczestników(post-test). </w:t>
            </w:r>
          </w:p>
          <w:p w14:paraId="1B6DA12D" w14:textId="3DF7334E"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b. </w:t>
            </w:r>
            <w:r w:rsidRPr="00514820">
              <w:rPr>
                <w:rFonts w:eastAsia="Droid Sans Fallback" w:cs="FreeSans"/>
                <w:color w:val="00000A"/>
                <w:lang w:eastAsia="zh-CN" w:bidi="hi-IN"/>
              </w:rPr>
              <w:t xml:space="preserve">przeprowadzenie szkolenia, którego spodziewane efekty kształcenia zostaną osiągnięte w ramach 4 etapów kształcenia tj.: </w:t>
            </w:r>
          </w:p>
          <w:p w14:paraId="57CCEE39" w14:textId="77777777" w:rsidR="00514820" w:rsidRPr="00514820" w:rsidRDefault="00514820" w:rsidP="00514820">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 xml:space="preserve">ETAP I – Zakres – pracownicy dydaktyczni WIET kompetencje podlegające ocenie: umiejętność prowadzenia projektów metodykami zwinnymi AGILE. </w:t>
            </w:r>
          </w:p>
          <w:p w14:paraId="6BDBE75B" w14:textId="77777777" w:rsidR="00514820" w:rsidRPr="00514820" w:rsidRDefault="00514820" w:rsidP="00514820">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 xml:space="preserve">ETAP II – Wzorzec – pracownik umie prowadzić projekt metodykami zwinnymi AGILE. </w:t>
            </w:r>
          </w:p>
          <w:p w14:paraId="6E47886A" w14:textId="77777777" w:rsidR="00514820" w:rsidRPr="00514820" w:rsidRDefault="00514820" w:rsidP="00514820">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ETAP III – Ocena – Ocena przeprowadzana na podstawie egzaminu testowego przeprowadzonego na zakończenie kursu;</w:t>
            </w:r>
          </w:p>
          <w:p w14:paraId="49493C2C" w14:textId="77777777" w:rsidR="00514820" w:rsidRPr="00514820" w:rsidRDefault="00514820" w:rsidP="00514820">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 xml:space="preserve">ETAP  IV – Porównanie – porównanie uzyskanych wyników  etapu III     (ocena) z przyjętymi wymaganiami (określonymi na etapie II efektami  uczenia się) po zakończeniu wsparcia udzielanego danej osobie; </w:t>
            </w:r>
          </w:p>
          <w:p w14:paraId="199652F5" w14:textId="05F1E9D4"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c. </w:t>
            </w:r>
            <w:r w:rsidRPr="00514820">
              <w:rPr>
                <w:rFonts w:eastAsia="Droid Sans Fallback" w:cs="FreeSans"/>
                <w:color w:val="00000A"/>
                <w:lang w:eastAsia="zh-CN" w:bidi="hi-IN"/>
              </w:rPr>
              <w:t>prowadzenie list obecności potwierdzających udział w szkoleniu,</w:t>
            </w:r>
          </w:p>
          <w:p w14:paraId="36F934DB" w14:textId="1F6E73E0"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d. </w:t>
            </w:r>
            <w:r w:rsidRPr="00514820">
              <w:rPr>
                <w:rFonts w:eastAsia="Droid Sans Fallback" w:cs="FreeSans"/>
                <w:color w:val="00000A"/>
                <w:lang w:eastAsia="zh-CN" w:bidi="hi-IN"/>
              </w:rPr>
              <w:t xml:space="preserve">dostarczenie certyfikowanych materiałów szkoleniowych - udostępnionych uczestnikom w języku polskim lub angielskim w formie elektronicznej lub papierowej, najpóźniej w pierwszym dniu szkolenia; </w:t>
            </w:r>
          </w:p>
          <w:p w14:paraId="116D83B6" w14:textId="144EA566"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e. </w:t>
            </w:r>
            <w:r w:rsidRPr="00514820">
              <w:rPr>
                <w:rFonts w:eastAsia="Droid Sans Fallback" w:cs="FreeSans"/>
                <w:color w:val="00000A"/>
                <w:lang w:eastAsia="zh-CN" w:bidi="hi-IN"/>
              </w:rPr>
              <w:t>dostarczenie słownika pojęć w języku angielskim;</w:t>
            </w:r>
          </w:p>
          <w:p w14:paraId="3162A1E7" w14:textId="68603953"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f. </w:t>
            </w:r>
            <w:r w:rsidRPr="00514820">
              <w:rPr>
                <w:rFonts w:eastAsia="Droid Sans Fallback" w:cs="FreeSans"/>
                <w:color w:val="00000A"/>
                <w:lang w:eastAsia="zh-CN" w:bidi="hi-IN"/>
              </w:rPr>
              <w:t>organizacja szkoleń tak, aby umożliwiać uczestniczenie osobom z niepełnosprawnościami;</w:t>
            </w:r>
          </w:p>
          <w:p w14:paraId="4EEB4B9C" w14:textId="77777777" w:rsidR="00DD0642" w:rsidRDefault="00DD0642" w:rsidP="00514820">
            <w:pPr>
              <w:widowControl w:val="0"/>
              <w:suppressAutoHyphens/>
              <w:jc w:val="both"/>
              <w:rPr>
                <w:rFonts w:eastAsia="Droid Sans Fallback" w:cs="FreeSans"/>
                <w:color w:val="00000A"/>
                <w:lang w:eastAsia="zh-CN" w:bidi="hi-IN"/>
              </w:rPr>
            </w:pPr>
            <w:r w:rsidRPr="00DD0642">
              <w:rPr>
                <w:rFonts w:eastAsia="Droid Sans Fallback" w:cs="FreeSans"/>
                <w:color w:val="00000A"/>
                <w:lang w:eastAsia="zh-CN" w:bidi="hi-IN"/>
              </w:rPr>
              <w:t xml:space="preserve">g. zapewnienie napojów podczas przerw kawowych oraz wyżywienia (lunchu) podczas szkolenia; </w:t>
            </w:r>
          </w:p>
          <w:p w14:paraId="3BE9D8F6" w14:textId="33C089B2"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h. </w:t>
            </w:r>
            <w:r w:rsidRPr="00514820">
              <w:rPr>
                <w:rFonts w:eastAsia="Droid Sans Fallback" w:cs="FreeSans"/>
                <w:color w:val="00000A"/>
                <w:lang w:eastAsia="zh-CN" w:bidi="hi-IN"/>
              </w:rPr>
              <w:t xml:space="preserve">przekazanie list obecności oraz protokołu z opisem wzrostu kompetencji wynikającym z przeprowadzonego szkolenia na podstawie przeprowadzonych </w:t>
            </w:r>
            <w:proofErr w:type="spellStart"/>
            <w:r w:rsidRPr="00514820">
              <w:rPr>
                <w:rFonts w:eastAsia="Droid Sans Fallback" w:cs="FreeSans"/>
                <w:color w:val="00000A"/>
                <w:lang w:eastAsia="zh-CN" w:bidi="hi-IN"/>
              </w:rPr>
              <w:t>pre</w:t>
            </w:r>
            <w:proofErr w:type="spellEnd"/>
            <w:r w:rsidRPr="00514820">
              <w:rPr>
                <w:rFonts w:eastAsia="Droid Sans Fallback" w:cs="FreeSans"/>
                <w:color w:val="00000A"/>
                <w:lang w:eastAsia="zh-CN" w:bidi="hi-IN"/>
              </w:rPr>
              <w:t>- i post-testów.</w:t>
            </w:r>
          </w:p>
          <w:p w14:paraId="15352D69" w14:textId="09612E0B" w:rsidR="00514820" w:rsidRPr="00514820" w:rsidRDefault="00514820" w:rsidP="00514820">
            <w:pPr>
              <w:widowControl w:val="0"/>
              <w:suppressAutoHyphens/>
              <w:jc w:val="both"/>
              <w:rPr>
                <w:rFonts w:eastAsia="Droid Sans Fallback" w:cs="FreeSans"/>
                <w:color w:val="00000A"/>
                <w:lang w:eastAsia="zh-CN" w:bidi="hi-IN"/>
              </w:rPr>
            </w:pPr>
            <w:r>
              <w:rPr>
                <w:rFonts w:eastAsia="Droid Sans Fallback" w:cs="FreeSans"/>
                <w:color w:val="00000A"/>
                <w:lang w:eastAsia="zh-CN" w:bidi="hi-IN"/>
              </w:rPr>
              <w:t xml:space="preserve">7. </w:t>
            </w:r>
            <w:r w:rsidRPr="00514820">
              <w:rPr>
                <w:rFonts w:eastAsia="Droid Sans Fallback" w:cs="FreeSans"/>
                <w:color w:val="00000A"/>
                <w:lang w:eastAsia="zh-CN" w:bidi="hi-IN"/>
              </w:rPr>
              <w:t xml:space="preserve">Wszystkie działania informacyjne i promocyjne Wykonawcy oraz każdy dokument, który jest podawany do wiadomości publicznej lub jest wykorzystywany przez uczestników szkoleń, w tym wszelkie zaświadczenia o uczestnictwie muszą zawierać informacje o otrzymaniu wsparcia z Unii Europejskiej, w tym Europejskiego Funduszu Społecznego oraz z Programu za pomocą: </w:t>
            </w:r>
          </w:p>
          <w:p w14:paraId="341BD908" w14:textId="77777777" w:rsidR="00514820" w:rsidRPr="00514820" w:rsidRDefault="00514820" w:rsidP="00514820">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 xml:space="preserve">   1) znaku Funduszy Europejskich z nazwą Programu; </w:t>
            </w:r>
          </w:p>
          <w:p w14:paraId="2B61D11D" w14:textId="77777777" w:rsidR="00514820" w:rsidRPr="00514820" w:rsidRDefault="00514820" w:rsidP="00514820">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 xml:space="preserve">   2) znaku Unii Europejskiej z nazwą Europejski Fundusz Społeczny. </w:t>
            </w:r>
          </w:p>
          <w:p w14:paraId="4EA35A36" w14:textId="77777777" w:rsidR="00EB3915" w:rsidRDefault="00514820" w:rsidP="00085ABA">
            <w:pPr>
              <w:widowControl w:val="0"/>
              <w:suppressAutoHyphens/>
              <w:jc w:val="both"/>
              <w:rPr>
                <w:rFonts w:eastAsia="Droid Sans Fallback" w:cs="FreeSans"/>
                <w:color w:val="00000A"/>
                <w:lang w:eastAsia="zh-CN" w:bidi="hi-IN"/>
              </w:rPr>
            </w:pPr>
            <w:r w:rsidRPr="00514820">
              <w:rPr>
                <w:rFonts w:eastAsia="Droid Sans Fallback" w:cs="FreeSans"/>
                <w:color w:val="00000A"/>
                <w:lang w:eastAsia="zh-CN" w:bidi="hi-IN"/>
              </w:rPr>
              <w:t xml:space="preserve">Wyżej opisane działania będą realizowane w zgodzie z zasadami zawartymi w dokumencie: Zasady promocji i oznakowania projektów w Programie POWER, https://www.power.gov.pl/strony/o-programie/promocja/zasady-promocji-i-oznakowania-projektow/ . Zleceniobiorcę obowiązują wyłącznie te zasady, które się do niego odnoszą poprzez fakt realizowania usługi. </w:t>
            </w:r>
          </w:p>
          <w:p w14:paraId="0A0DE9C6" w14:textId="5180A0BD" w:rsidR="00085ABA" w:rsidRPr="00085ABA" w:rsidRDefault="00085ABA" w:rsidP="00085ABA">
            <w:pPr>
              <w:widowControl w:val="0"/>
              <w:suppressAutoHyphens/>
              <w:jc w:val="both"/>
              <w:rPr>
                <w:rFonts w:eastAsia="Droid Sans Fallback" w:cs="FreeSans"/>
                <w:color w:val="00000A"/>
                <w:lang w:eastAsia="zh-CN" w:bidi="hi-IN"/>
              </w:rPr>
            </w:pPr>
          </w:p>
        </w:tc>
      </w:tr>
    </w:tbl>
    <w:p w14:paraId="43E0D249" w14:textId="3EE75C81" w:rsidR="00C004FB" w:rsidRPr="0067796E" w:rsidRDefault="00C004FB" w:rsidP="004E00A7">
      <w:pPr>
        <w:pStyle w:val="Akapitzlist"/>
        <w:numPr>
          <w:ilvl w:val="1"/>
          <w:numId w:val="1"/>
        </w:numPr>
        <w:jc w:val="both"/>
        <w:rPr>
          <w:bCs/>
          <w:iCs/>
          <w:color w:val="000000"/>
          <w:sz w:val="22"/>
          <w:szCs w:val="22"/>
        </w:rPr>
      </w:pPr>
      <w:r w:rsidRPr="00C004FB">
        <w:rPr>
          <w:bCs/>
          <w:iCs/>
          <w:color w:val="000000"/>
          <w:sz w:val="22"/>
          <w:szCs w:val="22"/>
        </w:rPr>
        <w:t xml:space="preserve">Zamawiający nie zastrzega obowiązku osobistego wykonania przez Wykonawcę kluczowych części zamówienia. </w:t>
      </w:r>
    </w:p>
    <w:p w14:paraId="1BA48383"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14:paraId="11560BD7" w14:textId="1763FA7E" w:rsidR="00AA4B76" w:rsidRDefault="00AA4B76" w:rsidP="00AA4B76">
      <w:pPr>
        <w:numPr>
          <w:ilvl w:val="1"/>
          <w:numId w:val="1"/>
        </w:numPr>
        <w:spacing w:before="60" w:after="120"/>
        <w:jc w:val="both"/>
        <w:outlineLvl w:val="1"/>
        <w:rPr>
          <w:bCs/>
          <w:iCs/>
          <w:color w:val="000000"/>
          <w:sz w:val="22"/>
          <w:szCs w:val="22"/>
        </w:rPr>
      </w:pPr>
      <w:bookmarkStart w:id="0" w:name="_Hlk5275381"/>
      <w:r w:rsidRPr="00D628C4">
        <w:rPr>
          <w:bCs/>
          <w:iCs/>
          <w:color w:val="000000"/>
          <w:sz w:val="22"/>
          <w:szCs w:val="22"/>
        </w:rPr>
        <w:t xml:space="preserve">Zamawiający </w:t>
      </w:r>
      <w:r w:rsidR="00CE1EB9" w:rsidRPr="00D628C4">
        <w:rPr>
          <w:bCs/>
          <w:iCs/>
          <w:color w:val="000000"/>
          <w:sz w:val="22"/>
          <w:szCs w:val="22"/>
        </w:rPr>
        <w:t>dopuszcza składani</w:t>
      </w:r>
      <w:r w:rsidR="00C14F7A">
        <w:rPr>
          <w:bCs/>
          <w:iCs/>
          <w:color w:val="000000"/>
          <w:sz w:val="22"/>
          <w:szCs w:val="22"/>
        </w:rPr>
        <w:t>e</w:t>
      </w:r>
      <w:r w:rsidRPr="00D628C4">
        <w:rPr>
          <w:bCs/>
          <w:iCs/>
          <w:color w:val="000000"/>
          <w:sz w:val="22"/>
          <w:szCs w:val="22"/>
        </w:rPr>
        <w:t xml:space="preserve"> ofert</w:t>
      </w:r>
      <w:bookmarkEnd w:id="0"/>
      <w:r w:rsidRPr="00D628C4">
        <w:rPr>
          <w:bCs/>
          <w:iCs/>
          <w:color w:val="000000"/>
          <w:sz w:val="22"/>
          <w:szCs w:val="22"/>
        </w:rPr>
        <w:t xml:space="preserve"> częściowych. </w:t>
      </w:r>
    </w:p>
    <w:p w14:paraId="756B6C3A" w14:textId="51867D04" w:rsidR="00A81117" w:rsidRPr="00D628C4" w:rsidRDefault="00A81117" w:rsidP="00AA4B76">
      <w:pPr>
        <w:numPr>
          <w:ilvl w:val="1"/>
          <w:numId w:val="1"/>
        </w:numPr>
        <w:spacing w:before="60" w:after="120"/>
        <w:jc w:val="both"/>
        <w:outlineLvl w:val="1"/>
        <w:rPr>
          <w:bCs/>
          <w:iCs/>
          <w:color w:val="000000"/>
          <w:sz w:val="22"/>
          <w:szCs w:val="22"/>
        </w:rPr>
      </w:pPr>
      <w:r w:rsidRPr="00D628C4">
        <w:rPr>
          <w:bCs/>
          <w:iCs/>
          <w:color w:val="000000"/>
          <w:sz w:val="22"/>
          <w:szCs w:val="22"/>
        </w:rPr>
        <w:t>Zamawiający nie dopuszcza składania ofert</w:t>
      </w:r>
      <w:r>
        <w:rPr>
          <w:bCs/>
          <w:iCs/>
          <w:color w:val="000000"/>
          <w:sz w:val="22"/>
          <w:szCs w:val="22"/>
        </w:rPr>
        <w:t xml:space="preserve"> wariantowych.</w:t>
      </w:r>
    </w:p>
    <w:p w14:paraId="2D10E304" w14:textId="77777777" w:rsidR="007E3457" w:rsidRPr="00D628C4" w:rsidRDefault="00AA4B76" w:rsidP="007E3457">
      <w:pPr>
        <w:numPr>
          <w:ilvl w:val="1"/>
          <w:numId w:val="1"/>
        </w:numPr>
        <w:spacing w:before="60" w:after="120"/>
        <w:jc w:val="both"/>
        <w:outlineLvl w:val="1"/>
        <w:rPr>
          <w:bCs/>
          <w:iCs/>
          <w:color w:val="000000"/>
          <w:sz w:val="22"/>
          <w:szCs w:val="22"/>
        </w:rPr>
      </w:pPr>
      <w:r w:rsidRPr="00D628C4">
        <w:rPr>
          <w:bCs/>
          <w:iCs/>
          <w:color w:val="000000"/>
          <w:sz w:val="22"/>
          <w:szCs w:val="22"/>
        </w:rPr>
        <w:t>Zamawiający nie przewiduje udzielenia zamówień, o których mowa w art. 67 ust. 1</w:t>
      </w:r>
      <w:r w:rsidR="00DC7D01" w:rsidRPr="00D628C4">
        <w:rPr>
          <w:bCs/>
          <w:iCs/>
          <w:color w:val="000000"/>
          <w:sz w:val="22"/>
          <w:szCs w:val="22"/>
        </w:rPr>
        <w:t>pkt 6</w:t>
      </w:r>
      <w:r w:rsidRPr="00D628C4">
        <w:rPr>
          <w:bCs/>
          <w:iCs/>
          <w:color w:val="000000"/>
          <w:sz w:val="22"/>
          <w:szCs w:val="22"/>
        </w:rPr>
        <w:t xml:space="preserve">  ustawy </w:t>
      </w:r>
      <w:proofErr w:type="spellStart"/>
      <w:r w:rsidRPr="00D628C4">
        <w:rPr>
          <w:bCs/>
          <w:iCs/>
          <w:color w:val="000000"/>
          <w:sz w:val="22"/>
          <w:szCs w:val="22"/>
        </w:rPr>
        <w:t>Pzp</w:t>
      </w:r>
      <w:proofErr w:type="spellEnd"/>
      <w:r w:rsidRPr="00D628C4">
        <w:rPr>
          <w:bCs/>
          <w:iCs/>
          <w:color w:val="000000"/>
          <w:sz w:val="22"/>
          <w:szCs w:val="22"/>
        </w:rPr>
        <w:t xml:space="preserve">. </w:t>
      </w:r>
    </w:p>
    <w:p w14:paraId="7BE1D4DC"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 xml:space="preserve">Termin wykonania zamówienia </w:t>
      </w:r>
    </w:p>
    <w:p w14:paraId="286A498E" w14:textId="7F55DA5C" w:rsidR="00C14F7A" w:rsidRPr="0067796E" w:rsidRDefault="00AA4B76" w:rsidP="0067796E">
      <w:pPr>
        <w:suppressAutoHyphens/>
        <w:spacing w:after="120"/>
        <w:ind w:left="426"/>
        <w:jc w:val="both"/>
        <w:rPr>
          <w:b/>
          <w:sz w:val="22"/>
          <w:szCs w:val="22"/>
        </w:rPr>
      </w:pPr>
      <w:r w:rsidRPr="00632B41">
        <w:rPr>
          <w:sz w:val="22"/>
          <w:szCs w:val="22"/>
        </w:rPr>
        <w:t>Zamówienie musi zostać zrealizowane w terminie:</w:t>
      </w:r>
      <w:r w:rsidRPr="00632B41">
        <w:rPr>
          <w:b/>
          <w:sz w:val="22"/>
          <w:szCs w:val="22"/>
        </w:rPr>
        <w:t xml:space="preserve"> </w:t>
      </w:r>
      <w:r w:rsidR="00802E35" w:rsidRPr="00632B41">
        <w:rPr>
          <w:b/>
          <w:sz w:val="22"/>
          <w:szCs w:val="22"/>
        </w:rPr>
        <w:t xml:space="preserve"> </w:t>
      </w:r>
      <w:r w:rsidR="00C14F7A">
        <w:rPr>
          <w:b/>
          <w:sz w:val="22"/>
          <w:szCs w:val="22"/>
        </w:rPr>
        <w:t xml:space="preserve">od </w:t>
      </w:r>
      <w:r w:rsidR="004E00A7">
        <w:rPr>
          <w:b/>
          <w:sz w:val="22"/>
          <w:szCs w:val="22"/>
        </w:rPr>
        <w:t>daty podpisania umowy</w:t>
      </w:r>
      <w:r w:rsidR="00C14F7A">
        <w:rPr>
          <w:b/>
          <w:sz w:val="22"/>
          <w:szCs w:val="22"/>
        </w:rPr>
        <w:t xml:space="preserve"> </w:t>
      </w:r>
      <w:r w:rsidR="004E00A7" w:rsidRPr="004E00A7">
        <w:rPr>
          <w:b/>
          <w:sz w:val="22"/>
          <w:szCs w:val="22"/>
        </w:rPr>
        <w:t>do 20.12.2020</w:t>
      </w:r>
      <w:r w:rsidR="004E00A7">
        <w:rPr>
          <w:b/>
          <w:sz w:val="22"/>
          <w:szCs w:val="22"/>
        </w:rPr>
        <w:t xml:space="preserve"> r</w:t>
      </w:r>
      <w:r w:rsidR="004E00A7" w:rsidRPr="004E00A7">
        <w:rPr>
          <w:b/>
          <w:sz w:val="22"/>
          <w:szCs w:val="22"/>
        </w:rPr>
        <w:t>.</w:t>
      </w:r>
    </w:p>
    <w:p w14:paraId="76799407"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 xml:space="preserve">Warunki udziału w postępowaniu </w:t>
      </w:r>
    </w:p>
    <w:p w14:paraId="3130CD13"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O udzielenie zamówienia mogą ubiegać się Wykonawcy, którzy: nie podlegają wykluczeniu  oraz spełniają niżej określone warunki udziału w postępowaniu dotyczące:</w:t>
      </w: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044"/>
      </w:tblGrid>
      <w:tr w:rsidR="00AA4B76" w:rsidRPr="00D628C4" w14:paraId="2B95012E" w14:textId="77777777" w:rsidTr="00E612FF">
        <w:tc>
          <w:tcPr>
            <w:tcW w:w="708" w:type="dxa"/>
            <w:tcBorders>
              <w:top w:val="single" w:sz="4" w:space="0" w:color="auto"/>
              <w:left w:val="single" w:sz="4" w:space="0" w:color="auto"/>
              <w:bottom w:val="single" w:sz="4" w:space="0" w:color="auto"/>
              <w:right w:val="single" w:sz="4" w:space="0" w:color="auto"/>
            </w:tcBorders>
            <w:vAlign w:val="center"/>
            <w:hideMark/>
          </w:tcPr>
          <w:p w14:paraId="3838278C" w14:textId="77777777" w:rsidR="00AA4B76" w:rsidRPr="00D628C4" w:rsidRDefault="00AA4B76" w:rsidP="00AA4B76">
            <w:pPr>
              <w:spacing w:before="60" w:after="120"/>
              <w:jc w:val="center"/>
              <w:rPr>
                <w:b/>
                <w:sz w:val="22"/>
                <w:szCs w:val="22"/>
              </w:rPr>
            </w:pPr>
            <w:r w:rsidRPr="00D628C4">
              <w:rPr>
                <w:b/>
                <w:sz w:val="22"/>
                <w:szCs w:val="22"/>
              </w:rPr>
              <w:t>Lp.</w:t>
            </w:r>
          </w:p>
        </w:tc>
        <w:tc>
          <w:tcPr>
            <w:tcW w:w="8044" w:type="dxa"/>
            <w:tcBorders>
              <w:top w:val="single" w:sz="4" w:space="0" w:color="auto"/>
              <w:left w:val="single" w:sz="4" w:space="0" w:color="auto"/>
              <w:bottom w:val="single" w:sz="4" w:space="0" w:color="auto"/>
              <w:right w:val="single" w:sz="4" w:space="0" w:color="auto"/>
            </w:tcBorders>
            <w:vAlign w:val="center"/>
            <w:hideMark/>
          </w:tcPr>
          <w:p w14:paraId="5D51F0F0" w14:textId="77777777" w:rsidR="00AA4B76" w:rsidRPr="00D628C4" w:rsidRDefault="00AA4B76" w:rsidP="00AA4B76">
            <w:pPr>
              <w:spacing w:before="60" w:after="120"/>
              <w:rPr>
                <w:sz w:val="22"/>
                <w:szCs w:val="22"/>
              </w:rPr>
            </w:pPr>
            <w:r w:rsidRPr="00D628C4">
              <w:rPr>
                <w:b/>
                <w:sz w:val="22"/>
                <w:szCs w:val="22"/>
              </w:rPr>
              <w:t>Warunki udziału w postępowaniu</w:t>
            </w:r>
          </w:p>
        </w:tc>
      </w:tr>
      <w:tr w:rsidR="00AA4B76" w:rsidRPr="00D628C4" w14:paraId="0205A528" w14:textId="77777777" w:rsidTr="00E612FF">
        <w:tc>
          <w:tcPr>
            <w:tcW w:w="708" w:type="dxa"/>
            <w:tcBorders>
              <w:top w:val="single" w:sz="4" w:space="0" w:color="auto"/>
              <w:left w:val="single" w:sz="4" w:space="0" w:color="auto"/>
              <w:bottom w:val="single" w:sz="4" w:space="0" w:color="auto"/>
              <w:right w:val="single" w:sz="4" w:space="0" w:color="auto"/>
            </w:tcBorders>
            <w:hideMark/>
          </w:tcPr>
          <w:p w14:paraId="0E5AFAF6" w14:textId="77777777" w:rsidR="00AA4B76" w:rsidRPr="00D628C4" w:rsidRDefault="00AA4B76" w:rsidP="00AA4B76">
            <w:pPr>
              <w:spacing w:before="60" w:after="120"/>
              <w:jc w:val="both"/>
              <w:rPr>
                <w:sz w:val="22"/>
                <w:szCs w:val="22"/>
              </w:rPr>
            </w:pPr>
            <w:r w:rsidRPr="00D628C4">
              <w:rPr>
                <w:sz w:val="22"/>
                <w:szCs w:val="22"/>
              </w:rPr>
              <w:t>1</w:t>
            </w:r>
          </w:p>
        </w:tc>
        <w:tc>
          <w:tcPr>
            <w:tcW w:w="8044" w:type="dxa"/>
            <w:tcBorders>
              <w:top w:val="single" w:sz="4" w:space="0" w:color="auto"/>
              <w:left w:val="single" w:sz="4" w:space="0" w:color="auto"/>
              <w:bottom w:val="single" w:sz="4" w:space="0" w:color="auto"/>
              <w:right w:val="single" w:sz="4" w:space="0" w:color="auto"/>
            </w:tcBorders>
            <w:hideMark/>
          </w:tcPr>
          <w:p w14:paraId="535A5A27" w14:textId="77777777" w:rsidR="00AA4B76" w:rsidRPr="00D628C4" w:rsidRDefault="00AA4B76" w:rsidP="00AA4B76">
            <w:pPr>
              <w:spacing w:before="60" w:after="120"/>
              <w:jc w:val="both"/>
              <w:rPr>
                <w:b/>
                <w:bCs/>
                <w:sz w:val="22"/>
                <w:szCs w:val="22"/>
              </w:rPr>
            </w:pPr>
            <w:r w:rsidRPr="00D628C4">
              <w:rPr>
                <w:b/>
                <w:bCs/>
                <w:sz w:val="22"/>
                <w:szCs w:val="22"/>
              </w:rPr>
              <w:t>Kompetencje lub uprawnienia do prowadzenia określonej działalności zawodowej, o ile wynika to z odrębnych przepisów</w:t>
            </w:r>
          </w:p>
          <w:p w14:paraId="4C415924" w14:textId="77777777" w:rsidR="00AA4B76" w:rsidRPr="00D628C4" w:rsidRDefault="00AA4B76" w:rsidP="00AA4B76">
            <w:pPr>
              <w:spacing w:before="60" w:after="120"/>
              <w:jc w:val="both"/>
              <w:rPr>
                <w:sz w:val="22"/>
                <w:szCs w:val="22"/>
              </w:rPr>
            </w:pPr>
            <w:r w:rsidRPr="00D628C4">
              <w:rPr>
                <w:sz w:val="22"/>
                <w:szCs w:val="22"/>
              </w:rPr>
              <w:t>Zamawiający nie opisuje, nie wyznacza szczegółowego warunku w tym zakresie.</w:t>
            </w:r>
          </w:p>
        </w:tc>
      </w:tr>
      <w:tr w:rsidR="00AA4B76" w:rsidRPr="00D628C4" w14:paraId="0F6C3567" w14:textId="77777777" w:rsidTr="00E612FF">
        <w:tc>
          <w:tcPr>
            <w:tcW w:w="708" w:type="dxa"/>
            <w:tcBorders>
              <w:top w:val="single" w:sz="4" w:space="0" w:color="auto"/>
              <w:left w:val="single" w:sz="4" w:space="0" w:color="auto"/>
              <w:bottom w:val="single" w:sz="4" w:space="0" w:color="auto"/>
              <w:right w:val="single" w:sz="4" w:space="0" w:color="auto"/>
            </w:tcBorders>
            <w:hideMark/>
          </w:tcPr>
          <w:p w14:paraId="2D9D924D" w14:textId="77777777" w:rsidR="00AA4B76" w:rsidRPr="00D628C4" w:rsidRDefault="00AA4B76" w:rsidP="00AA4B76">
            <w:pPr>
              <w:spacing w:before="60" w:after="120"/>
              <w:jc w:val="both"/>
              <w:rPr>
                <w:sz w:val="22"/>
                <w:szCs w:val="22"/>
              </w:rPr>
            </w:pPr>
            <w:r w:rsidRPr="00D628C4">
              <w:rPr>
                <w:sz w:val="22"/>
                <w:szCs w:val="22"/>
              </w:rPr>
              <w:t>2</w:t>
            </w:r>
          </w:p>
        </w:tc>
        <w:tc>
          <w:tcPr>
            <w:tcW w:w="8044" w:type="dxa"/>
            <w:tcBorders>
              <w:top w:val="single" w:sz="4" w:space="0" w:color="auto"/>
              <w:left w:val="single" w:sz="4" w:space="0" w:color="auto"/>
              <w:bottom w:val="single" w:sz="4" w:space="0" w:color="auto"/>
              <w:right w:val="single" w:sz="4" w:space="0" w:color="auto"/>
            </w:tcBorders>
            <w:hideMark/>
          </w:tcPr>
          <w:p w14:paraId="1102523E" w14:textId="77777777" w:rsidR="00E612FF" w:rsidRDefault="00AA4B76" w:rsidP="00E612FF">
            <w:pPr>
              <w:spacing w:before="60" w:after="120"/>
              <w:jc w:val="both"/>
              <w:rPr>
                <w:b/>
                <w:bCs/>
                <w:sz w:val="22"/>
                <w:szCs w:val="22"/>
              </w:rPr>
            </w:pPr>
            <w:r w:rsidRPr="00D628C4">
              <w:rPr>
                <w:b/>
                <w:bCs/>
                <w:sz w:val="22"/>
                <w:szCs w:val="22"/>
              </w:rPr>
              <w:t>Zdolność techniczna lub zawodowa</w:t>
            </w:r>
          </w:p>
          <w:p w14:paraId="2119DCD5" w14:textId="77777777" w:rsidR="007E384C" w:rsidRPr="007E384C" w:rsidRDefault="007E384C" w:rsidP="007E384C">
            <w:pPr>
              <w:spacing w:before="60" w:after="120"/>
              <w:jc w:val="both"/>
              <w:rPr>
                <w:bCs/>
                <w:sz w:val="22"/>
                <w:szCs w:val="22"/>
                <w:u w:val="single"/>
              </w:rPr>
            </w:pPr>
            <w:r w:rsidRPr="007E384C">
              <w:rPr>
                <w:bCs/>
                <w:sz w:val="22"/>
                <w:szCs w:val="22"/>
                <w:u w:val="single"/>
              </w:rPr>
              <w:t>a) Wiedza i doświadczenie</w:t>
            </w:r>
          </w:p>
          <w:p w14:paraId="0607564C" w14:textId="62865BFA" w:rsidR="00FB1F34" w:rsidRPr="00FB1F34" w:rsidRDefault="00FB1F34" w:rsidP="007E384C">
            <w:pPr>
              <w:spacing w:before="60" w:after="120"/>
              <w:jc w:val="both"/>
              <w:rPr>
                <w:b/>
                <w:bCs/>
                <w:sz w:val="22"/>
                <w:szCs w:val="22"/>
              </w:rPr>
            </w:pPr>
            <w:r w:rsidRPr="00FB1F34">
              <w:rPr>
                <w:b/>
                <w:bCs/>
                <w:sz w:val="22"/>
                <w:szCs w:val="22"/>
              </w:rPr>
              <w:t>Zadanie nr 1</w:t>
            </w:r>
          </w:p>
          <w:p w14:paraId="786DE006" w14:textId="33231660" w:rsidR="004E00A7" w:rsidRDefault="004E00A7" w:rsidP="00FB1F34">
            <w:pPr>
              <w:spacing w:before="60" w:after="120"/>
              <w:jc w:val="both"/>
              <w:rPr>
                <w:bCs/>
                <w:sz w:val="22"/>
                <w:szCs w:val="22"/>
              </w:rPr>
            </w:pPr>
            <w:r w:rsidRPr="004E00A7">
              <w:rPr>
                <w:bCs/>
                <w:sz w:val="22"/>
                <w:szCs w:val="22"/>
              </w:rPr>
              <w:t>Zamawiający uzna wyżej wymieniony warunek za spełniony, jeżeli Wykonawca wykaże, że: w okresie ostatnich trzech lat przed upływem terminu składania ofert, (a jeżeli okres prowadzenia działalności jest krótszy – w tym okresie), należycie wykonał, a w przypadku świadczeń okresowych lub ciągłych jest w trakcie realizacji co najmniej 3 szkoleń</w:t>
            </w:r>
            <w:r w:rsidR="00EA12ED">
              <w:rPr>
                <w:bCs/>
                <w:sz w:val="22"/>
                <w:szCs w:val="22"/>
              </w:rPr>
              <w:t xml:space="preserve"> w zakresie </w:t>
            </w:r>
            <w:r w:rsidR="00EA12ED" w:rsidRPr="00EA12ED">
              <w:rPr>
                <w:bCs/>
                <w:sz w:val="22"/>
                <w:szCs w:val="22"/>
              </w:rPr>
              <w:t xml:space="preserve">Professional </w:t>
            </w:r>
            <w:proofErr w:type="spellStart"/>
            <w:r w:rsidR="00EA12ED" w:rsidRPr="00EA12ED">
              <w:rPr>
                <w:bCs/>
                <w:sz w:val="22"/>
                <w:szCs w:val="22"/>
              </w:rPr>
              <w:t>Scrum</w:t>
            </w:r>
            <w:proofErr w:type="spellEnd"/>
            <w:r w:rsidR="00EA12ED" w:rsidRPr="00EA12ED">
              <w:rPr>
                <w:bCs/>
                <w:sz w:val="22"/>
                <w:szCs w:val="22"/>
              </w:rPr>
              <w:t xml:space="preserve"> Master (PSM-1)</w:t>
            </w:r>
            <w:r w:rsidRPr="004E00A7">
              <w:rPr>
                <w:bCs/>
                <w:sz w:val="22"/>
                <w:szCs w:val="22"/>
              </w:rPr>
              <w:t xml:space="preserve">. </w:t>
            </w:r>
          </w:p>
          <w:p w14:paraId="67F6459A" w14:textId="2A3833E0" w:rsidR="00FB1F34" w:rsidRPr="004370F9" w:rsidRDefault="00FB1F34" w:rsidP="00FB1F34">
            <w:pPr>
              <w:spacing w:before="60" w:after="120"/>
              <w:jc w:val="both"/>
              <w:rPr>
                <w:b/>
                <w:bCs/>
                <w:sz w:val="22"/>
                <w:szCs w:val="22"/>
              </w:rPr>
            </w:pPr>
            <w:r w:rsidRPr="004370F9">
              <w:rPr>
                <w:b/>
                <w:bCs/>
                <w:sz w:val="22"/>
                <w:szCs w:val="22"/>
              </w:rPr>
              <w:t>Zadanie nr 2</w:t>
            </w:r>
          </w:p>
          <w:p w14:paraId="2819405B" w14:textId="7C3DFFEF" w:rsidR="004E00A7" w:rsidRDefault="004E00A7" w:rsidP="007E384C">
            <w:pPr>
              <w:spacing w:before="60" w:after="120"/>
              <w:jc w:val="both"/>
              <w:rPr>
                <w:bCs/>
                <w:sz w:val="22"/>
                <w:szCs w:val="22"/>
              </w:rPr>
            </w:pPr>
            <w:r w:rsidRPr="004E00A7">
              <w:rPr>
                <w:bCs/>
                <w:sz w:val="22"/>
                <w:szCs w:val="22"/>
              </w:rPr>
              <w:t>Zamawiający uzna wyżej wymieniony warunek za spełniony, jeżeli Wykonawca wykaże, że: w okresie ostatnich trzech lat przed upływem terminu składania ofert, (a jeżeli okres prowadzenia działalności jest krótszy – w tym okresie), należycie wykonał, a w przypadku świadczeń okresowych lub ciągłych jest w trakcie realizacji co najmniej 3 szkoleń</w:t>
            </w:r>
            <w:r w:rsidR="00EA12ED">
              <w:t xml:space="preserve"> </w:t>
            </w:r>
            <w:r w:rsidR="00EA12ED" w:rsidRPr="00EA12ED">
              <w:rPr>
                <w:bCs/>
                <w:sz w:val="22"/>
                <w:szCs w:val="22"/>
              </w:rPr>
              <w:t>w zakresie</w:t>
            </w:r>
            <w:r w:rsidR="00EA12ED">
              <w:t xml:space="preserve"> </w:t>
            </w:r>
            <w:r w:rsidR="00EA12ED" w:rsidRPr="00EA12ED">
              <w:rPr>
                <w:bCs/>
                <w:sz w:val="22"/>
                <w:szCs w:val="22"/>
              </w:rPr>
              <w:t xml:space="preserve">Professional </w:t>
            </w:r>
            <w:proofErr w:type="spellStart"/>
            <w:r w:rsidR="00EA12ED" w:rsidRPr="00EA12ED">
              <w:rPr>
                <w:bCs/>
                <w:sz w:val="22"/>
                <w:szCs w:val="22"/>
              </w:rPr>
              <w:t>Scrum</w:t>
            </w:r>
            <w:proofErr w:type="spellEnd"/>
            <w:r w:rsidR="00EA12ED" w:rsidRPr="00EA12ED">
              <w:rPr>
                <w:bCs/>
                <w:sz w:val="22"/>
                <w:szCs w:val="22"/>
              </w:rPr>
              <w:t xml:space="preserve"> Foundation (PSF)</w:t>
            </w:r>
            <w:r>
              <w:rPr>
                <w:bCs/>
                <w:sz w:val="22"/>
                <w:szCs w:val="22"/>
              </w:rPr>
              <w:t>.</w:t>
            </w:r>
          </w:p>
          <w:p w14:paraId="0D92FA8F" w14:textId="1A3F8003" w:rsidR="004E00A7" w:rsidRPr="004370F9" w:rsidRDefault="004E00A7" w:rsidP="004E00A7">
            <w:pPr>
              <w:spacing w:before="60" w:after="120"/>
              <w:jc w:val="both"/>
              <w:rPr>
                <w:b/>
                <w:bCs/>
                <w:sz w:val="22"/>
                <w:szCs w:val="22"/>
              </w:rPr>
            </w:pPr>
            <w:r w:rsidRPr="004370F9">
              <w:rPr>
                <w:b/>
                <w:bCs/>
                <w:sz w:val="22"/>
                <w:szCs w:val="22"/>
              </w:rPr>
              <w:t xml:space="preserve">Zadanie nr </w:t>
            </w:r>
            <w:r>
              <w:rPr>
                <w:b/>
                <w:bCs/>
                <w:sz w:val="22"/>
                <w:szCs w:val="22"/>
              </w:rPr>
              <w:t>3</w:t>
            </w:r>
          </w:p>
          <w:p w14:paraId="5AA3016F" w14:textId="7276C5A7" w:rsidR="004E00A7" w:rsidRDefault="004E00A7" w:rsidP="004E00A7">
            <w:pPr>
              <w:spacing w:before="60" w:after="120"/>
              <w:jc w:val="both"/>
              <w:rPr>
                <w:bCs/>
                <w:sz w:val="22"/>
                <w:szCs w:val="22"/>
              </w:rPr>
            </w:pPr>
            <w:r w:rsidRPr="004E00A7">
              <w:rPr>
                <w:bCs/>
                <w:sz w:val="22"/>
                <w:szCs w:val="22"/>
              </w:rPr>
              <w:t>Zamawiający uzna wyżej wymieniony warunek za spełniony, jeżeli Wykonawca wykaże, że: w okresie ostatnich trzech lat przed upływem terminu składania ofert, (a jeżeli okres prowadzenia działalności jest krótszy – w tym okresie), należycie wykonał, a w przypadku świadczeń okresowych lub ciągłych jest w trakcie realizacji co najmniej 3 szkoleń</w:t>
            </w:r>
            <w:r w:rsidR="00EA12ED">
              <w:t xml:space="preserve"> </w:t>
            </w:r>
            <w:r w:rsidR="00EA12ED" w:rsidRPr="00EA12ED">
              <w:rPr>
                <w:bCs/>
                <w:sz w:val="22"/>
                <w:szCs w:val="22"/>
              </w:rPr>
              <w:t>w zakresie</w:t>
            </w:r>
            <w:r w:rsidR="00EA12ED">
              <w:t xml:space="preserve"> </w:t>
            </w:r>
            <w:r w:rsidR="00EA12ED" w:rsidRPr="00EA12ED">
              <w:rPr>
                <w:bCs/>
                <w:sz w:val="22"/>
                <w:szCs w:val="22"/>
              </w:rPr>
              <w:t xml:space="preserve">Professional </w:t>
            </w:r>
            <w:proofErr w:type="spellStart"/>
            <w:r w:rsidR="00EA12ED" w:rsidRPr="00EA12ED">
              <w:rPr>
                <w:bCs/>
                <w:sz w:val="22"/>
                <w:szCs w:val="22"/>
              </w:rPr>
              <w:t>Scrum</w:t>
            </w:r>
            <w:proofErr w:type="spellEnd"/>
            <w:r w:rsidR="00EA12ED" w:rsidRPr="00EA12ED">
              <w:rPr>
                <w:bCs/>
                <w:sz w:val="22"/>
                <w:szCs w:val="22"/>
              </w:rPr>
              <w:t xml:space="preserve"> Product </w:t>
            </w:r>
            <w:proofErr w:type="spellStart"/>
            <w:r w:rsidR="00EA12ED" w:rsidRPr="00EA12ED">
              <w:rPr>
                <w:bCs/>
                <w:sz w:val="22"/>
                <w:szCs w:val="22"/>
              </w:rPr>
              <w:t>Owner</w:t>
            </w:r>
            <w:proofErr w:type="spellEnd"/>
            <w:r w:rsidR="00EA12ED" w:rsidRPr="00EA12ED">
              <w:rPr>
                <w:bCs/>
                <w:sz w:val="22"/>
                <w:szCs w:val="22"/>
              </w:rPr>
              <w:t xml:space="preserve"> (PSPO)</w:t>
            </w:r>
            <w:r>
              <w:rPr>
                <w:bCs/>
                <w:sz w:val="22"/>
                <w:szCs w:val="22"/>
              </w:rPr>
              <w:t>.</w:t>
            </w:r>
          </w:p>
          <w:p w14:paraId="111EBAA6" w14:textId="274EBAC7" w:rsidR="004E00A7" w:rsidRPr="004370F9" w:rsidRDefault="004E00A7" w:rsidP="004E00A7">
            <w:pPr>
              <w:spacing w:before="60" w:after="120"/>
              <w:jc w:val="both"/>
              <w:rPr>
                <w:b/>
                <w:bCs/>
                <w:sz w:val="22"/>
                <w:szCs w:val="22"/>
              </w:rPr>
            </w:pPr>
            <w:r w:rsidRPr="004370F9">
              <w:rPr>
                <w:b/>
                <w:bCs/>
                <w:sz w:val="22"/>
                <w:szCs w:val="22"/>
              </w:rPr>
              <w:t xml:space="preserve">Zadanie nr </w:t>
            </w:r>
            <w:r>
              <w:rPr>
                <w:b/>
                <w:bCs/>
                <w:sz w:val="22"/>
                <w:szCs w:val="22"/>
              </w:rPr>
              <w:t>4</w:t>
            </w:r>
          </w:p>
          <w:p w14:paraId="313725B7" w14:textId="2F8168FE" w:rsidR="004E00A7" w:rsidRDefault="004E00A7" w:rsidP="007E384C">
            <w:pPr>
              <w:spacing w:before="60" w:after="120"/>
              <w:jc w:val="both"/>
              <w:rPr>
                <w:bCs/>
                <w:sz w:val="22"/>
                <w:szCs w:val="22"/>
              </w:rPr>
            </w:pPr>
            <w:r w:rsidRPr="004E00A7">
              <w:rPr>
                <w:bCs/>
                <w:sz w:val="22"/>
                <w:szCs w:val="22"/>
              </w:rPr>
              <w:t>Zamawiający uzna wyżej wymieniony warunek za spełniony, jeżeli Wykonawca wykaże, że: w okresie ostatnich trzech lat przed upływem terminu składania ofert, (a jeżeli okres prowadzenia działalności jest krótszy – w tym okresie), należycie wykonał, a w przypadku świadczeń okresowych lub ciągłych jest w trakcie realizacji co najmniej 3 szkoleń</w:t>
            </w:r>
            <w:r w:rsidR="00EA12ED">
              <w:t xml:space="preserve"> </w:t>
            </w:r>
            <w:r w:rsidR="00EA12ED" w:rsidRPr="00EA12ED">
              <w:rPr>
                <w:bCs/>
                <w:sz w:val="22"/>
                <w:szCs w:val="22"/>
              </w:rPr>
              <w:t>w zakresie</w:t>
            </w:r>
            <w:r w:rsidR="00EA12ED">
              <w:t xml:space="preserve"> </w:t>
            </w:r>
            <w:r w:rsidR="00EA12ED" w:rsidRPr="00EA12ED">
              <w:rPr>
                <w:bCs/>
                <w:sz w:val="22"/>
                <w:szCs w:val="22"/>
              </w:rPr>
              <w:t>Agile Project Management Foundation</w:t>
            </w:r>
            <w:r>
              <w:rPr>
                <w:bCs/>
                <w:sz w:val="22"/>
                <w:szCs w:val="22"/>
              </w:rPr>
              <w:t>.</w:t>
            </w:r>
          </w:p>
          <w:p w14:paraId="5431927A" w14:textId="6BC69CFA" w:rsidR="007E384C" w:rsidRPr="007E384C" w:rsidRDefault="007E384C" w:rsidP="007E384C">
            <w:pPr>
              <w:spacing w:before="60" w:after="120"/>
              <w:jc w:val="both"/>
              <w:rPr>
                <w:bCs/>
                <w:sz w:val="22"/>
                <w:szCs w:val="22"/>
                <w:u w:val="single"/>
              </w:rPr>
            </w:pPr>
            <w:r w:rsidRPr="007E384C">
              <w:rPr>
                <w:bCs/>
                <w:sz w:val="22"/>
                <w:szCs w:val="22"/>
                <w:u w:val="single"/>
              </w:rPr>
              <w:t>b) Osoby zdolne do wykonania zamówienia</w:t>
            </w:r>
          </w:p>
          <w:p w14:paraId="0CCD3C0C" w14:textId="3B7F8971" w:rsidR="007E384C" w:rsidRDefault="007E384C" w:rsidP="007E384C">
            <w:pPr>
              <w:spacing w:before="60" w:after="120"/>
              <w:jc w:val="both"/>
              <w:rPr>
                <w:bCs/>
                <w:sz w:val="22"/>
                <w:szCs w:val="22"/>
              </w:rPr>
            </w:pPr>
            <w:r w:rsidRPr="007E384C">
              <w:rPr>
                <w:bCs/>
                <w:sz w:val="22"/>
                <w:szCs w:val="22"/>
              </w:rPr>
              <w:t xml:space="preserve">Zleceniodawca uzna wyżej wymieniony warunek za spełniony, jeżeli  Zleceniobiorca </w:t>
            </w:r>
            <w:r>
              <w:rPr>
                <w:bCs/>
                <w:sz w:val="22"/>
                <w:szCs w:val="22"/>
              </w:rPr>
              <w:t>wykaże</w:t>
            </w:r>
            <w:r w:rsidRPr="007E384C">
              <w:rPr>
                <w:bCs/>
                <w:sz w:val="22"/>
                <w:szCs w:val="22"/>
              </w:rPr>
              <w:t xml:space="preserve">, że dysponuje lub będzie dysponował </w:t>
            </w:r>
            <w:r>
              <w:rPr>
                <w:bCs/>
                <w:sz w:val="22"/>
                <w:szCs w:val="22"/>
              </w:rPr>
              <w:t xml:space="preserve">co najmniej jednym </w:t>
            </w:r>
            <w:r w:rsidRPr="007E384C">
              <w:rPr>
                <w:bCs/>
                <w:sz w:val="22"/>
                <w:szCs w:val="22"/>
              </w:rPr>
              <w:t>trenerem</w:t>
            </w:r>
            <w:r>
              <w:rPr>
                <w:bCs/>
                <w:sz w:val="22"/>
                <w:szCs w:val="22"/>
              </w:rPr>
              <w:t>,</w:t>
            </w:r>
            <w:r w:rsidRPr="007E384C">
              <w:rPr>
                <w:bCs/>
                <w:sz w:val="22"/>
                <w:szCs w:val="22"/>
              </w:rPr>
              <w:t xml:space="preserve"> który</w:t>
            </w:r>
            <w:r>
              <w:rPr>
                <w:bCs/>
                <w:sz w:val="22"/>
                <w:szCs w:val="22"/>
              </w:rPr>
              <w:t xml:space="preserve"> posiada</w:t>
            </w:r>
            <w:r w:rsidR="004370F9">
              <w:rPr>
                <w:bCs/>
                <w:sz w:val="22"/>
                <w:szCs w:val="22"/>
              </w:rPr>
              <w:t>jącym</w:t>
            </w:r>
            <w:r>
              <w:rPr>
                <w:bCs/>
                <w:sz w:val="22"/>
                <w:szCs w:val="22"/>
              </w:rPr>
              <w:t xml:space="preserve"> łącznie</w:t>
            </w:r>
            <w:r w:rsidRPr="007E384C">
              <w:rPr>
                <w:bCs/>
                <w:sz w:val="22"/>
                <w:szCs w:val="22"/>
              </w:rPr>
              <w:t>:</w:t>
            </w:r>
          </w:p>
          <w:p w14:paraId="6B88BCC4" w14:textId="77BE92AD" w:rsidR="004370F9" w:rsidRPr="004370F9" w:rsidRDefault="004370F9" w:rsidP="007E384C">
            <w:pPr>
              <w:spacing w:before="60" w:after="120"/>
              <w:jc w:val="both"/>
              <w:rPr>
                <w:b/>
                <w:bCs/>
                <w:sz w:val="22"/>
                <w:szCs w:val="22"/>
              </w:rPr>
            </w:pPr>
            <w:r w:rsidRPr="004370F9">
              <w:rPr>
                <w:b/>
                <w:bCs/>
                <w:sz w:val="22"/>
                <w:szCs w:val="22"/>
              </w:rPr>
              <w:t>Zadanie nr 1</w:t>
            </w:r>
          </w:p>
          <w:p w14:paraId="74566DE7" w14:textId="619504C6"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wykształcenie wyższe, </w:t>
            </w:r>
          </w:p>
          <w:p w14:paraId="32C32344" w14:textId="190E4969"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posiada co najmniej 2 letnie doświadczenie w branży IT,</w:t>
            </w:r>
          </w:p>
          <w:p w14:paraId="032CB45C" w14:textId="5A80F8CA"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t>
            </w:r>
            <w:r w:rsidR="008C760B">
              <w:rPr>
                <w:bCs/>
                <w:sz w:val="22"/>
                <w:szCs w:val="22"/>
              </w:rPr>
              <w:t xml:space="preserve">min. roczne </w:t>
            </w:r>
            <w:r w:rsidRPr="00C30785">
              <w:rPr>
                <w:bCs/>
                <w:sz w:val="22"/>
                <w:szCs w:val="22"/>
              </w:rPr>
              <w:t xml:space="preserve">doświadczenie w pracy metodykami zwinnymi lub/i we wdrażaniu metodyk zwinnych w branży IT, </w:t>
            </w:r>
          </w:p>
          <w:p w14:paraId="5F24E720" w14:textId="58EBA224" w:rsid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aktualny status akredytowanego trenera Professional </w:t>
            </w:r>
            <w:proofErr w:type="spellStart"/>
            <w:r w:rsidRPr="00C30785">
              <w:rPr>
                <w:bCs/>
                <w:sz w:val="22"/>
                <w:szCs w:val="22"/>
              </w:rPr>
              <w:t>Scrum</w:t>
            </w:r>
            <w:proofErr w:type="spellEnd"/>
            <w:r w:rsidRPr="00C30785">
              <w:rPr>
                <w:bCs/>
                <w:sz w:val="22"/>
                <w:szCs w:val="22"/>
              </w:rPr>
              <w:t xml:space="preserve"> Master </w:t>
            </w:r>
            <w:proofErr w:type="spellStart"/>
            <w:r w:rsidRPr="00C30785">
              <w:rPr>
                <w:bCs/>
                <w:sz w:val="22"/>
                <w:szCs w:val="22"/>
              </w:rPr>
              <w:t>Trainer</w:t>
            </w:r>
            <w:proofErr w:type="spellEnd"/>
            <w:r>
              <w:rPr>
                <w:bCs/>
                <w:sz w:val="22"/>
                <w:szCs w:val="22"/>
              </w:rPr>
              <w:t>.</w:t>
            </w:r>
          </w:p>
          <w:p w14:paraId="5C088C93" w14:textId="25C3AA9E" w:rsidR="004370F9" w:rsidRPr="004370F9" w:rsidRDefault="004370F9" w:rsidP="00C30785">
            <w:pPr>
              <w:spacing w:before="60" w:after="120"/>
              <w:jc w:val="both"/>
              <w:rPr>
                <w:b/>
                <w:bCs/>
                <w:sz w:val="22"/>
                <w:szCs w:val="22"/>
              </w:rPr>
            </w:pPr>
            <w:r w:rsidRPr="004370F9">
              <w:rPr>
                <w:b/>
                <w:bCs/>
                <w:sz w:val="22"/>
                <w:szCs w:val="22"/>
              </w:rPr>
              <w:t>Zadanie nr 2</w:t>
            </w:r>
          </w:p>
          <w:p w14:paraId="342AB551" w14:textId="18264DAD"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wykształcenie wyższe, </w:t>
            </w:r>
          </w:p>
          <w:p w14:paraId="657AA922" w14:textId="32CFBB68"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posiada co najmniej 2 letnie doświadczenie w branży IT,</w:t>
            </w:r>
          </w:p>
          <w:p w14:paraId="2DB77859" w14:textId="0A4A82EC"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t>
            </w:r>
            <w:r w:rsidR="008C760B" w:rsidRPr="008C760B">
              <w:rPr>
                <w:bCs/>
                <w:sz w:val="22"/>
                <w:szCs w:val="22"/>
              </w:rPr>
              <w:t xml:space="preserve">min. roczne </w:t>
            </w:r>
            <w:r w:rsidRPr="00C30785">
              <w:rPr>
                <w:bCs/>
                <w:sz w:val="22"/>
                <w:szCs w:val="22"/>
              </w:rPr>
              <w:t xml:space="preserve">doświadczenie w pracy metodykami zwinnymi lub/i we wdrażaniu metodyk zwinnych w branży IT, </w:t>
            </w:r>
          </w:p>
          <w:p w14:paraId="41CFF202" w14:textId="28A1FEB8" w:rsidR="004370F9" w:rsidRDefault="00C30785" w:rsidP="00C30785">
            <w:pPr>
              <w:spacing w:before="60" w:after="120"/>
              <w:jc w:val="both"/>
              <w:rPr>
                <w:bCs/>
                <w:sz w:val="22"/>
                <w:szCs w:val="22"/>
              </w:rPr>
            </w:pPr>
            <w:r>
              <w:rPr>
                <w:bCs/>
                <w:sz w:val="22"/>
                <w:szCs w:val="22"/>
              </w:rPr>
              <w:t xml:space="preserve">- </w:t>
            </w:r>
            <w:r w:rsidRPr="00C30785">
              <w:rPr>
                <w:bCs/>
                <w:sz w:val="22"/>
                <w:szCs w:val="22"/>
              </w:rPr>
              <w:t>posiada aktualny status akredytowanego trenera</w:t>
            </w:r>
            <w:r>
              <w:t xml:space="preserve"> </w:t>
            </w:r>
            <w:r w:rsidRPr="00C30785">
              <w:rPr>
                <w:bCs/>
                <w:sz w:val="22"/>
                <w:szCs w:val="22"/>
              </w:rPr>
              <w:t xml:space="preserve">Professional </w:t>
            </w:r>
            <w:proofErr w:type="spellStart"/>
            <w:r w:rsidRPr="00C30785">
              <w:rPr>
                <w:bCs/>
                <w:sz w:val="22"/>
                <w:szCs w:val="22"/>
              </w:rPr>
              <w:t>Scrum</w:t>
            </w:r>
            <w:proofErr w:type="spellEnd"/>
            <w:r w:rsidRPr="00C30785">
              <w:rPr>
                <w:bCs/>
                <w:sz w:val="22"/>
                <w:szCs w:val="22"/>
              </w:rPr>
              <w:t xml:space="preserve"> </w:t>
            </w:r>
            <w:proofErr w:type="spellStart"/>
            <w:r w:rsidRPr="00C30785">
              <w:rPr>
                <w:bCs/>
                <w:sz w:val="22"/>
                <w:szCs w:val="22"/>
              </w:rPr>
              <w:t>Trainer</w:t>
            </w:r>
            <w:proofErr w:type="spellEnd"/>
            <w:r>
              <w:rPr>
                <w:bCs/>
                <w:sz w:val="22"/>
                <w:szCs w:val="22"/>
              </w:rPr>
              <w:t>.</w:t>
            </w:r>
          </w:p>
          <w:p w14:paraId="6184064C" w14:textId="3ABEFDDA" w:rsidR="00C30785" w:rsidRPr="004370F9" w:rsidRDefault="00C30785" w:rsidP="00C30785">
            <w:pPr>
              <w:spacing w:before="60" w:after="120"/>
              <w:jc w:val="both"/>
              <w:rPr>
                <w:b/>
                <w:bCs/>
                <w:sz w:val="22"/>
                <w:szCs w:val="22"/>
              </w:rPr>
            </w:pPr>
            <w:r w:rsidRPr="004370F9">
              <w:rPr>
                <w:b/>
                <w:bCs/>
                <w:sz w:val="22"/>
                <w:szCs w:val="22"/>
              </w:rPr>
              <w:t xml:space="preserve">Zadanie nr </w:t>
            </w:r>
            <w:r>
              <w:rPr>
                <w:b/>
                <w:bCs/>
                <w:sz w:val="22"/>
                <w:szCs w:val="22"/>
              </w:rPr>
              <w:t>3</w:t>
            </w:r>
          </w:p>
          <w:p w14:paraId="20F28E11" w14:textId="77777777"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wykształcenie wyższe, </w:t>
            </w:r>
          </w:p>
          <w:p w14:paraId="1440F0B4" w14:textId="77777777"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posiada co najmniej 2 letnie doświadczenie w branży IT,</w:t>
            </w:r>
          </w:p>
          <w:p w14:paraId="1A5EEAA8" w14:textId="6CDDADEF"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t>
            </w:r>
            <w:r w:rsidR="008C760B" w:rsidRPr="008C760B">
              <w:rPr>
                <w:bCs/>
                <w:sz w:val="22"/>
                <w:szCs w:val="22"/>
              </w:rPr>
              <w:t xml:space="preserve">min. roczne </w:t>
            </w:r>
            <w:r w:rsidRPr="00C30785">
              <w:rPr>
                <w:bCs/>
                <w:sz w:val="22"/>
                <w:szCs w:val="22"/>
              </w:rPr>
              <w:t xml:space="preserve">doświadczenie w pracy metodykami zwinnymi lub/i we wdrażaniu metodyk zwinnych w branży IT, </w:t>
            </w:r>
          </w:p>
          <w:p w14:paraId="52F69EDD" w14:textId="6BC8A481" w:rsidR="00DD0642" w:rsidRDefault="00C30785" w:rsidP="00C30785">
            <w:pPr>
              <w:spacing w:before="60" w:after="120"/>
              <w:jc w:val="both"/>
              <w:rPr>
                <w:bCs/>
                <w:sz w:val="22"/>
                <w:szCs w:val="22"/>
              </w:rPr>
            </w:pPr>
            <w:r>
              <w:rPr>
                <w:bCs/>
                <w:sz w:val="22"/>
                <w:szCs w:val="22"/>
              </w:rPr>
              <w:t xml:space="preserve">- </w:t>
            </w:r>
            <w:r w:rsidRPr="00C30785">
              <w:rPr>
                <w:bCs/>
                <w:sz w:val="22"/>
                <w:szCs w:val="22"/>
              </w:rPr>
              <w:t>posiada aktualny status akredytowanego trenera</w:t>
            </w:r>
            <w:r>
              <w:t xml:space="preserve"> </w:t>
            </w:r>
            <w:r w:rsidRPr="00C30785">
              <w:rPr>
                <w:bCs/>
                <w:sz w:val="22"/>
                <w:szCs w:val="22"/>
              </w:rPr>
              <w:t xml:space="preserve">Professional </w:t>
            </w:r>
            <w:proofErr w:type="spellStart"/>
            <w:r w:rsidRPr="00C30785">
              <w:rPr>
                <w:bCs/>
                <w:sz w:val="22"/>
                <w:szCs w:val="22"/>
              </w:rPr>
              <w:t>Scrum</w:t>
            </w:r>
            <w:proofErr w:type="spellEnd"/>
            <w:r w:rsidRPr="00C30785">
              <w:rPr>
                <w:bCs/>
                <w:sz w:val="22"/>
                <w:szCs w:val="22"/>
              </w:rPr>
              <w:t xml:space="preserve"> Product </w:t>
            </w:r>
            <w:proofErr w:type="spellStart"/>
            <w:r w:rsidRPr="00C30785">
              <w:rPr>
                <w:bCs/>
                <w:sz w:val="22"/>
                <w:szCs w:val="22"/>
              </w:rPr>
              <w:t>Owner</w:t>
            </w:r>
            <w:proofErr w:type="spellEnd"/>
            <w:r w:rsidRPr="00C30785">
              <w:rPr>
                <w:bCs/>
                <w:sz w:val="22"/>
                <w:szCs w:val="22"/>
              </w:rPr>
              <w:t xml:space="preserve"> </w:t>
            </w:r>
            <w:proofErr w:type="spellStart"/>
            <w:r w:rsidRPr="00C30785">
              <w:rPr>
                <w:bCs/>
                <w:sz w:val="22"/>
                <w:szCs w:val="22"/>
              </w:rPr>
              <w:t>Trainer</w:t>
            </w:r>
            <w:proofErr w:type="spellEnd"/>
            <w:r>
              <w:rPr>
                <w:bCs/>
                <w:sz w:val="22"/>
                <w:szCs w:val="22"/>
              </w:rPr>
              <w:t>.</w:t>
            </w:r>
          </w:p>
          <w:p w14:paraId="759DF90F" w14:textId="21BF6DAD" w:rsidR="00C30785" w:rsidRPr="004370F9" w:rsidRDefault="00C30785" w:rsidP="00C30785">
            <w:pPr>
              <w:spacing w:before="60" w:after="120"/>
              <w:jc w:val="both"/>
              <w:rPr>
                <w:b/>
                <w:bCs/>
                <w:sz w:val="22"/>
                <w:szCs w:val="22"/>
              </w:rPr>
            </w:pPr>
            <w:r w:rsidRPr="004370F9">
              <w:rPr>
                <w:b/>
                <w:bCs/>
                <w:sz w:val="22"/>
                <w:szCs w:val="22"/>
              </w:rPr>
              <w:t xml:space="preserve">Zadanie nr </w:t>
            </w:r>
            <w:r>
              <w:rPr>
                <w:b/>
                <w:bCs/>
                <w:sz w:val="22"/>
                <w:szCs w:val="22"/>
              </w:rPr>
              <w:t>4</w:t>
            </w:r>
          </w:p>
          <w:p w14:paraId="4868A13F" w14:textId="77777777"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wykształcenie wyższe, </w:t>
            </w:r>
          </w:p>
          <w:p w14:paraId="70FEBDD5" w14:textId="77777777"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posiada co najmniej 2 letnie doświadczenie w branży IT,</w:t>
            </w:r>
          </w:p>
          <w:p w14:paraId="77C58D4F" w14:textId="315571A9" w:rsidR="00C30785" w:rsidRPr="00C30785" w:rsidRDefault="00C30785" w:rsidP="00C30785">
            <w:pPr>
              <w:spacing w:before="60" w:after="120"/>
              <w:jc w:val="both"/>
              <w:rPr>
                <w:bCs/>
                <w:sz w:val="22"/>
                <w:szCs w:val="22"/>
              </w:rPr>
            </w:pPr>
            <w:r>
              <w:rPr>
                <w:bCs/>
                <w:sz w:val="22"/>
                <w:szCs w:val="22"/>
              </w:rPr>
              <w:t xml:space="preserve">- </w:t>
            </w:r>
            <w:r w:rsidRPr="00C30785">
              <w:rPr>
                <w:bCs/>
                <w:sz w:val="22"/>
                <w:szCs w:val="22"/>
              </w:rPr>
              <w:t xml:space="preserve">posiada </w:t>
            </w:r>
            <w:r w:rsidR="008C760B" w:rsidRPr="008C760B">
              <w:rPr>
                <w:bCs/>
                <w:sz w:val="22"/>
                <w:szCs w:val="22"/>
              </w:rPr>
              <w:t xml:space="preserve">min. roczne </w:t>
            </w:r>
            <w:r w:rsidRPr="00C30785">
              <w:rPr>
                <w:bCs/>
                <w:sz w:val="22"/>
                <w:szCs w:val="22"/>
              </w:rPr>
              <w:t xml:space="preserve">doświadczenie w pracy metodykami zwinnymi lub/i we wdrażaniu metodyk zwinnych w branży IT, </w:t>
            </w:r>
          </w:p>
          <w:p w14:paraId="6DAC8B63" w14:textId="3D50BFC3" w:rsidR="00C30785" w:rsidRPr="004370F9" w:rsidRDefault="00C30785" w:rsidP="00CA7535">
            <w:pPr>
              <w:spacing w:before="60" w:after="120"/>
              <w:jc w:val="both"/>
              <w:rPr>
                <w:bCs/>
                <w:sz w:val="22"/>
                <w:szCs w:val="22"/>
              </w:rPr>
            </w:pPr>
            <w:r>
              <w:rPr>
                <w:bCs/>
                <w:sz w:val="22"/>
                <w:szCs w:val="22"/>
              </w:rPr>
              <w:t xml:space="preserve">- </w:t>
            </w:r>
            <w:r w:rsidR="00EA12ED" w:rsidRPr="00EA12ED">
              <w:rPr>
                <w:bCs/>
                <w:sz w:val="22"/>
                <w:szCs w:val="22"/>
              </w:rPr>
              <w:t>posiada certyfikat uprawniający do prowadzenia szkoleń Agile</w:t>
            </w:r>
            <w:r>
              <w:rPr>
                <w:bCs/>
                <w:sz w:val="22"/>
                <w:szCs w:val="22"/>
              </w:rPr>
              <w:t>.</w:t>
            </w:r>
          </w:p>
        </w:tc>
      </w:tr>
      <w:tr w:rsidR="00AA4B76" w:rsidRPr="00D628C4" w14:paraId="19D1BF8E" w14:textId="77777777" w:rsidTr="00E612FF">
        <w:tc>
          <w:tcPr>
            <w:tcW w:w="708" w:type="dxa"/>
            <w:tcBorders>
              <w:top w:val="single" w:sz="4" w:space="0" w:color="auto"/>
              <w:left w:val="single" w:sz="4" w:space="0" w:color="auto"/>
              <w:bottom w:val="single" w:sz="4" w:space="0" w:color="auto"/>
              <w:right w:val="single" w:sz="4" w:space="0" w:color="auto"/>
            </w:tcBorders>
            <w:hideMark/>
          </w:tcPr>
          <w:p w14:paraId="45495B34" w14:textId="77777777" w:rsidR="00AA4B76" w:rsidRPr="00D628C4" w:rsidRDefault="00AA4B76" w:rsidP="00AA4B76">
            <w:pPr>
              <w:spacing w:before="60" w:after="120"/>
              <w:jc w:val="both"/>
              <w:rPr>
                <w:sz w:val="22"/>
                <w:szCs w:val="22"/>
              </w:rPr>
            </w:pPr>
            <w:r w:rsidRPr="00D628C4">
              <w:rPr>
                <w:sz w:val="22"/>
                <w:szCs w:val="22"/>
              </w:rPr>
              <w:t>3</w:t>
            </w:r>
          </w:p>
        </w:tc>
        <w:tc>
          <w:tcPr>
            <w:tcW w:w="8044" w:type="dxa"/>
            <w:tcBorders>
              <w:top w:val="single" w:sz="4" w:space="0" w:color="auto"/>
              <w:left w:val="single" w:sz="4" w:space="0" w:color="auto"/>
              <w:bottom w:val="single" w:sz="4" w:space="0" w:color="auto"/>
              <w:right w:val="single" w:sz="4" w:space="0" w:color="auto"/>
            </w:tcBorders>
            <w:hideMark/>
          </w:tcPr>
          <w:p w14:paraId="2A3CA8DE" w14:textId="77777777" w:rsidR="00AA4B76" w:rsidRPr="00D628C4" w:rsidRDefault="00AA4B76" w:rsidP="00AA4B76">
            <w:pPr>
              <w:spacing w:before="60" w:after="120"/>
              <w:jc w:val="both"/>
              <w:rPr>
                <w:b/>
                <w:bCs/>
                <w:sz w:val="22"/>
                <w:szCs w:val="22"/>
              </w:rPr>
            </w:pPr>
            <w:r w:rsidRPr="00D628C4">
              <w:rPr>
                <w:b/>
                <w:bCs/>
                <w:sz w:val="22"/>
                <w:szCs w:val="22"/>
              </w:rPr>
              <w:t>Sytuacja ekonomiczna lub finansowa</w:t>
            </w:r>
          </w:p>
          <w:p w14:paraId="7427115B" w14:textId="77777777" w:rsidR="00AA4B76" w:rsidRPr="00D628C4" w:rsidRDefault="00AA4B76" w:rsidP="00AA4B76">
            <w:pPr>
              <w:spacing w:before="60" w:after="120"/>
              <w:jc w:val="both"/>
              <w:rPr>
                <w:sz w:val="22"/>
                <w:szCs w:val="22"/>
              </w:rPr>
            </w:pPr>
            <w:r w:rsidRPr="00D628C4">
              <w:rPr>
                <w:sz w:val="22"/>
                <w:szCs w:val="22"/>
              </w:rPr>
              <w:t>Zamawiający nie opisuje, nie wyznacza szczegółowego warunku w tym zakresie.</w:t>
            </w:r>
          </w:p>
        </w:tc>
      </w:tr>
    </w:tbl>
    <w:p w14:paraId="1EAE68DB" w14:textId="77777777" w:rsidR="006C778B" w:rsidRPr="00D628C4" w:rsidRDefault="006C778B" w:rsidP="006C778B">
      <w:pPr>
        <w:suppressAutoHyphens/>
        <w:spacing w:after="63"/>
        <w:ind w:left="851" w:hanging="851"/>
        <w:jc w:val="both"/>
        <w:rPr>
          <w:sz w:val="22"/>
          <w:szCs w:val="22"/>
          <w:lang w:eastAsia="zh-CN"/>
        </w:rPr>
      </w:pPr>
      <w:r w:rsidRPr="00D628C4">
        <w:rPr>
          <w:sz w:val="22"/>
          <w:szCs w:val="22"/>
          <w:lang w:eastAsia="zh-CN"/>
        </w:rPr>
        <w:t>5.2.</w:t>
      </w:r>
      <w:r w:rsidRPr="00D628C4">
        <w:rPr>
          <w:sz w:val="22"/>
          <w:szCs w:val="22"/>
          <w:lang w:eastAsia="zh-CN"/>
        </w:rPr>
        <w:tab/>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łączącego go z nim stosunków prawnych. </w:t>
      </w:r>
    </w:p>
    <w:p w14:paraId="23F94ADD" w14:textId="77777777" w:rsidR="006C778B" w:rsidRPr="00D628C4" w:rsidRDefault="006C778B" w:rsidP="006C778B">
      <w:pPr>
        <w:suppressAutoHyphens/>
        <w:spacing w:after="63"/>
        <w:ind w:left="851" w:hanging="851"/>
        <w:jc w:val="both"/>
        <w:rPr>
          <w:sz w:val="22"/>
          <w:szCs w:val="22"/>
          <w:lang w:eastAsia="zh-CN"/>
        </w:rPr>
      </w:pPr>
      <w:r w:rsidRPr="00D628C4">
        <w:rPr>
          <w:sz w:val="22"/>
          <w:szCs w:val="22"/>
          <w:lang w:eastAsia="zh-CN"/>
        </w:rPr>
        <w:t>5.3.</w:t>
      </w:r>
      <w:r w:rsidRPr="00D628C4">
        <w:rPr>
          <w:sz w:val="22"/>
          <w:szCs w:val="22"/>
          <w:lang w:eastAsia="zh-CN"/>
        </w:rPr>
        <w:tab/>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2DB9C7B1" w14:textId="77777777" w:rsidR="006C778B" w:rsidRPr="00D628C4" w:rsidRDefault="006C778B" w:rsidP="006C778B">
      <w:pPr>
        <w:suppressAutoHyphens/>
        <w:spacing w:after="63"/>
        <w:ind w:left="851" w:hanging="851"/>
        <w:jc w:val="both"/>
        <w:rPr>
          <w:sz w:val="22"/>
          <w:szCs w:val="22"/>
          <w:lang w:eastAsia="zh-CN"/>
        </w:rPr>
      </w:pPr>
      <w:r w:rsidRPr="00D628C4">
        <w:rPr>
          <w:sz w:val="22"/>
          <w:szCs w:val="22"/>
          <w:lang w:eastAsia="zh-CN"/>
        </w:rPr>
        <w:t>5.4.</w:t>
      </w:r>
      <w:r w:rsidRPr="00D628C4">
        <w:rPr>
          <w:sz w:val="22"/>
          <w:szCs w:val="22"/>
          <w:lang w:eastAsia="zh-CN"/>
        </w:rPr>
        <w:tab/>
        <w:t>Zamawiający oceni, czy udostępniane wykonawcy przez inne podmioty zdolności techniczne lub zawodowe, pozwalają na wykazanie przez wykonawcę spełniania warunków udziału w postępowaniu oraz zbada, czy nie zachodzą wobec tego podmiotu podstawy wykluczenia określone w SIWZ.</w:t>
      </w:r>
    </w:p>
    <w:p w14:paraId="4B2EAF1C" w14:textId="77777777" w:rsidR="007A3882" w:rsidRPr="00D628C4" w:rsidRDefault="006C778B" w:rsidP="007A3882">
      <w:pPr>
        <w:suppressAutoHyphens/>
        <w:spacing w:after="63"/>
        <w:ind w:left="851" w:hanging="851"/>
        <w:jc w:val="both"/>
        <w:rPr>
          <w:sz w:val="22"/>
          <w:szCs w:val="22"/>
          <w:lang w:eastAsia="zh-CN"/>
        </w:rPr>
      </w:pPr>
      <w:r w:rsidRPr="00D628C4">
        <w:rPr>
          <w:sz w:val="22"/>
          <w:szCs w:val="22"/>
          <w:lang w:eastAsia="zh-CN"/>
        </w:rPr>
        <w:t>5.5.</w:t>
      </w:r>
      <w:r w:rsidRPr="00D628C4">
        <w:rPr>
          <w:sz w:val="22"/>
          <w:szCs w:val="22"/>
          <w:lang w:eastAsia="zh-CN"/>
        </w:rPr>
        <w:tab/>
      </w:r>
      <w:r w:rsidR="007A3882" w:rsidRPr="00D628C4">
        <w:rPr>
          <w:sz w:val="22"/>
          <w:szCs w:val="22"/>
          <w:lang w:eastAsia="zh-CN"/>
        </w:rPr>
        <w:t>Z zobowiązania lub innych dokumentów potwierdzających udostępnienie zasobów przez inne podmioty musi bezspornie i jednoznacznie wynikać w szczególności:</w:t>
      </w:r>
    </w:p>
    <w:p w14:paraId="5900AEE5" w14:textId="77777777" w:rsidR="007A3882" w:rsidRPr="00D628C4" w:rsidRDefault="007A3882" w:rsidP="007A3882">
      <w:pPr>
        <w:suppressAutoHyphens/>
        <w:spacing w:after="63"/>
        <w:ind w:left="1003"/>
        <w:jc w:val="both"/>
        <w:rPr>
          <w:sz w:val="22"/>
          <w:szCs w:val="22"/>
          <w:lang w:eastAsia="zh-CN"/>
        </w:rPr>
      </w:pPr>
      <w:r w:rsidRPr="00D628C4">
        <w:rPr>
          <w:sz w:val="22"/>
          <w:szCs w:val="22"/>
          <w:lang w:eastAsia="zh-CN"/>
        </w:rPr>
        <w:t>− zakres dostępnych wykonawcy zasobów innego podmiotu;</w:t>
      </w:r>
    </w:p>
    <w:p w14:paraId="0A426C59" w14:textId="77777777" w:rsidR="007A3882" w:rsidRPr="00D628C4" w:rsidRDefault="007A3882" w:rsidP="007A3882">
      <w:pPr>
        <w:suppressAutoHyphens/>
        <w:spacing w:after="63"/>
        <w:ind w:left="1003"/>
        <w:jc w:val="both"/>
        <w:rPr>
          <w:sz w:val="22"/>
          <w:szCs w:val="22"/>
          <w:lang w:eastAsia="zh-CN"/>
        </w:rPr>
      </w:pPr>
      <w:r w:rsidRPr="00D628C4">
        <w:rPr>
          <w:sz w:val="22"/>
          <w:szCs w:val="22"/>
          <w:lang w:eastAsia="zh-CN"/>
        </w:rPr>
        <w:t>− sposób wykorzystania zasobów innego podmiotu, przez wykonawcę, przy wykonywaniu zamówienia;</w:t>
      </w:r>
    </w:p>
    <w:p w14:paraId="31434E0D" w14:textId="77777777" w:rsidR="007A3882" w:rsidRPr="00D628C4" w:rsidRDefault="007A3882" w:rsidP="007A3882">
      <w:pPr>
        <w:suppressAutoHyphens/>
        <w:spacing w:after="63"/>
        <w:ind w:left="1003"/>
        <w:jc w:val="both"/>
        <w:rPr>
          <w:sz w:val="22"/>
          <w:szCs w:val="22"/>
          <w:lang w:eastAsia="zh-CN"/>
        </w:rPr>
      </w:pPr>
      <w:r w:rsidRPr="00D628C4">
        <w:rPr>
          <w:sz w:val="22"/>
          <w:szCs w:val="22"/>
          <w:lang w:eastAsia="zh-CN"/>
        </w:rPr>
        <w:t>− zakres i okres udziału innego podmiotu przy wykonywaniu zamówienia publicznego;</w:t>
      </w:r>
    </w:p>
    <w:p w14:paraId="7E1619A4" w14:textId="77777777" w:rsidR="009720A9" w:rsidRPr="00D628C4" w:rsidRDefault="007A3882" w:rsidP="007A3882">
      <w:pPr>
        <w:suppressAutoHyphens/>
        <w:spacing w:after="63"/>
        <w:ind w:left="1003"/>
        <w:jc w:val="both"/>
        <w:rPr>
          <w:sz w:val="22"/>
          <w:szCs w:val="22"/>
          <w:lang w:eastAsia="zh-CN"/>
        </w:rPr>
      </w:pPr>
      <w:r w:rsidRPr="00D628C4">
        <w:rPr>
          <w:sz w:val="22"/>
          <w:szCs w:val="22"/>
          <w:lang w:eastAsia="zh-CN"/>
        </w:rPr>
        <w:t>− czy podmiot, na zdolnościach którego wykonawca polega w odniesieniu do warunków udziału w postępowaniu dotyczących wykształcenia, kwalifikacji zawodowych lub doświadczenia, zrealizuje usługi, których wskazane zdolności dotyczą.</w:t>
      </w:r>
    </w:p>
    <w:p w14:paraId="30E2AF60" w14:textId="77777777" w:rsidR="007A3882" w:rsidRDefault="007A3882" w:rsidP="007A3882">
      <w:pPr>
        <w:suppressAutoHyphens/>
        <w:spacing w:after="63"/>
        <w:ind w:left="851" w:hanging="851"/>
        <w:jc w:val="both"/>
        <w:rPr>
          <w:sz w:val="22"/>
          <w:szCs w:val="22"/>
          <w:lang w:eastAsia="zh-CN"/>
        </w:rPr>
      </w:pPr>
      <w:r w:rsidRPr="00D628C4">
        <w:rPr>
          <w:sz w:val="22"/>
          <w:szCs w:val="22"/>
          <w:lang w:eastAsia="zh-CN"/>
        </w:rPr>
        <w:t xml:space="preserve">5.6.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t>
      </w:r>
      <w:r w:rsidR="00DD115C">
        <w:rPr>
          <w:sz w:val="22"/>
          <w:szCs w:val="22"/>
          <w:lang w:eastAsia="zh-CN"/>
        </w:rPr>
        <w:t xml:space="preserve">(oryginał w postaci dokumentu elektronicznego podpisanego przy użyciu kwalifikowanego podpisu elektronicznego lub w elektronicznej kopii notarialnie poświadczonej) </w:t>
      </w:r>
      <w:r w:rsidRPr="00D628C4">
        <w:rPr>
          <w:sz w:val="22"/>
          <w:szCs w:val="22"/>
          <w:lang w:eastAsia="zh-CN"/>
        </w:rPr>
        <w:t>należy dołączyć do oferty.</w:t>
      </w:r>
    </w:p>
    <w:p w14:paraId="036EC707"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PODSTAWY WYKLUCZENIA Z POSTĘPOWANIA</w:t>
      </w:r>
    </w:p>
    <w:p w14:paraId="4BD60027"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Zamawiający wykluczy z postępowania wykonawców, którzy nie wykażą, że nie zachodzą wobec nich obligatoryjne przesłanki wykluczenia określone w art. 24 ust. 1 pkt 12-23 ustawy </w:t>
      </w:r>
      <w:proofErr w:type="spellStart"/>
      <w:r w:rsidRPr="00D628C4">
        <w:rPr>
          <w:bCs/>
          <w:iCs/>
          <w:color w:val="000000"/>
          <w:sz w:val="22"/>
          <w:szCs w:val="22"/>
        </w:rPr>
        <w:t>Pzp</w:t>
      </w:r>
      <w:proofErr w:type="spellEnd"/>
      <w:r w:rsidRPr="00D628C4">
        <w:rPr>
          <w:bCs/>
          <w:iCs/>
          <w:color w:val="000000"/>
          <w:sz w:val="22"/>
          <w:szCs w:val="22"/>
        </w:rPr>
        <w:t>,</w:t>
      </w:r>
    </w:p>
    <w:p w14:paraId="6BD0C33D"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Zamawiający wykluczy z postępowania również Wykonawcę, wobec którego zachodzą przesłanki okreś</w:t>
      </w:r>
      <w:r w:rsidR="005F7732" w:rsidRPr="00D628C4">
        <w:rPr>
          <w:bCs/>
          <w:iCs/>
          <w:color w:val="000000"/>
          <w:sz w:val="22"/>
          <w:szCs w:val="22"/>
        </w:rPr>
        <w:t xml:space="preserve">lone w art. 24 ust. 5 pkt 1 </w:t>
      </w:r>
      <w:r w:rsidRPr="00D628C4">
        <w:rPr>
          <w:bCs/>
          <w:iCs/>
          <w:color w:val="000000"/>
          <w:sz w:val="22"/>
          <w:szCs w:val="22"/>
        </w:rPr>
        <w:t xml:space="preserve">ustawy </w:t>
      </w:r>
      <w:proofErr w:type="spellStart"/>
      <w:r w:rsidRPr="00D628C4">
        <w:rPr>
          <w:bCs/>
          <w:iCs/>
          <w:color w:val="000000"/>
          <w:sz w:val="22"/>
          <w:szCs w:val="22"/>
        </w:rPr>
        <w:t>Pzp</w:t>
      </w:r>
      <w:proofErr w:type="spellEnd"/>
      <w:r w:rsidRPr="00D628C4">
        <w:rPr>
          <w:bCs/>
          <w:iCs/>
          <w:color w:val="000000"/>
          <w:sz w:val="22"/>
          <w:szCs w:val="22"/>
        </w:rPr>
        <w:t xml:space="preserve">. tj. </w:t>
      </w:r>
    </w:p>
    <w:p w14:paraId="42DEEAA7" w14:textId="77777777" w:rsidR="00AA4B76" w:rsidRPr="00D628C4" w:rsidRDefault="00AA4B76" w:rsidP="00AA4B76">
      <w:pPr>
        <w:spacing w:before="60" w:after="120"/>
        <w:ind w:left="680"/>
        <w:jc w:val="both"/>
        <w:outlineLvl w:val="1"/>
        <w:rPr>
          <w:bCs/>
          <w:iCs/>
          <w:color w:val="000000"/>
          <w:sz w:val="22"/>
          <w:szCs w:val="22"/>
        </w:rPr>
      </w:pPr>
      <w:r w:rsidRPr="00D628C4">
        <w:rPr>
          <w:bCs/>
          <w:iCs/>
          <w:color w:val="000000"/>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D628C4">
        <w:rPr>
          <w:bCs/>
          <w:iCs/>
          <w:color w:val="000000"/>
          <w:sz w:val="22"/>
          <w:szCs w:val="22"/>
        </w:rPr>
        <w:t>późn</w:t>
      </w:r>
      <w:proofErr w:type="spellEnd"/>
      <w:r w:rsidRPr="00D628C4">
        <w:rPr>
          <w:bCs/>
          <w:iCs/>
          <w:color w:val="000000"/>
          <w:sz w:val="22"/>
          <w:szCs w:val="22"/>
        </w:rPr>
        <w:t xml:space="preserve">. </w:t>
      </w:r>
      <w:proofErr w:type="spellStart"/>
      <w:r w:rsidRPr="00D628C4">
        <w:rPr>
          <w:bCs/>
          <w:iCs/>
          <w:color w:val="000000"/>
          <w:sz w:val="22"/>
          <w:szCs w:val="22"/>
        </w:rPr>
        <w:t>zm</w:t>
      </w:r>
      <w:proofErr w:type="spellEnd"/>
      <w:r w:rsidRPr="00D628C4">
        <w:rPr>
          <w:bCs/>
          <w:iCs/>
          <w:color w:val="00000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D628C4">
        <w:rPr>
          <w:bCs/>
          <w:iCs/>
          <w:color w:val="000000"/>
          <w:sz w:val="22"/>
          <w:szCs w:val="22"/>
        </w:rPr>
        <w:t>t.j</w:t>
      </w:r>
      <w:proofErr w:type="spellEnd"/>
      <w:r w:rsidRPr="00D628C4">
        <w:rPr>
          <w:bCs/>
          <w:iCs/>
          <w:color w:val="000000"/>
          <w:sz w:val="22"/>
          <w:szCs w:val="22"/>
        </w:rPr>
        <w:t xml:space="preserve">. Dz. U. z 2015 r. poz. 233 z </w:t>
      </w:r>
      <w:proofErr w:type="spellStart"/>
      <w:r w:rsidRPr="00D628C4">
        <w:rPr>
          <w:bCs/>
          <w:iCs/>
          <w:color w:val="000000"/>
          <w:sz w:val="22"/>
          <w:szCs w:val="22"/>
        </w:rPr>
        <w:t>późn</w:t>
      </w:r>
      <w:proofErr w:type="spellEnd"/>
      <w:r w:rsidRPr="00D628C4">
        <w:rPr>
          <w:bCs/>
          <w:iCs/>
          <w:color w:val="000000"/>
          <w:sz w:val="22"/>
          <w:szCs w:val="22"/>
        </w:rPr>
        <w:t>. zm.)</w:t>
      </w:r>
    </w:p>
    <w:p w14:paraId="7CDCED4B"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Wykonawca, który podlega wykluczeniu na podstawie art. 24 </w:t>
      </w:r>
      <w:r w:rsidR="007A3882" w:rsidRPr="00D628C4">
        <w:rPr>
          <w:bCs/>
          <w:iCs/>
          <w:color w:val="000000"/>
          <w:sz w:val="22"/>
          <w:szCs w:val="22"/>
        </w:rPr>
        <w:t xml:space="preserve">ust. 1 pkt 13 i 14 oraz 16-20 lub </w:t>
      </w:r>
      <w:r w:rsidRPr="00D628C4">
        <w:rPr>
          <w:bCs/>
          <w:iCs/>
          <w:color w:val="000000"/>
          <w:sz w:val="22"/>
          <w:szCs w:val="22"/>
        </w:rPr>
        <w:t xml:space="preserve">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14:paraId="13D2C3EB" w14:textId="525B891B" w:rsidR="00F91221" w:rsidRDefault="00AA4B76" w:rsidP="00A82A06">
      <w:pPr>
        <w:numPr>
          <w:ilvl w:val="1"/>
          <w:numId w:val="1"/>
        </w:numPr>
        <w:spacing w:before="60" w:after="120"/>
        <w:jc w:val="both"/>
        <w:outlineLvl w:val="1"/>
        <w:rPr>
          <w:bCs/>
          <w:iCs/>
          <w:color w:val="000000"/>
          <w:sz w:val="22"/>
          <w:szCs w:val="22"/>
        </w:rPr>
      </w:pPr>
      <w:r w:rsidRPr="00D628C4">
        <w:rPr>
          <w:bCs/>
          <w:iCs/>
          <w:color w:val="000000"/>
          <w:sz w:val="22"/>
          <w:szCs w:val="22"/>
        </w:rPr>
        <w:t>Zamawiający może wykluczyć Wykonawcę na każdym etapie postępowania o udzielenie zamówienia.</w:t>
      </w:r>
    </w:p>
    <w:p w14:paraId="0B5BCF5E" w14:textId="77777777" w:rsidR="00085ABA" w:rsidRDefault="00085ABA" w:rsidP="00085ABA">
      <w:pPr>
        <w:spacing w:before="60" w:after="120"/>
        <w:ind w:left="680"/>
        <w:jc w:val="both"/>
        <w:outlineLvl w:val="1"/>
        <w:rPr>
          <w:bCs/>
          <w:iCs/>
          <w:color w:val="000000"/>
          <w:sz w:val="22"/>
          <w:szCs w:val="22"/>
        </w:rPr>
      </w:pPr>
    </w:p>
    <w:p w14:paraId="5C2F0F34" w14:textId="77777777" w:rsidR="00085ABA" w:rsidRDefault="00085ABA" w:rsidP="00085ABA">
      <w:pPr>
        <w:spacing w:before="60" w:after="120"/>
        <w:ind w:left="680"/>
        <w:jc w:val="both"/>
        <w:outlineLvl w:val="1"/>
        <w:rPr>
          <w:bCs/>
          <w:iCs/>
          <w:color w:val="000000"/>
          <w:sz w:val="22"/>
          <w:szCs w:val="22"/>
        </w:rPr>
      </w:pPr>
    </w:p>
    <w:p w14:paraId="146737BA" w14:textId="77777777" w:rsidR="00085ABA" w:rsidRDefault="00085ABA" w:rsidP="00085ABA">
      <w:pPr>
        <w:spacing w:before="60" w:after="120"/>
        <w:ind w:left="680"/>
        <w:jc w:val="both"/>
        <w:outlineLvl w:val="1"/>
        <w:rPr>
          <w:bCs/>
          <w:iCs/>
          <w:color w:val="000000"/>
          <w:sz w:val="22"/>
          <w:szCs w:val="22"/>
        </w:rPr>
      </w:pPr>
    </w:p>
    <w:p w14:paraId="56D19B62" w14:textId="77777777" w:rsidR="00085ABA" w:rsidRPr="00A82A06" w:rsidRDefault="00085ABA" w:rsidP="00085ABA">
      <w:pPr>
        <w:spacing w:before="60" w:after="120"/>
        <w:ind w:left="680"/>
        <w:jc w:val="both"/>
        <w:outlineLvl w:val="1"/>
        <w:rPr>
          <w:bCs/>
          <w:iCs/>
          <w:color w:val="000000"/>
          <w:sz w:val="22"/>
          <w:szCs w:val="22"/>
        </w:rPr>
      </w:pPr>
    </w:p>
    <w:p w14:paraId="379F4366" w14:textId="7275CB94" w:rsidR="009E4D0D" w:rsidRPr="00F91221" w:rsidRDefault="00AA4B76" w:rsidP="00F91221">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Wykaz oświadczeń i dokumentów wymaganych  w postępowaniu, potwierdzających spełnianie warunków udziału w postępowaniu, spełnianie przez oferowane dostawy lub usługi wymagań określonych przez Zamawiającego, brak podstaw wykluczenia.</w:t>
      </w:r>
    </w:p>
    <w:p w14:paraId="7B8C1513" w14:textId="77777777" w:rsidR="006670C5" w:rsidRPr="00D628C4" w:rsidRDefault="006670C5" w:rsidP="006670C5">
      <w:pPr>
        <w:numPr>
          <w:ilvl w:val="1"/>
          <w:numId w:val="1"/>
        </w:numPr>
        <w:spacing w:before="60"/>
        <w:jc w:val="both"/>
        <w:outlineLvl w:val="1"/>
        <w:rPr>
          <w:b/>
          <w:bCs/>
          <w:iCs/>
          <w:color w:val="000000"/>
          <w:sz w:val="22"/>
          <w:szCs w:val="22"/>
        </w:rPr>
      </w:pPr>
      <w:r w:rsidRPr="00D628C4">
        <w:rPr>
          <w:b/>
          <w:bCs/>
          <w:iCs/>
          <w:color w:val="000000"/>
          <w:sz w:val="22"/>
          <w:szCs w:val="22"/>
        </w:rPr>
        <w:t xml:space="preserve">Oferta musi zawierać następujące oświadczenia i dokumenty: </w:t>
      </w:r>
    </w:p>
    <w:p w14:paraId="481181C0" w14:textId="77777777" w:rsidR="006670C5" w:rsidRPr="00D628C4" w:rsidRDefault="006670C5" w:rsidP="006670C5">
      <w:pPr>
        <w:spacing w:before="60"/>
        <w:ind w:left="680"/>
        <w:jc w:val="both"/>
        <w:outlineLvl w:val="1"/>
        <w:rPr>
          <w:b/>
          <w:bCs/>
          <w:iCs/>
          <w:color w:val="000000"/>
          <w:sz w:val="22"/>
          <w:szCs w:val="22"/>
        </w:rPr>
      </w:pPr>
    </w:p>
    <w:tbl>
      <w:tblPr>
        <w:tblW w:w="8661" w:type="dxa"/>
        <w:tblInd w:w="817" w:type="dxa"/>
        <w:tblLayout w:type="fixed"/>
        <w:tblLook w:val="04A0" w:firstRow="1" w:lastRow="0" w:firstColumn="1" w:lastColumn="0" w:noHBand="0" w:noVBand="1"/>
      </w:tblPr>
      <w:tblGrid>
        <w:gridCol w:w="567"/>
        <w:gridCol w:w="8094"/>
      </w:tblGrid>
      <w:tr w:rsidR="006670C5" w:rsidRPr="00D628C4" w14:paraId="1277B069" w14:textId="77777777" w:rsidTr="00F17DB3">
        <w:tc>
          <w:tcPr>
            <w:tcW w:w="567" w:type="dxa"/>
            <w:tcBorders>
              <w:top w:val="single" w:sz="4" w:space="0" w:color="000000"/>
              <w:left w:val="single" w:sz="4" w:space="0" w:color="000000"/>
              <w:bottom w:val="single" w:sz="4" w:space="0" w:color="000000"/>
              <w:right w:val="nil"/>
            </w:tcBorders>
            <w:hideMark/>
          </w:tcPr>
          <w:p w14:paraId="62AB794A" w14:textId="77777777" w:rsidR="006670C5" w:rsidRPr="00D628C4" w:rsidRDefault="006670C5" w:rsidP="004E00A7">
            <w:pPr>
              <w:suppressAutoHyphens/>
              <w:spacing w:before="60" w:after="120"/>
              <w:rPr>
                <w:sz w:val="22"/>
                <w:szCs w:val="22"/>
                <w:lang w:eastAsia="zh-CN"/>
              </w:rPr>
            </w:pPr>
            <w:r w:rsidRPr="00D628C4">
              <w:rPr>
                <w:sz w:val="22"/>
                <w:szCs w:val="22"/>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14:paraId="67590437" w14:textId="77777777" w:rsidR="006670C5" w:rsidRPr="00D628C4" w:rsidRDefault="006670C5" w:rsidP="004E00A7">
            <w:pPr>
              <w:spacing w:before="60"/>
              <w:jc w:val="both"/>
              <w:outlineLvl w:val="1"/>
              <w:rPr>
                <w:bCs/>
                <w:iCs/>
                <w:color w:val="000000"/>
                <w:sz w:val="22"/>
                <w:szCs w:val="22"/>
              </w:rPr>
            </w:pPr>
            <w:r w:rsidRPr="00D628C4">
              <w:rPr>
                <w:bCs/>
                <w:iCs/>
                <w:color w:val="000000"/>
                <w:sz w:val="22"/>
                <w:szCs w:val="22"/>
              </w:rPr>
              <w:t xml:space="preserve">W celu wykazania braku podstaw wykluczenia wykonawcy z postępowania o udzielenie zamówienia w okolicznościach, o których mowa w art. 24 ust. 1 pkt. 12-23 ustawy PZP i art. 24 ust. 5 pkt. 1 ustawy PZP, Zamawiający żąda aby Wykonawca złożył wraz z ofertą: </w:t>
            </w:r>
          </w:p>
          <w:p w14:paraId="5D03A73E" w14:textId="77777777" w:rsidR="00A05493" w:rsidRPr="00D628C4" w:rsidRDefault="00A05493" w:rsidP="00A05493">
            <w:pPr>
              <w:tabs>
                <w:tab w:val="left" w:pos="1130"/>
              </w:tabs>
              <w:suppressAutoHyphens/>
              <w:jc w:val="both"/>
              <w:rPr>
                <w:b/>
                <w:bCs/>
                <w:iCs/>
                <w:color w:val="000000"/>
                <w:sz w:val="22"/>
                <w:szCs w:val="22"/>
              </w:rPr>
            </w:pPr>
          </w:p>
          <w:p w14:paraId="7033D9A0" w14:textId="77777777" w:rsidR="00A05493" w:rsidRPr="00D628C4" w:rsidRDefault="00A05493" w:rsidP="00EF634F">
            <w:pPr>
              <w:pStyle w:val="Akapitzlist"/>
              <w:numPr>
                <w:ilvl w:val="0"/>
                <w:numId w:val="14"/>
              </w:numPr>
              <w:tabs>
                <w:tab w:val="left" w:pos="1130"/>
              </w:tabs>
              <w:suppressAutoHyphens/>
              <w:jc w:val="both"/>
              <w:rPr>
                <w:sz w:val="22"/>
                <w:szCs w:val="22"/>
                <w:lang w:eastAsia="zh-CN"/>
              </w:rPr>
            </w:pPr>
            <w:r w:rsidRPr="00D628C4">
              <w:rPr>
                <w:sz w:val="22"/>
                <w:szCs w:val="22"/>
                <w:lang w:eastAsia="zh-CN"/>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w:t>
            </w:r>
          </w:p>
          <w:p w14:paraId="1030C2BE" w14:textId="77777777" w:rsidR="006670C5" w:rsidRPr="00D628C4" w:rsidRDefault="00A05493" w:rsidP="00A05493">
            <w:pPr>
              <w:tabs>
                <w:tab w:val="left" w:pos="1130"/>
              </w:tabs>
              <w:suppressAutoHyphens/>
              <w:ind w:left="360"/>
              <w:jc w:val="both"/>
              <w:rPr>
                <w:sz w:val="22"/>
                <w:szCs w:val="22"/>
                <w:highlight w:val="yellow"/>
                <w:lang w:eastAsia="zh-CN"/>
              </w:rPr>
            </w:pPr>
            <w:r w:rsidRPr="00D628C4">
              <w:rPr>
                <w:sz w:val="22"/>
                <w:szCs w:val="22"/>
                <w:lang w:eastAsia="zh-CN"/>
              </w:rPr>
              <w:t>Oświadczenia te wykonawca składa zgodnie ze wzorami stanowiącymi Załącznik Nr 2 i 3 do SIWZ.</w:t>
            </w:r>
          </w:p>
          <w:p w14:paraId="39ABB0FD" w14:textId="77777777" w:rsidR="00A05493" w:rsidRPr="00D628C4" w:rsidRDefault="00A05493" w:rsidP="00EF634F">
            <w:pPr>
              <w:pStyle w:val="Akapitzlist"/>
              <w:numPr>
                <w:ilvl w:val="0"/>
                <w:numId w:val="14"/>
              </w:numPr>
              <w:suppressAutoHyphens/>
              <w:spacing w:before="60" w:after="120"/>
              <w:jc w:val="both"/>
              <w:rPr>
                <w:sz w:val="22"/>
                <w:szCs w:val="22"/>
                <w:lang w:eastAsia="zh-CN"/>
              </w:rPr>
            </w:pPr>
            <w:r w:rsidRPr="00D628C4">
              <w:rPr>
                <w:sz w:val="22"/>
                <w:szCs w:val="22"/>
                <w:lang w:eastAsia="zh-CN"/>
              </w:rPr>
              <w:t xml:space="preserve">W przypadku wspólnego ubiegania się o zamówienie przez wykonawców oświadczenia, o którym mowa w ust 1) składa każdy z wykonawców wspólnie ubiegających się o zamówienie. Oświadczenia te, mają potwierdzać </w:t>
            </w:r>
            <w:r w:rsidR="00D628C4" w:rsidRPr="00D628C4">
              <w:rPr>
                <w:sz w:val="22"/>
                <w:szCs w:val="22"/>
                <w:lang w:eastAsia="zh-CN"/>
              </w:rPr>
              <w:t xml:space="preserve">brak podstaw wykluczenia </w:t>
            </w:r>
            <w:r w:rsidR="00D628C4">
              <w:rPr>
                <w:sz w:val="22"/>
                <w:szCs w:val="22"/>
                <w:lang w:eastAsia="zh-CN"/>
              </w:rPr>
              <w:t xml:space="preserve">oraz </w:t>
            </w:r>
            <w:r w:rsidRPr="00D628C4">
              <w:rPr>
                <w:sz w:val="22"/>
                <w:szCs w:val="22"/>
                <w:lang w:eastAsia="zh-CN"/>
              </w:rPr>
              <w:t>spełnianie warunków udziału w postępowaniu w zakresie, w którym każdy z wykonawców wykazuje spełnianie warunków udziału w postępowaniu</w:t>
            </w:r>
            <w:r w:rsidR="00D628C4">
              <w:rPr>
                <w:sz w:val="22"/>
                <w:szCs w:val="22"/>
                <w:lang w:eastAsia="zh-CN"/>
              </w:rPr>
              <w:t xml:space="preserve">. </w:t>
            </w:r>
            <w:r w:rsidRPr="00D628C4">
              <w:rPr>
                <w:sz w:val="22"/>
                <w:szCs w:val="22"/>
                <w:lang w:eastAsia="zh-CN"/>
              </w:rPr>
              <w:t xml:space="preserve"> </w:t>
            </w:r>
          </w:p>
          <w:p w14:paraId="0AB1BC12" w14:textId="2A0276C8" w:rsidR="00292783" w:rsidRPr="00292783" w:rsidRDefault="00292783" w:rsidP="00292783">
            <w:pPr>
              <w:pStyle w:val="Akapitzlist"/>
              <w:numPr>
                <w:ilvl w:val="0"/>
                <w:numId w:val="14"/>
              </w:numPr>
              <w:jc w:val="both"/>
              <w:rPr>
                <w:sz w:val="22"/>
                <w:szCs w:val="22"/>
                <w:lang w:eastAsia="zh-CN"/>
              </w:rPr>
            </w:pPr>
            <w:r w:rsidRPr="00292783">
              <w:rPr>
                <w:sz w:val="22"/>
                <w:szCs w:val="22"/>
                <w:lang w:eastAsia="zh-CN"/>
              </w:rPr>
              <w:t xml:space="preserve">Wykonawca, który zamierza powierzyć wykonanie części zamówienia podwykonawcom, w celu wykazania braku istnienia wobec nich podstaw wykluczenia z udziału w postępowaniu zamieszcza informacje o podwykonawcach w oświadczeniu, o którym mowa w ust </w:t>
            </w:r>
            <w:r w:rsidR="00921DDD">
              <w:rPr>
                <w:sz w:val="22"/>
                <w:szCs w:val="22"/>
                <w:lang w:eastAsia="zh-CN"/>
              </w:rPr>
              <w:t>7.1</w:t>
            </w:r>
            <w:r w:rsidRPr="00292783">
              <w:rPr>
                <w:sz w:val="22"/>
                <w:szCs w:val="22"/>
                <w:lang w:eastAsia="zh-CN"/>
              </w:rPr>
              <w:t>.1(zał.2) SIWZ;</w:t>
            </w:r>
          </w:p>
          <w:p w14:paraId="756A84DB" w14:textId="4651D69D" w:rsidR="006670C5" w:rsidRPr="00F91221" w:rsidRDefault="00292783" w:rsidP="00921DDD">
            <w:pPr>
              <w:pStyle w:val="Akapitzlist"/>
              <w:numPr>
                <w:ilvl w:val="0"/>
                <w:numId w:val="14"/>
              </w:numPr>
              <w:jc w:val="both"/>
              <w:rPr>
                <w:sz w:val="22"/>
                <w:szCs w:val="22"/>
                <w:lang w:eastAsia="zh-CN"/>
              </w:rPr>
            </w:pPr>
            <w:r w:rsidRPr="00292783">
              <w:rPr>
                <w:sz w:val="22"/>
                <w:szCs w:val="22"/>
                <w:lang w:eastAsia="zh-CN"/>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 </w:t>
            </w:r>
            <w:r w:rsidR="00921DDD">
              <w:rPr>
                <w:sz w:val="22"/>
                <w:szCs w:val="22"/>
                <w:lang w:eastAsia="zh-CN"/>
              </w:rPr>
              <w:t>7.1</w:t>
            </w:r>
            <w:r w:rsidRPr="00292783">
              <w:rPr>
                <w:sz w:val="22"/>
                <w:szCs w:val="22"/>
                <w:lang w:eastAsia="zh-CN"/>
              </w:rPr>
              <w:t>.1(zał.2 i 3) SIWZ;</w:t>
            </w:r>
          </w:p>
        </w:tc>
      </w:tr>
      <w:tr w:rsidR="006670C5" w:rsidRPr="00D628C4" w14:paraId="6C171423" w14:textId="77777777" w:rsidTr="00F17DB3">
        <w:tc>
          <w:tcPr>
            <w:tcW w:w="567" w:type="dxa"/>
            <w:tcBorders>
              <w:top w:val="single" w:sz="4" w:space="0" w:color="000000"/>
              <w:left w:val="single" w:sz="4" w:space="0" w:color="000000"/>
              <w:bottom w:val="single" w:sz="4" w:space="0" w:color="000000"/>
              <w:right w:val="nil"/>
            </w:tcBorders>
            <w:hideMark/>
          </w:tcPr>
          <w:p w14:paraId="14B76086" w14:textId="77777777" w:rsidR="006670C5" w:rsidRPr="00D628C4" w:rsidRDefault="006670C5" w:rsidP="004E00A7">
            <w:pPr>
              <w:suppressAutoHyphens/>
              <w:spacing w:before="60" w:after="120"/>
              <w:rPr>
                <w:sz w:val="22"/>
                <w:szCs w:val="22"/>
                <w:lang w:eastAsia="zh-CN"/>
              </w:rPr>
            </w:pPr>
            <w:r w:rsidRPr="00D628C4">
              <w:rPr>
                <w:sz w:val="22"/>
                <w:szCs w:val="22"/>
                <w:lang w:eastAsia="zh-CN"/>
              </w:rPr>
              <w:t>2</w:t>
            </w:r>
          </w:p>
        </w:tc>
        <w:tc>
          <w:tcPr>
            <w:tcW w:w="8094" w:type="dxa"/>
            <w:tcBorders>
              <w:top w:val="single" w:sz="4" w:space="0" w:color="000000"/>
              <w:left w:val="single" w:sz="4" w:space="0" w:color="000000"/>
              <w:bottom w:val="single" w:sz="4" w:space="0" w:color="000000"/>
              <w:right w:val="single" w:sz="4" w:space="0" w:color="000000"/>
            </w:tcBorders>
            <w:hideMark/>
          </w:tcPr>
          <w:p w14:paraId="1954FA68" w14:textId="4B4E7B18" w:rsidR="006670C5" w:rsidRPr="00D628C4" w:rsidRDefault="006670C5" w:rsidP="004E00A7">
            <w:pPr>
              <w:spacing w:before="60"/>
              <w:jc w:val="both"/>
              <w:outlineLvl w:val="1"/>
              <w:rPr>
                <w:sz w:val="22"/>
                <w:szCs w:val="22"/>
              </w:rPr>
            </w:pPr>
            <w:r w:rsidRPr="00D628C4">
              <w:rPr>
                <w:sz w:val="22"/>
                <w:szCs w:val="22"/>
              </w:rPr>
              <w:t xml:space="preserve">Wypełniony i podpisany przez osobę upoważnioną do składania oświadczeń woli w </w:t>
            </w:r>
            <w:r w:rsidRPr="00D628C4">
              <w:rPr>
                <w:sz w:val="22"/>
                <w:szCs w:val="22"/>
                <w:lang w:eastAsia="zh-CN"/>
              </w:rPr>
              <w:t>imieniu</w:t>
            </w:r>
            <w:r w:rsidRPr="00D628C4">
              <w:rPr>
                <w:sz w:val="22"/>
                <w:szCs w:val="22"/>
              </w:rPr>
              <w:t xml:space="preserve"> Wykonawcy </w:t>
            </w:r>
            <w:r w:rsidR="00E4010F" w:rsidRPr="00D628C4">
              <w:rPr>
                <w:b/>
                <w:sz w:val="22"/>
                <w:szCs w:val="22"/>
              </w:rPr>
              <w:t>F</w:t>
            </w:r>
            <w:r w:rsidRPr="00D628C4">
              <w:rPr>
                <w:b/>
                <w:sz w:val="22"/>
                <w:szCs w:val="22"/>
              </w:rPr>
              <w:t>ormularz ofertowy</w:t>
            </w:r>
            <w:r w:rsidRPr="00D628C4">
              <w:rPr>
                <w:sz w:val="22"/>
                <w:szCs w:val="22"/>
              </w:rPr>
              <w:t xml:space="preserve"> - zgodnie z załącznikiem nr 1 do SIWZ.</w:t>
            </w:r>
          </w:p>
        </w:tc>
      </w:tr>
      <w:tr w:rsidR="006670C5" w:rsidRPr="00D628C4" w14:paraId="5CFF9B91" w14:textId="77777777" w:rsidTr="00F17DB3">
        <w:tc>
          <w:tcPr>
            <w:tcW w:w="567" w:type="dxa"/>
            <w:tcBorders>
              <w:top w:val="single" w:sz="4" w:space="0" w:color="000000"/>
              <w:left w:val="single" w:sz="4" w:space="0" w:color="000000"/>
              <w:bottom w:val="single" w:sz="4" w:space="0" w:color="000000"/>
              <w:right w:val="nil"/>
            </w:tcBorders>
          </w:tcPr>
          <w:p w14:paraId="4C6C70EF" w14:textId="77777777" w:rsidR="006670C5" w:rsidRPr="00D628C4" w:rsidRDefault="006670C5" w:rsidP="004E00A7">
            <w:pPr>
              <w:suppressAutoHyphens/>
              <w:snapToGrid w:val="0"/>
              <w:spacing w:before="60" w:after="120"/>
              <w:rPr>
                <w:sz w:val="22"/>
                <w:szCs w:val="22"/>
                <w:lang w:eastAsia="zh-CN"/>
              </w:rPr>
            </w:pPr>
            <w:r w:rsidRPr="00D628C4">
              <w:rPr>
                <w:sz w:val="22"/>
                <w:szCs w:val="22"/>
                <w:lang w:eastAsia="zh-CN"/>
              </w:rPr>
              <w:t>3</w:t>
            </w:r>
          </w:p>
        </w:tc>
        <w:tc>
          <w:tcPr>
            <w:tcW w:w="8094" w:type="dxa"/>
            <w:tcBorders>
              <w:top w:val="single" w:sz="4" w:space="0" w:color="000000"/>
              <w:left w:val="single" w:sz="4" w:space="0" w:color="000000"/>
              <w:bottom w:val="single" w:sz="4" w:space="0" w:color="000000"/>
              <w:right w:val="single" w:sz="4" w:space="0" w:color="000000"/>
            </w:tcBorders>
          </w:tcPr>
          <w:p w14:paraId="5603707F" w14:textId="3977C579" w:rsidR="006670C5" w:rsidRPr="00D628C4" w:rsidRDefault="006670C5" w:rsidP="004E00A7">
            <w:pPr>
              <w:spacing w:before="60"/>
              <w:jc w:val="both"/>
              <w:outlineLvl w:val="1"/>
              <w:rPr>
                <w:sz w:val="22"/>
                <w:szCs w:val="22"/>
              </w:rPr>
            </w:pPr>
            <w:r w:rsidRPr="00D628C4">
              <w:rPr>
                <w:b/>
                <w:sz w:val="22"/>
                <w:szCs w:val="22"/>
              </w:rPr>
              <w:t>Pełnomocnictwo</w:t>
            </w:r>
            <w:r w:rsidRPr="00D628C4">
              <w:rPr>
                <w:sz w:val="22"/>
                <w:szCs w:val="22"/>
              </w:rPr>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628C4">
              <w:rPr>
                <w:sz w:val="22"/>
                <w:szCs w:val="22"/>
              </w:rPr>
              <w:t>t.j</w:t>
            </w:r>
            <w:proofErr w:type="spellEnd"/>
            <w:r w:rsidRPr="00D628C4">
              <w:rPr>
                <w:sz w:val="22"/>
                <w:szCs w:val="22"/>
              </w:rPr>
              <w:t>. Dz.U. z 2017 r. poz. 570), a Wykonawca wskazał to wraz ze złożeniem oferty.</w:t>
            </w:r>
          </w:p>
        </w:tc>
      </w:tr>
      <w:tr w:rsidR="009E4D17" w:rsidRPr="00D628C4" w14:paraId="5D61C108" w14:textId="77777777" w:rsidTr="00F17DB3">
        <w:tc>
          <w:tcPr>
            <w:tcW w:w="567" w:type="dxa"/>
            <w:tcBorders>
              <w:top w:val="single" w:sz="4" w:space="0" w:color="000000"/>
              <w:left w:val="single" w:sz="4" w:space="0" w:color="000000"/>
              <w:bottom w:val="single" w:sz="4" w:space="0" w:color="000000"/>
              <w:right w:val="nil"/>
            </w:tcBorders>
          </w:tcPr>
          <w:p w14:paraId="54FFE4F0" w14:textId="77777777" w:rsidR="009E4D17" w:rsidRPr="00D628C4" w:rsidRDefault="00E612FF" w:rsidP="004E00A7">
            <w:pPr>
              <w:suppressAutoHyphens/>
              <w:snapToGrid w:val="0"/>
              <w:spacing w:before="60" w:after="120"/>
              <w:rPr>
                <w:sz w:val="22"/>
                <w:szCs w:val="22"/>
                <w:lang w:eastAsia="zh-CN"/>
              </w:rPr>
            </w:pPr>
            <w:r>
              <w:rPr>
                <w:sz w:val="22"/>
                <w:szCs w:val="22"/>
                <w:lang w:eastAsia="zh-CN"/>
              </w:rPr>
              <w:t>4</w:t>
            </w:r>
          </w:p>
        </w:tc>
        <w:tc>
          <w:tcPr>
            <w:tcW w:w="8094" w:type="dxa"/>
            <w:tcBorders>
              <w:top w:val="single" w:sz="4" w:space="0" w:color="000000"/>
              <w:left w:val="single" w:sz="4" w:space="0" w:color="000000"/>
              <w:bottom w:val="single" w:sz="4" w:space="0" w:color="000000"/>
              <w:right w:val="single" w:sz="4" w:space="0" w:color="000000"/>
            </w:tcBorders>
          </w:tcPr>
          <w:p w14:paraId="006C7F71" w14:textId="1CD52EF9" w:rsidR="006C778B" w:rsidRPr="0067796E" w:rsidRDefault="009E4D17" w:rsidP="0067796E">
            <w:pPr>
              <w:jc w:val="both"/>
              <w:rPr>
                <w:sz w:val="22"/>
                <w:szCs w:val="22"/>
                <w:lang w:eastAsia="zh-CN"/>
              </w:rPr>
            </w:pPr>
            <w:r w:rsidRPr="00D628C4">
              <w:rPr>
                <w:b/>
                <w:sz w:val="22"/>
                <w:szCs w:val="22"/>
                <w:lang w:eastAsia="zh-CN"/>
              </w:rPr>
              <w:t xml:space="preserve">Dokument </w:t>
            </w:r>
            <w:r w:rsidRPr="00D628C4">
              <w:rPr>
                <w:sz w:val="22"/>
                <w:szCs w:val="22"/>
                <w:lang w:eastAsia="zh-CN"/>
              </w:rPr>
              <w:t>zawierający dowód, zgodnie z art.22a ustawy</w:t>
            </w:r>
            <w:r w:rsidR="00F17DB3" w:rsidRPr="00D628C4">
              <w:rPr>
                <w:sz w:val="22"/>
                <w:szCs w:val="22"/>
                <w:lang w:eastAsia="zh-CN"/>
              </w:rPr>
              <w:t xml:space="preserve"> PZP</w:t>
            </w:r>
            <w:r w:rsidRPr="00D628C4">
              <w:rPr>
                <w:sz w:val="22"/>
                <w:szCs w:val="22"/>
                <w:lang w:eastAsia="zh-CN"/>
              </w:rPr>
              <w:t>, że wykonawca będzie dysponował zasobami innych podmiotów w trakcie realizacji zamówienia jeżeli wykonawca, wykazując spełnianie warunków, będzie polegał na zasobach innych podmiotów.</w:t>
            </w:r>
          </w:p>
        </w:tc>
      </w:tr>
    </w:tbl>
    <w:p w14:paraId="00A588E6" w14:textId="77777777" w:rsidR="006670C5" w:rsidRPr="00D628C4" w:rsidRDefault="006670C5" w:rsidP="006670C5">
      <w:pPr>
        <w:numPr>
          <w:ilvl w:val="1"/>
          <w:numId w:val="1"/>
        </w:numPr>
        <w:spacing w:before="60"/>
        <w:jc w:val="both"/>
        <w:outlineLvl w:val="1"/>
        <w:rPr>
          <w:b/>
          <w:sz w:val="22"/>
          <w:szCs w:val="22"/>
          <w:lang w:eastAsia="zh-CN"/>
        </w:rPr>
      </w:pPr>
      <w:r w:rsidRPr="00D628C4">
        <w:rPr>
          <w:b/>
          <w:sz w:val="22"/>
          <w:szCs w:val="22"/>
          <w:lang w:eastAsia="zh-CN"/>
        </w:rPr>
        <w:t>Dodatkowe oświadczenia składane przez wszystkich wykonawców w terminie do 3 dni od dnia upublicznienia na stronie internetowej zamawiającego wykazu złożonych ofert:</w:t>
      </w:r>
    </w:p>
    <w:p w14:paraId="69818F48" w14:textId="77777777" w:rsidR="006670C5" w:rsidRPr="00D628C4" w:rsidRDefault="006670C5" w:rsidP="006670C5">
      <w:pPr>
        <w:suppressAutoHyphens/>
        <w:spacing w:after="120"/>
        <w:ind w:left="1003"/>
        <w:jc w:val="both"/>
        <w:rPr>
          <w:sz w:val="22"/>
          <w:szCs w:val="22"/>
          <w:lang w:eastAsia="zh-CN"/>
        </w:rPr>
      </w:pPr>
      <w:r w:rsidRPr="00D628C4">
        <w:rPr>
          <w:sz w:val="22"/>
          <w:szCs w:val="22"/>
          <w:lang w:eastAsia="zh-CN"/>
        </w:rPr>
        <w:t xml:space="preserve">- W terminie 3 dni od dnia zamieszczenia przez Zamawiającego na stronie internetowej informacji z otwarcia ofert, o której mowa w art. 86 ust. 5 ustawy </w:t>
      </w:r>
      <w:proofErr w:type="spellStart"/>
      <w:r w:rsidRPr="00D628C4">
        <w:rPr>
          <w:sz w:val="22"/>
          <w:szCs w:val="22"/>
          <w:lang w:eastAsia="zh-CN"/>
        </w:rPr>
        <w:t>Pzp</w:t>
      </w:r>
      <w:proofErr w:type="spellEnd"/>
      <w:r w:rsidRPr="00D628C4">
        <w:rPr>
          <w:sz w:val="22"/>
          <w:szCs w:val="22"/>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D628C4">
        <w:rPr>
          <w:sz w:val="22"/>
          <w:szCs w:val="22"/>
          <w:lang w:eastAsia="zh-CN"/>
        </w:rPr>
        <w:t>Pzp</w:t>
      </w:r>
      <w:proofErr w:type="spellEnd"/>
      <w:r w:rsidRPr="00D628C4">
        <w:rPr>
          <w:sz w:val="22"/>
          <w:szCs w:val="22"/>
          <w:lang w:eastAsia="zh-CN"/>
        </w:rPr>
        <w:t xml:space="preserve">. Wraz ze złożeniem oświadczenia, Wykonawca może przedstawić dowody, że powiązania z innym wykonawcą nie prowadzą do zakłócenia konkurencji w postępowaniu o udzielenie zamówienia. </w:t>
      </w:r>
    </w:p>
    <w:p w14:paraId="42DF8394" w14:textId="73E97EB0" w:rsidR="0067796E" w:rsidRPr="00D628C4" w:rsidRDefault="006670C5" w:rsidP="009E4D0D">
      <w:pPr>
        <w:suppressAutoHyphens/>
        <w:spacing w:after="120"/>
        <w:ind w:left="1003"/>
        <w:jc w:val="both"/>
        <w:rPr>
          <w:sz w:val="22"/>
          <w:szCs w:val="22"/>
        </w:rPr>
      </w:pPr>
      <w:r w:rsidRPr="00D628C4">
        <w:rPr>
          <w:sz w:val="22"/>
          <w:szCs w:val="22"/>
        </w:rPr>
        <w:t>W przypadku wspólnego ubiegania się o zamówienie przez wykonawców oświadczenie o przynależności lub braku przynależności do tej samej grupy kapitałowej składa każdy z wykonawc</w:t>
      </w:r>
      <w:r w:rsidR="00CE191F" w:rsidRPr="00D628C4">
        <w:rPr>
          <w:sz w:val="22"/>
          <w:szCs w:val="22"/>
        </w:rPr>
        <w:t>y.</w:t>
      </w:r>
    </w:p>
    <w:p w14:paraId="27554316" w14:textId="77777777" w:rsidR="004C77B8" w:rsidRPr="00DE7973" w:rsidRDefault="004C77B8" w:rsidP="004C77B8">
      <w:pPr>
        <w:numPr>
          <w:ilvl w:val="1"/>
          <w:numId w:val="1"/>
        </w:numPr>
        <w:spacing w:before="60"/>
        <w:jc w:val="both"/>
        <w:outlineLvl w:val="1"/>
        <w:rPr>
          <w:sz w:val="22"/>
          <w:szCs w:val="22"/>
          <w:lang w:eastAsia="zh-CN"/>
        </w:rPr>
      </w:pPr>
      <w:r w:rsidRPr="00DE7973">
        <w:rPr>
          <w:b/>
          <w:sz w:val="22"/>
          <w:szCs w:val="22"/>
          <w:lang w:eastAsia="zh-CN"/>
        </w:rPr>
        <w:t xml:space="preserve">Dokumenty składane na wezwanie zamawiającego. </w:t>
      </w:r>
    </w:p>
    <w:p w14:paraId="0CFB7CD6" w14:textId="77777777" w:rsidR="004C77B8" w:rsidRPr="00DE7973" w:rsidRDefault="004C77B8" w:rsidP="004C77B8">
      <w:pPr>
        <w:tabs>
          <w:tab w:val="left" w:pos="1130"/>
        </w:tabs>
        <w:suppressAutoHyphens/>
        <w:spacing w:after="120"/>
        <w:ind w:left="680"/>
        <w:jc w:val="both"/>
        <w:rPr>
          <w:sz w:val="22"/>
          <w:szCs w:val="22"/>
          <w:lang w:eastAsia="zh-CN"/>
        </w:rPr>
      </w:pPr>
      <w:r w:rsidRPr="00DE7973">
        <w:rPr>
          <w:sz w:val="22"/>
          <w:szCs w:val="22"/>
          <w:lang w:eastAsia="zh-CN"/>
        </w:rPr>
        <w:t>Zamawiający przed udzieleniem zamówienia, wezwie wykonawcę, którego oferta została najwyżej oceni</w:t>
      </w:r>
      <w:r w:rsidR="00755663">
        <w:rPr>
          <w:sz w:val="22"/>
          <w:szCs w:val="22"/>
          <w:lang w:eastAsia="zh-CN"/>
        </w:rPr>
        <w:t xml:space="preserve">ona, do złożenia w wyznaczonym </w:t>
      </w:r>
      <w:r w:rsidRPr="00DE7973">
        <w:rPr>
          <w:sz w:val="22"/>
          <w:szCs w:val="22"/>
          <w:lang w:eastAsia="zh-CN"/>
        </w:rPr>
        <w:t xml:space="preserve">terminie, aktualnych na dzień złożenia, następujących oświadczeń lub dokumentów: </w:t>
      </w:r>
    </w:p>
    <w:p w14:paraId="26F0C90D" w14:textId="77777777" w:rsidR="00A21193" w:rsidRPr="00A21193" w:rsidRDefault="00A21193" w:rsidP="00A21193">
      <w:pPr>
        <w:numPr>
          <w:ilvl w:val="0"/>
          <w:numId w:val="15"/>
        </w:numPr>
        <w:tabs>
          <w:tab w:val="left" w:pos="1130"/>
        </w:tabs>
        <w:suppressAutoHyphens/>
        <w:ind w:left="1134" w:hanging="425"/>
        <w:jc w:val="both"/>
        <w:rPr>
          <w:sz w:val="22"/>
          <w:szCs w:val="22"/>
          <w:lang w:eastAsia="zh-CN"/>
        </w:rPr>
      </w:pPr>
      <w:r w:rsidRPr="00A21193">
        <w:rPr>
          <w:b/>
          <w:sz w:val="22"/>
          <w:szCs w:val="22"/>
          <w:lang w:eastAsia="zh-CN"/>
        </w:rPr>
        <w:t>Wykazu usług</w:t>
      </w:r>
      <w:r w:rsidRPr="00A21193">
        <w:rPr>
          <w:sz w:val="22"/>
          <w:szCs w:val="22"/>
          <w:lang w:eastAsia="zh-C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7E5DD11C" w14:textId="77777777" w:rsidR="00A21193" w:rsidRPr="00A21193" w:rsidRDefault="00A21193" w:rsidP="00A21193">
      <w:pPr>
        <w:tabs>
          <w:tab w:val="left" w:pos="1130"/>
        </w:tabs>
        <w:suppressAutoHyphens/>
        <w:ind w:left="1134"/>
        <w:jc w:val="both"/>
        <w:rPr>
          <w:sz w:val="22"/>
          <w:szCs w:val="22"/>
          <w:lang w:eastAsia="zh-CN"/>
        </w:rPr>
      </w:pPr>
      <w:r w:rsidRPr="00A21193">
        <w:rPr>
          <w:sz w:val="22"/>
          <w:szCs w:val="22"/>
          <w:lang w:eastAsia="zh-CN"/>
        </w:rPr>
        <w:t>Dowodami potwierdzającymi czy usługi zostały wykonane (lub są wykonywane) należycie są:</w:t>
      </w:r>
    </w:p>
    <w:p w14:paraId="702C13C2" w14:textId="77777777" w:rsidR="00A21193" w:rsidRPr="00A21193" w:rsidRDefault="00A21193" w:rsidP="00A21193">
      <w:pPr>
        <w:tabs>
          <w:tab w:val="left" w:pos="1130"/>
        </w:tabs>
        <w:suppressAutoHyphens/>
        <w:ind w:left="1134"/>
        <w:jc w:val="both"/>
        <w:rPr>
          <w:sz w:val="22"/>
          <w:szCs w:val="22"/>
          <w:lang w:eastAsia="zh-CN"/>
        </w:rPr>
      </w:pPr>
      <w:r w:rsidRPr="00A21193">
        <w:rPr>
          <w:sz w:val="22"/>
          <w:szCs w:val="22"/>
          <w:lang w:eastAsia="zh-CN"/>
        </w:rPr>
        <w:t xml:space="preserve">a) referencje bądź inne dokumenty wystawione przez podmiot, na rzecz którego  usługi były wykonywane, a w przypadku świadczeń okresowych lub ciągłych są wykonywane, </w:t>
      </w:r>
    </w:p>
    <w:p w14:paraId="65FEEB97" w14:textId="77777777" w:rsidR="00A21193" w:rsidRPr="00A21193" w:rsidRDefault="00A21193" w:rsidP="00A21193">
      <w:pPr>
        <w:tabs>
          <w:tab w:val="left" w:pos="1130"/>
        </w:tabs>
        <w:suppressAutoHyphens/>
        <w:ind w:left="1134"/>
        <w:jc w:val="both"/>
        <w:rPr>
          <w:sz w:val="22"/>
          <w:szCs w:val="22"/>
          <w:lang w:eastAsia="zh-CN"/>
        </w:rPr>
      </w:pPr>
      <w:r w:rsidRPr="00A21193">
        <w:rPr>
          <w:sz w:val="22"/>
          <w:szCs w:val="22"/>
          <w:lang w:eastAsia="zh-CN"/>
        </w:rPr>
        <w:t xml:space="preserve">b) oświadczenie wykonawcy – jeżeli z uzasadnionej przyczyny o obiektywnym charakterze wykonawca nie jest w stanie uzyskać dokumentów  o których mowa w </w:t>
      </w:r>
      <w:proofErr w:type="spellStart"/>
      <w:r w:rsidRPr="00A21193">
        <w:rPr>
          <w:sz w:val="22"/>
          <w:szCs w:val="22"/>
          <w:lang w:eastAsia="zh-CN"/>
        </w:rPr>
        <w:t>lit.a</w:t>
      </w:r>
      <w:proofErr w:type="spellEnd"/>
      <w:r w:rsidRPr="00A21193">
        <w:rPr>
          <w:sz w:val="22"/>
          <w:szCs w:val="22"/>
          <w:lang w:eastAsia="zh-CN"/>
        </w:rPr>
        <w:t>);</w:t>
      </w:r>
    </w:p>
    <w:p w14:paraId="7FA0F244" w14:textId="77777777" w:rsidR="00A21193" w:rsidRPr="00A21193" w:rsidRDefault="00A21193" w:rsidP="00A21193">
      <w:pPr>
        <w:tabs>
          <w:tab w:val="left" w:pos="1130"/>
        </w:tabs>
        <w:suppressAutoHyphens/>
        <w:ind w:left="1134"/>
        <w:jc w:val="both"/>
        <w:rPr>
          <w:sz w:val="22"/>
          <w:szCs w:val="22"/>
          <w:lang w:eastAsia="zh-CN"/>
        </w:rPr>
      </w:pPr>
      <w:r w:rsidRPr="00A21193">
        <w:rPr>
          <w:sz w:val="22"/>
          <w:szCs w:val="22"/>
          <w:lang w:eastAsia="zh-CN"/>
        </w:rPr>
        <w:t>Jeżeli wykonawca składa oświadczenie, zobowiązany jest podać przyczyny braku możliwości uzyskania dowodów o których mowa w lit. a)</w:t>
      </w:r>
    </w:p>
    <w:p w14:paraId="5C7B28EA" w14:textId="77777777" w:rsidR="00A21193" w:rsidRPr="00A21193" w:rsidRDefault="00A21193" w:rsidP="00A21193">
      <w:pPr>
        <w:tabs>
          <w:tab w:val="left" w:pos="1130"/>
        </w:tabs>
        <w:suppressAutoHyphens/>
        <w:ind w:left="1134"/>
        <w:jc w:val="both"/>
        <w:rPr>
          <w:sz w:val="22"/>
          <w:szCs w:val="22"/>
          <w:lang w:eastAsia="zh-CN"/>
        </w:rPr>
      </w:pPr>
      <w:r w:rsidRPr="00A21193">
        <w:rPr>
          <w:sz w:val="22"/>
          <w:szCs w:val="22"/>
          <w:lang w:eastAsia="zh-CN"/>
        </w:rPr>
        <w:t xml:space="preserve">W przypadku świadczeń okresowych lub ciągłych nadal wykonywanych referencje bądź inne dokumenty potwierdzające ich należyte wykonywanie powinny być wydane nie wcześniej niż 3 miesiące przed upływem terminu składania ofert – zgodnie z załącznikiem nr </w:t>
      </w:r>
      <w:r w:rsidR="00C63B78">
        <w:rPr>
          <w:sz w:val="22"/>
          <w:szCs w:val="22"/>
          <w:lang w:eastAsia="zh-CN"/>
        </w:rPr>
        <w:t>5</w:t>
      </w:r>
    </w:p>
    <w:p w14:paraId="7BDD8FEA" w14:textId="6EABD47E" w:rsidR="004C77B8" w:rsidRDefault="0067796E" w:rsidP="00A21193">
      <w:pPr>
        <w:numPr>
          <w:ilvl w:val="0"/>
          <w:numId w:val="15"/>
        </w:numPr>
        <w:tabs>
          <w:tab w:val="left" w:pos="1130"/>
        </w:tabs>
        <w:suppressAutoHyphens/>
        <w:ind w:left="1134" w:hanging="425"/>
        <w:jc w:val="both"/>
        <w:rPr>
          <w:sz w:val="22"/>
          <w:szCs w:val="22"/>
          <w:lang w:eastAsia="zh-CN"/>
        </w:rPr>
      </w:pPr>
      <w:r>
        <w:rPr>
          <w:b/>
          <w:sz w:val="22"/>
          <w:szCs w:val="22"/>
          <w:lang w:eastAsia="zh-CN"/>
        </w:rPr>
        <w:t>W</w:t>
      </w:r>
      <w:r w:rsidR="004C77B8" w:rsidRPr="00C66C46">
        <w:rPr>
          <w:b/>
          <w:sz w:val="22"/>
          <w:szCs w:val="22"/>
          <w:lang w:eastAsia="zh-CN"/>
        </w:rPr>
        <w:t>ykaz</w:t>
      </w:r>
      <w:r w:rsidR="006358D8">
        <w:rPr>
          <w:b/>
          <w:sz w:val="22"/>
          <w:szCs w:val="22"/>
          <w:lang w:eastAsia="zh-CN"/>
        </w:rPr>
        <w:t>u</w:t>
      </w:r>
      <w:r w:rsidR="004C77B8" w:rsidRPr="00C66C46">
        <w:rPr>
          <w:b/>
          <w:sz w:val="22"/>
          <w:szCs w:val="22"/>
          <w:lang w:eastAsia="zh-CN"/>
        </w:rPr>
        <w:t xml:space="preserve"> osób</w:t>
      </w:r>
      <w:r w:rsidR="00C66C46">
        <w:rPr>
          <w:sz w:val="22"/>
          <w:szCs w:val="22"/>
          <w:lang w:eastAsia="zh-CN"/>
        </w:rPr>
        <w:t>, tj. wykaz</w:t>
      </w:r>
      <w:r w:rsidR="006358D8">
        <w:rPr>
          <w:sz w:val="22"/>
          <w:szCs w:val="22"/>
          <w:lang w:eastAsia="zh-CN"/>
        </w:rPr>
        <w:t>u</w:t>
      </w:r>
      <w:r w:rsidR="00C66C46">
        <w:rPr>
          <w:sz w:val="22"/>
          <w:szCs w:val="22"/>
          <w:lang w:eastAsia="zh-CN"/>
        </w:rPr>
        <w:t xml:space="preserve"> wskazując</w:t>
      </w:r>
      <w:r w:rsidR="006358D8">
        <w:rPr>
          <w:sz w:val="22"/>
          <w:szCs w:val="22"/>
          <w:lang w:eastAsia="zh-CN"/>
        </w:rPr>
        <w:t>ego</w:t>
      </w:r>
      <w:r w:rsidR="00C66C46">
        <w:rPr>
          <w:sz w:val="22"/>
          <w:szCs w:val="22"/>
          <w:lang w:eastAsia="zh-CN"/>
        </w:rPr>
        <w:t xml:space="preserve"> osobę </w:t>
      </w:r>
      <w:r w:rsidR="004C77B8" w:rsidRPr="00DE7973">
        <w:rPr>
          <w:sz w:val="22"/>
          <w:szCs w:val="22"/>
          <w:lang w:eastAsia="zh-CN"/>
        </w:rPr>
        <w:t>skierowan</w:t>
      </w:r>
      <w:r w:rsidR="00C66C46">
        <w:rPr>
          <w:sz w:val="22"/>
          <w:szCs w:val="22"/>
          <w:lang w:eastAsia="zh-CN"/>
        </w:rPr>
        <w:t>ą</w:t>
      </w:r>
      <w:r w:rsidR="004C77B8" w:rsidRPr="00DE7973">
        <w:rPr>
          <w:sz w:val="22"/>
          <w:szCs w:val="22"/>
          <w:lang w:eastAsia="zh-CN"/>
        </w:rPr>
        <w:t xml:space="preserve"> przez wykonawcę do reali</w:t>
      </w:r>
      <w:r w:rsidR="00C66C46">
        <w:rPr>
          <w:sz w:val="22"/>
          <w:szCs w:val="22"/>
          <w:lang w:eastAsia="zh-CN"/>
        </w:rPr>
        <w:t xml:space="preserve">zacji zamówienia publicznego, </w:t>
      </w:r>
      <w:r w:rsidR="004C77B8" w:rsidRPr="00DE7973">
        <w:rPr>
          <w:sz w:val="22"/>
          <w:szCs w:val="22"/>
          <w:lang w:eastAsia="zh-CN"/>
        </w:rPr>
        <w:t xml:space="preserve">wraz z informacjami na temat </w:t>
      </w:r>
      <w:r w:rsidR="00C66C46">
        <w:rPr>
          <w:sz w:val="22"/>
          <w:szCs w:val="22"/>
          <w:lang w:eastAsia="zh-CN"/>
        </w:rPr>
        <w:t>jej</w:t>
      </w:r>
      <w:r w:rsidR="004C77B8" w:rsidRPr="00DE7973">
        <w:rPr>
          <w:sz w:val="22"/>
          <w:szCs w:val="22"/>
          <w:lang w:eastAsia="zh-CN"/>
        </w:rPr>
        <w:t xml:space="preserve"> </w:t>
      </w:r>
      <w:r w:rsidR="00C66C46">
        <w:rPr>
          <w:sz w:val="22"/>
          <w:szCs w:val="22"/>
          <w:lang w:eastAsia="zh-CN"/>
        </w:rPr>
        <w:t>wykształcenia i doświadczenia</w:t>
      </w:r>
      <w:r w:rsidR="004C77B8" w:rsidRPr="00DE7973">
        <w:rPr>
          <w:sz w:val="22"/>
          <w:szCs w:val="22"/>
          <w:lang w:eastAsia="zh-CN"/>
        </w:rPr>
        <w:t xml:space="preserve"> zawodow</w:t>
      </w:r>
      <w:r w:rsidR="00C66C46">
        <w:rPr>
          <w:sz w:val="22"/>
          <w:szCs w:val="22"/>
          <w:lang w:eastAsia="zh-CN"/>
        </w:rPr>
        <w:t>ego</w:t>
      </w:r>
      <w:r w:rsidR="004C77B8" w:rsidRPr="00DE7973">
        <w:rPr>
          <w:sz w:val="22"/>
          <w:szCs w:val="22"/>
          <w:lang w:eastAsia="zh-CN"/>
        </w:rPr>
        <w:t>, niezbędn</w:t>
      </w:r>
      <w:r w:rsidR="00C66C46">
        <w:rPr>
          <w:sz w:val="22"/>
          <w:szCs w:val="22"/>
          <w:lang w:eastAsia="zh-CN"/>
        </w:rPr>
        <w:t>ego</w:t>
      </w:r>
      <w:r w:rsidR="004C77B8" w:rsidRPr="00DE7973">
        <w:rPr>
          <w:sz w:val="22"/>
          <w:szCs w:val="22"/>
          <w:lang w:eastAsia="zh-CN"/>
        </w:rPr>
        <w:t xml:space="preserve"> do wykonania zamówienia publicznego, a także zakresu wykonywanych przez ni</w:t>
      </w:r>
      <w:r w:rsidR="00C66C46">
        <w:rPr>
          <w:sz w:val="22"/>
          <w:szCs w:val="22"/>
          <w:lang w:eastAsia="zh-CN"/>
        </w:rPr>
        <w:t>ą</w:t>
      </w:r>
      <w:r w:rsidR="004C77B8" w:rsidRPr="00DE7973">
        <w:rPr>
          <w:sz w:val="22"/>
          <w:szCs w:val="22"/>
          <w:lang w:eastAsia="zh-CN"/>
        </w:rPr>
        <w:t xml:space="preserve"> czynności oraz informacj</w:t>
      </w:r>
      <w:r w:rsidR="000369B3">
        <w:rPr>
          <w:sz w:val="22"/>
          <w:szCs w:val="22"/>
          <w:lang w:eastAsia="zh-CN"/>
        </w:rPr>
        <w:t>ę</w:t>
      </w:r>
      <w:r w:rsidR="004C77B8" w:rsidRPr="00DE7973">
        <w:rPr>
          <w:sz w:val="22"/>
          <w:szCs w:val="22"/>
          <w:lang w:eastAsia="zh-CN"/>
        </w:rPr>
        <w:t xml:space="preserve"> o podstawie do dysponowania </w:t>
      </w:r>
      <w:r w:rsidR="000369B3">
        <w:rPr>
          <w:sz w:val="22"/>
          <w:szCs w:val="22"/>
          <w:lang w:eastAsia="zh-CN"/>
        </w:rPr>
        <w:t xml:space="preserve">tą </w:t>
      </w:r>
      <w:r w:rsidR="004C77B8" w:rsidRPr="00DE7973">
        <w:rPr>
          <w:sz w:val="22"/>
          <w:szCs w:val="22"/>
          <w:lang w:eastAsia="zh-CN"/>
        </w:rPr>
        <w:t>osob</w:t>
      </w:r>
      <w:r w:rsidR="006358D8">
        <w:rPr>
          <w:sz w:val="22"/>
          <w:szCs w:val="22"/>
          <w:lang w:eastAsia="zh-CN"/>
        </w:rPr>
        <w:t xml:space="preserve">ą - </w:t>
      </w:r>
      <w:r w:rsidR="006358D8" w:rsidRPr="006358D8">
        <w:rPr>
          <w:sz w:val="22"/>
          <w:szCs w:val="22"/>
          <w:lang w:eastAsia="zh-CN"/>
        </w:rPr>
        <w:t xml:space="preserve">zgodnie z załącznikiem nr </w:t>
      </w:r>
      <w:r w:rsidR="00C63B78">
        <w:rPr>
          <w:sz w:val="22"/>
          <w:szCs w:val="22"/>
          <w:lang w:eastAsia="zh-CN"/>
        </w:rPr>
        <w:t>6</w:t>
      </w:r>
      <w:r w:rsidR="006358D8" w:rsidRPr="006358D8">
        <w:rPr>
          <w:sz w:val="22"/>
          <w:szCs w:val="22"/>
          <w:lang w:eastAsia="zh-CN"/>
        </w:rPr>
        <w:t xml:space="preserve"> SIWZ.</w:t>
      </w:r>
    </w:p>
    <w:p w14:paraId="241D6BFB" w14:textId="77777777" w:rsidR="00AA4B76" w:rsidRPr="00D628C4" w:rsidRDefault="00AA4B76" w:rsidP="00AA4B76">
      <w:pPr>
        <w:numPr>
          <w:ilvl w:val="1"/>
          <w:numId w:val="1"/>
        </w:numPr>
        <w:spacing w:before="60"/>
        <w:jc w:val="both"/>
        <w:outlineLvl w:val="1"/>
        <w:rPr>
          <w:sz w:val="22"/>
          <w:szCs w:val="22"/>
          <w:lang w:eastAsia="zh-CN"/>
        </w:rPr>
      </w:pPr>
      <w:r w:rsidRPr="00D628C4">
        <w:rPr>
          <w:sz w:val="22"/>
          <w:szCs w:val="22"/>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17C45055" w14:textId="77777777" w:rsidR="00BA53A4" w:rsidRPr="00D628C4" w:rsidRDefault="00BA53A4" w:rsidP="003E62D5">
      <w:pPr>
        <w:pStyle w:val="Nagwek2"/>
        <w:rPr>
          <w:lang w:eastAsia="zh-CN"/>
        </w:rPr>
      </w:pPr>
      <w:r w:rsidRPr="00D628C4">
        <w:rPr>
          <w:lang w:eastAsia="zh-CN"/>
        </w:rPr>
        <w:t xml:space="preserve">Zamawiający zastrzega, że najpierw dokona oceny ofert, a następnie zbada, czy Wykonawca, którego oferta została oceniona jako najkorzystniejsza, nie podlega wykluczeniu oraz spełnia warunki udziału w postępowaniu. </w:t>
      </w:r>
    </w:p>
    <w:p w14:paraId="614A7FAE" w14:textId="25BA15D3" w:rsidR="00AA4B76" w:rsidRPr="00D628C4" w:rsidRDefault="00BA53A4" w:rsidP="00AA4B76">
      <w:pPr>
        <w:numPr>
          <w:ilvl w:val="1"/>
          <w:numId w:val="1"/>
        </w:numPr>
        <w:spacing w:before="60"/>
        <w:jc w:val="both"/>
        <w:outlineLvl w:val="1"/>
        <w:rPr>
          <w:sz w:val="22"/>
          <w:szCs w:val="22"/>
          <w:lang w:eastAsia="zh-CN"/>
        </w:rPr>
      </w:pPr>
      <w:r w:rsidRPr="00D628C4">
        <w:rPr>
          <w:sz w:val="22"/>
          <w:szCs w:val="22"/>
          <w:lang w:eastAsia="zh-CN"/>
        </w:rPr>
        <w:t xml:space="preserve">Jeżeli wykonawca, którego oferta jest najkorzystniejsza, </w:t>
      </w:r>
      <w:r w:rsidR="00AA4B76" w:rsidRPr="00D628C4">
        <w:rPr>
          <w:sz w:val="22"/>
          <w:szCs w:val="22"/>
          <w:lang w:eastAsia="zh-CN"/>
        </w:rPr>
        <w:t>nie złoży oświadczeń</w:t>
      </w:r>
      <w:r w:rsidRPr="00D628C4">
        <w:rPr>
          <w:sz w:val="22"/>
          <w:szCs w:val="22"/>
          <w:lang w:eastAsia="zh-CN"/>
        </w:rPr>
        <w:t xml:space="preserve"> i dokumentów</w:t>
      </w:r>
      <w:r w:rsidR="00AA4B76" w:rsidRPr="00D628C4">
        <w:rPr>
          <w:sz w:val="22"/>
          <w:szCs w:val="22"/>
          <w:lang w:eastAsia="zh-CN"/>
        </w:rPr>
        <w:t xml:space="preserve">, o których mowa w </w:t>
      </w:r>
      <w:r w:rsidR="00A66DFF">
        <w:rPr>
          <w:sz w:val="22"/>
          <w:szCs w:val="22"/>
          <w:lang w:eastAsia="zh-CN"/>
        </w:rPr>
        <w:t>pkt 7</w:t>
      </w:r>
      <w:r w:rsidR="00A81117">
        <w:rPr>
          <w:sz w:val="22"/>
          <w:szCs w:val="22"/>
          <w:lang w:eastAsia="zh-CN"/>
        </w:rPr>
        <w:t xml:space="preserve"> </w:t>
      </w:r>
      <w:r w:rsidRPr="00D628C4">
        <w:rPr>
          <w:sz w:val="22"/>
          <w:szCs w:val="22"/>
          <w:lang w:eastAsia="zh-CN"/>
        </w:rPr>
        <w:t>SIWZ</w:t>
      </w:r>
      <w:r w:rsidR="00AA4B76" w:rsidRPr="00D628C4">
        <w:rPr>
          <w:sz w:val="22"/>
          <w:szCs w:val="22"/>
          <w:lang w:eastAsia="zh-CN"/>
        </w:rPr>
        <w:t xml:space="preserv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021115E6" w14:textId="77777777" w:rsidR="00AA4B76"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481CA4E" w14:textId="77777777" w:rsidR="00C63B78" w:rsidRPr="00C63B78" w:rsidRDefault="00C63B78" w:rsidP="00C63B78">
      <w:pPr>
        <w:numPr>
          <w:ilvl w:val="1"/>
          <w:numId w:val="1"/>
        </w:numPr>
        <w:spacing w:before="60" w:after="120"/>
        <w:jc w:val="both"/>
        <w:outlineLvl w:val="1"/>
        <w:rPr>
          <w:b/>
          <w:bCs/>
          <w:iCs/>
          <w:color w:val="000000"/>
          <w:u w:val="single"/>
          <w:lang w:eastAsia="zh-CN"/>
        </w:rPr>
      </w:pPr>
      <w:r w:rsidRPr="00C63B78">
        <w:rPr>
          <w:b/>
          <w:bCs/>
          <w:iCs/>
          <w:color w:val="000000"/>
          <w:u w:val="single"/>
          <w:lang w:eastAsia="zh-CN"/>
        </w:rPr>
        <w:t>Forma dokumentów:</w:t>
      </w:r>
    </w:p>
    <w:p w14:paraId="623B038E" w14:textId="77777777" w:rsidR="00C63B78" w:rsidRPr="001820AB" w:rsidRDefault="00C63B78" w:rsidP="00C63B78">
      <w:pPr>
        <w:tabs>
          <w:tab w:val="left" w:pos="1134"/>
        </w:tabs>
        <w:ind w:left="709"/>
        <w:jc w:val="both"/>
        <w:outlineLvl w:val="1"/>
        <w:rPr>
          <w:bCs/>
          <w:iCs/>
        </w:rPr>
      </w:pPr>
      <w:r>
        <w:rPr>
          <w:bCs/>
          <w:iCs/>
        </w:rPr>
        <w:t>a)</w:t>
      </w:r>
      <w:r>
        <w:rPr>
          <w:bCs/>
          <w:iCs/>
        </w:rPr>
        <w:tab/>
        <w:t>Ofertę i oświadczenia, o których mowa w pkt 7.1.1 SIWZ</w:t>
      </w:r>
      <w:r w:rsidRPr="001820AB">
        <w:rPr>
          <w:bCs/>
          <w:iCs/>
        </w:rPr>
        <w:t>, sporządza się, pod rygorem nieważności, w postaci elektronicznej i opatruje się kwalifikowanym podpisem elektronicznym.</w:t>
      </w:r>
    </w:p>
    <w:p w14:paraId="0D043AAD" w14:textId="77777777" w:rsidR="00C63B78" w:rsidRPr="001820AB" w:rsidRDefault="00C63B78" w:rsidP="00C63B78">
      <w:pPr>
        <w:tabs>
          <w:tab w:val="left" w:pos="1134"/>
        </w:tabs>
        <w:ind w:left="709"/>
        <w:jc w:val="both"/>
        <w:outlineLvl w:val="1"/>
        <w:rPr>
          <w:bCs/>
          <w:iCs/>
        </w:rPr>
      </w:pPr>
      <w:r w:rsidRPr="001820AB">
        <w:rPr>
          <w:bCs/>
          <w:iCs/>
        </w:rPr>
        <w:t>b)</w:t>
      </w:r>
      <w:r w:rsidRPr="001820AB">
        <w:rPr>
          <w:bCs/>
          <w:iCs/>
        </w:rPr>
        <w:tab/>
        <w:t xml:space="preserve">Pełnomocnictwo musi być złożone w postaci dokumentu elektronicznego podpisanego przy użyciu kwalifikowanego podpisu elektronicznego lub elektronicznej kopii notarialnie poświadczonej. </w:t>
      </w:r>
    </w:p>
    <w:p w14:paraId="764BBB63" w14:textId="77777777" w:rsidR="00C63B78" w:rsidRPr="001820AB" w:rsidRDefault="00C63B78" w:rsidP="00C63B78">
      <w:pPr>
        <w:tabs>
          <w:tab w:val="left" w:pos="1134"/>
        </w:tabs>
        <w:ind w:left="709"/>
        <w:jc w:val="both"/>
        <w:outlineLvl w:val="1"/>
        <w:rPr>
          <w:bCs/>
          <w:iCs/>
        </w:rPr>
      </w:pPr>
      <w:r w:rsidRPr="001820AB">
        <w:rPr>
          <w:bCs/>
          <w:iCs/>
        </w:rPr>
        <w:t>c)</w:t>
      </w:r>
      <w:r w:rsidRPr="001820AB">
        <w:rPr>
          <w:bCs/>
          <w:iCs/>
        </w:rPr>
        <w:tab/>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w:t>
      </w:r>
      <w:r>
        <w:rPr>
          <w:bCs/>
          <w:iCs/>
        </w:rPr>
        <w:t>zonej za zgodność z oryginałem.</w:t>
      </w:r>
    </w:p>
    <w:p w14:paraId="67F64B1C" w14:textId="4242DD03" w:rsidR="00DD0642" w:rsidRPr="009E4D0D" w:rsidRDefault="00C63B78" w:rsidP="00085ABA">
      <w:pPr>
        <w:tabs>
          <w:tab w:val="left" w:pos="993"/>
        </w:tabs>
        <w:ind w:left="709"/>
        <w:jc w:val="both"/>
        <w:outlineLvl w:val="1"/>
        <w:rPr>
          <w:bCs/>
          <w:iCs/>
        </w:rPr>
      </w:pPr>
      <w:r w:rsidRPr="001820AB">
        <w:rPr>
          <w:bCs/>
          <w:iCs/>
        </w:rPr>
        <w:t>d)</w:t>
      </w:r>
      <w:r w:rsidRPr="001820AB">
        <w:rPr>
          <w:bCs/>
          <w:iCs/>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14:paraId="367657A1"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informacje o sposobie porozumiewania się zamawiajacego z wykonawcami oraz przekazywania oświadczen i dokumentów, a także wskazanie osób upr</w:t>
      </w:r>
      <w:r w:rsidR="00721D13" w:rsidRPr="00D628C4">
        <w:rPr>
          <w:rFonts w:cs="Arial"/>
          <w:b/>
          <w:bCs/>
          <w:caps/>
          <w:kern w:val="32"/>
          <w:sz w:val="22"/>
          <w:szCs w:val="22"/>
        </w:rPr>
        <w:t>A</w:t>
      </w:r>
      <w:r w:rsidRPr="00D628C4">
        <w:rPr>
          <w:rFonts w:cs="Arial"/>
          <w:b/>
          <w:bCs/>
          <w:caps/>
          <w:kern w:val="32"/>
          <w:sz w:val="22"/>
          <w:szCs w:val="22"/>
        </w:rPr>
        <w:t>wnionych do porozumiewania się wykonawcami</w:t>
      </w:r>
    </w:p>
    <w:p w14:paraId="750C7EFF" w14:textId="77777777" w:rsidR="00AA4B76" w:rsidRPr="009A431B" w:rsidRDefault="00AA4B76" w:rsidP="00AA4B76">
      <w:pPr>
        <w:numPr>
          <w:ilvl w:val="1"/>
          <w:numId w:val="1"/>
        </w:numPr>
        <w:spacing w:before="60" w:after="120"/>
        <w:jc w:val="both"/>
        <w:outlineLvl w:val="1"/>
        <w:rPr>
          <w:bCs/>
          <w:iCs/>
          <w:color w:val="000000"/>
          <w:sz w:val="22"/>
          <w:szCs w:val="22"/>
        </w:rPr>
      </w:pPr>
      <w:r w:rsidRPr="009A431B">
        <w:rPr>
          <w:bCs/>
          <w:iCs/>
          <w:color w:val="000000"/>
          <w:sz w:val="22"/>
          <w:szCs w:val="22"/>
        </w:rPr>
        <w:t>W niniejszym postępowaniu komunikacja między Zamawiającym a Wykonawcami odbywa się przy użyciu środków komunikacji elektronicznej w rozumieniu ustawy z dnia 18 lipca 2002 r. o świadczeniu usług drogą elektroniczną (</w:t>
      </w:r>
      <w:proofErr w:type="spellStart"/>
      <w:r w:rsidRPr="009A431B">
        <w:rPr>
          <w:bCs/>
          <w:iCs/>
          <w:color w:val="000000"/>
          <w:sz w:val="22"/>
          <w:szCs w:val="22"/>
        </w:rPr>
        <w:t>t.j</w:t>
      </w:r>
      <w:proofErr w:type="spellEnd"/>
      <w:r w:rsidRPr="009A431B">
        <w:rPr>
          <w:bCs/>
          <w:iCs/>
          <w:color w:val="000000"/>
          <w:sz w:val="22"/>
          <w:szCs w:val="22"/>
        </w:rPr>
        <w:t>. Dz. U. z 2017r. poz. 1219), z zastrzeżeniem wymogów określonych poniżej.</w:t>
      </w:r>
    </w:p>
    <w:p w14:paraId="7B70EFB9" w14:textId="77777777" w:rsidR="000C75B9" w:rsidRPr="009A431B" w:rsidRDefault="000C75B9" w:rsidP="000C75B9">
      <w:pPr>
        <w:numPr>
          <w:ilvl w:val="1"/>
          <w:numId w:val="1"/>
        </w:numPr>
        <w:spacing w:before="60" w:after="120"/>
        <w:jc w:val="both"/>
        <w:outlineLvl w:val="1"/>
        <w:rPr>
          <w:bCs/>
          <w:iCs/>
          <w:color w:val="000000"/>
          <w:sz w:val="22"/>
          <w:szCs w:val="22"/>
        </w:rPr>
      </w:pPr>
      <w:r w:rsidRPr="009A431B">
        <w:rPr>
          <w:bCs/>
          <w:iCs/>
          <w:color w:val="000000"/>
          <w:sz w:val="22"/>
          <w:szCs w:val="22"/>
        </w:rPr>
        <w:t xml:space="preserve">Komunikacja między Zamawiającym a Wykonawcami odbywa się przy użyciu  </w:t>
      </w:r>
      <w:r w:rsidRPr="009A431B">
        <w:rPr>
          <w:b/>
          <w:bCs/>
          <w:iCs/>
          <w:color w:val="000000"/>
          <w:sz w:val="22"/>
          <w:szCs w:val="22"/>
        </w:rPr>
        <w:t xml:space="preserve">Platformy on-line </w:t>
      </w:r>
      <w:r w:rsidRPr="009A431B">
        <w:rPr>
          <w:b/>
          <w:bCs/>
          <w:iCs/>
          <w:color w:val="1F497D"/>
          <w:sz w:val="22"/>
          <w:szCs w:val="22"/>
        </w:rPr>
        <w:t>https://e-ProPublico.pl/</w:t>
      </w:r>
      <w:r w:rsidRPr="009A431B">
        <w:rPr>
          <w:b/>
          <w:bCs/>
          <w:iCs/>
          <w:color w:val="000000"/>
          <w:sz w:val="22"/>
          <w:szCs w:val="22"/>
        </w:rPr>
        <w:t xml:space="preserve"> </w:t>
      </w:r>
      <w:r w:rsidRPr="009A431B">
        <w:rPr>
          <w:b/>
          <w:sz w:val="22"/>
          <w:szCs w:val="22"/>
        </w:rPr>
        <w:t xml:space="preserve">(dalej Platforma) </w:t>
      </w:r>
      <w:r w:rsidRPr="009A431B">
        <w:rPr>
          <w:b/>
          <w:bCs/>
          <w:iCs/>
          <w:color w:val="000000"/>
          <w:sz w:val="22"/>
          <w:szCs w:val="22"/>
        </w:rPr>
        <w:t>oraz poczty elektronicznej</w:t>
      </w:r>
      <w:r w:rsidRPr="009A431B">
        <w:rPr>
          <w:bCs/>
          <w:iCs/>
          <w:color w:val="000000"/>
          <w:sz w:val="22"/>
          <w:szCs w:val="22"/>
        </w:rPr>
        <w:t xml:space="preserve">, e-mail: </w:t>
      </w:r>
      <w:hyperlink r:id="rId9" w:history="1">
        <w:r w:rsidRPr="009A431B">
          <w:rPr>
            <w:bCs/>
            <w:iCs/>
            <w:color w:val="0000FF"/>
            <w:sz w:val="22"/>
            <w:szCs w:val="22"/>
            <w:u w:val="single"/>
          </w:rPr>
          <w:t>dzp@agh.edu.pl</w:t>
        </w:r>
      </w:hyperlink>
      <w:r w:rsidRPr="009A431B">
        <w:rPr>
          <w:bCs/>
          <w:iCs/>
          <w:color w:val="000000"/>
          <w:sz w:val="22"/>
          <w:szCs w:val="22"/>
        </w:rPr>
        <w:t xml:space="preserve">. </w:t>
      </w:r>
    </w:p>
    <w:p w14:paraId="36A98C69" w14:textId="4D2BC73F" w:rsidR="000C75B9" w:rsidRPr="006F7974" w:rsidRDefault="000C75B9" w:rsidP="003E62D5">
      <w:pPr>
        <w:pStyle w:val="Nagwek2"/>
      </w:pPr>
      <w:r w:rsidRPr="00A21193">
        <w:t xml:space="preserve">Postępowanie prowadzone jest na Platformie pod </w:t>
      </w:r>
      <w:r w:rsidRPr="006F7974">
        <w:t xml:space="preserve">nazwą: </w:t>
      </w:r>
      <w:r w:rsidR="00E957EE">
        <w:t>„</w:t>
      </w:r>
      <w:r w:rsidR="00E957EE" w:rsidRPr="00E957EE">
        <w:t xml:space="preserve">Usługa przeprowadzenia szkoleń i egzaminów dla kadry dydaktycznej </w:t>
      </w:r>
      <w:proofErr w:type="spellStart"/>
      <w:r w:rsidR="00E957EE" w:rsidRPr="00E957EE">
        <w:t>WIEiT</w:t>
      </w:r>
      <w:proofErr w:type="spellEnd"/>
      <w:r w:rsidR="00E957EE" w:rsidRPr="00E957EE">
        <w:t xml:space="preserve"> - Kc-zp.272-556/19</w:t>
      </w:r>
      <w:r w:rsidR="00E957EE">
        <w:t>”.</w:t>
      </w:r>
    </w:p>
    <w:p w14:paraId="217C69E5" w14:textId="77777777" w:rsidR="00AA4B76" w:rsidRPr="006F7974" w:rsidRDefault="00AA4B76" w:rsidP="00AA4B76">
      <w:pPr>
        <w:numPr>
          <w:ilvl w:val="1"/>
          <w:numId w:val="1"/>
        </w:numPr>
        <w:spacing w:before="60" w:after="120"/>
        <w:jc w:val="both"/>
        <w:outlineLvl w:val="1"/>
        <w:rPr>
          <w:bCs/>
          <w:iCs/>
          <w:sz w:val="22"/>
          <w:szCs w:val="22"/>
        </w:rPr>
      </w:pPr>
      <w:r w:rsidRPr="006F7974">
        <w:rPr>
          <w:bCs/>
          <w:iCs/>
          <w:sz w:val="22"/>
          <w:szCs w:val="22"/>
        </w:rPr>
        <w:t xml:space="preserve">Korzystanie z Platformy przez Wykonawcę jest bezpłatne. </w:t>
      </w:r>
    </w:p>
    <w:p w14:paraId="3CF73030" w14:textId="77777777" w:rsidR="00AA4B76" w:rsidRPr="009A431B" w:rsidRDefault="00AA4B76" w:rsidP="00AA4B76">
      <w:pPr>
        <w:numPr>
          <w:ilvl w:val="1"/>
          <w:numId w:val="1"/>
        </w:numPr>
        <w:spacing w:before="60" w:after="120"/>
        <w:jc w:val="both"/>
        <w:outlineLvl w:val="1"/>
        <w:rPr>
          <w:bCs/>
          <w:iCs/>
          <w:color w:val="000000"/>
          <w:sz w:val="22"/>
          <w:szCs w:val="22"/>
        </w:rPr>
      </w:pPr>
      <w:r w:rsidRPr="009A431B">
        <w:rPr>
          <w:bCs/>
          <w:iCs/>
          <w:color w:val="000000"/>
          <w:sz w:val="22"/>
          <w:szCs w:val="22"/>
        </w:rPr>
        <w:t xml:space="preserve">Instrukcja korzystania z Platformy dotycząca rejestracji, logowania, procedury przesyłania i wycofania dokumentów znajduje się na stronie internetowej https://www.e-ProPublico.pl/, pod zakładką Instrukcja Wykonawcy. </w:t>
      </w:r>
    </w:p>
    <w:p w14:paraId="72006B8A" w14:textId="77777777" w:rsidR="00AA4B76" w:rsidRPr="00D628C4" w:rsidRDefault="00AA4B76" w:rsidP="00AA4B76">
      <w:pPr>
        <w:numPr>
          <w:ilvl w:val="1"/>
          <w:numId w:val="1"/>
        </w:numPr>
        <w:spacing w:before="60" w:after="120"/>
        <w:jc w:val="both"/>
        <w:outlineLvl w:val="1"/>
        <w:rPr>
          <w:bCs/>
          <w:iCs/>
          <w:color w:val="1F497D"/>
          <w:sz w:val="22"/>
          <w:szCs w:val="22"/>
        </w:rPr>
      </w:pPr>
      <w:r w:rsidRPr="009A431B">
        <w:rPr>
          <w:bCs/>
          <w:iCs/>
          <w:color w:val="000000"/>
          <w:sz w:val="22"/>
          <w:szCs w:val="22"/>
        </w:rPr>
        <w:t>Wykonawca</w:t>
      </w:r>
      <w:r w:rsidR="00721D13" w:rsidRPr="009A431B">
        <w:rPr>
          <w:bCs/>
          <w:iCs/>
          <w:color w:val="000000"/>
          <w:sz w:val="22"/>
          <w:szCs w:val="22"/>
        </w:rPr>
        <w:t>,</w:t>
      </w:r>
      <w:r w:rsidRPr="009A431B">
        <w:rPr>
          <w:bCs/>
          <w:iCs/>
          <w:color w:val="000000"/>
          <w:sz w:val="22"/>
          <w:szCs w:val="22"/>
        </w:rPr>
        <w:t xml:space="preserve"> przystępując do postępowania</w:t>
      </w:r>
      <w:r w:rsidRPr="00D628C4">
        <w:rPr>
          <w:bCs/>
          <w:iCs/>
          <w:color w:val="000000"/>
          <w:sz w:val="22"/>
          <w:szCs w:val="22"/>
        </w:rPr>
        <w:t xml:space="preserve"> o udzielenie zamówienia publicznego, jest zobowiązany do zapoznania się z Instrukcją Wykonawcy </w:t>
      </w:r>
      <w:r w:rsidRPr="00D628C4">
        <w:rPr>
          <w:bCs/>
          <w:iCs/>
          <w:color w:val="1F497D"/>
          <w:sz w:val="22"/>
          <w:szCs w:val="22"/>
        </w:rPr>
        <w:t>https://e-propublico.pl/documents/e-ProPublico%20-20Podr%C4%99cznik%20Wykonawcy.pdf.</w:t>
      </w:r>
    </w:p>
    <w:p w14:paraId="152A7FA0"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Wykonawca przystępując do postępowania o udzielenie zamówienia publicznego akceptuje warunki korzystania z Platformy określone w Regulaminie zamieszczonym na stronie internetowej https://e-ProPublico.pl/ oraz uznaje go za wiążący.</w:t>
      </w:r>
    </w:p>
    <w:p w14:paraId="1A6EE595" w14:textId="77777777" w:rsidR="00721D13" w:rsidRPr="00D628C4" w:rsidRDefault="00721D13" w:rsidP="00721D13">
      <w:pPr>
        <w:numPr>
          <w:ilvl w:val="1"/>
          <w:numId w:val="1"/>
        </w:numPr>
        <w:jc w:val="both"/>
        <w:outlineLvl w:val="1"/>
        <w:rPr>
          <w:bCs/>
          <w:iCs/>
          <w:color w:val="000000"/>
          <w:sz w:val="22"/>
          <w:szCs w:val="22"/>
        </w:rPr>
      </w:pPr>
      <w:r w:rsidRPr="00D628C4">
        <w:rPr>
          <w:bCs/>
          <w:iCs/>
          <w:color w:val="000000"/>
          <w:sz w:val="22"/>
          <w:szCs w:val="22"/>
        </w:rPr>
        <w:t>Zamawiający określa niezbędne wymagania sprzętowo- aplikacyjne umożliwiające pracę na Platformie:</w:t>
      </w:r>
    </w:p>
    <w:p w14:paraId="2B6A5168" w14:textId="77777777" w:rsidR="00721D13" w:rsidRPr="00D628C4" w:rsidRDefault="00721D13" w:rsidP="00EF634F">
      <w:pPr>
        <w:numPr>
          <w:ilvl w:val="0"/>
          <w:numId w:val="8"/>
        </w:numPr>
        <w:jc w:val="both"/>
        <w:outlineLvl w:val="1"/>
        <w:rPr>
          <w:bCs/>
          <w:iCs/>
          <w:color w:val="000000"/>
          <w:sz w:val="22"/>
          <w:szCs w:val="22"/>
        </w:rPr>
      </w:pPr>
      <w:r w:rsidRPr="00D628C4">
        <w:rPr>
          <w:bCs/>
          <w:iCs/>
          <w:color w:val="000000"/>
          <w:sz w:val="22"/>
          <w:szCs w:val="22"/>
        </w:rPr>
        <w:t>stały dostęp do sieci Internet,</w:t>
      </w:r>
    </w:p>
    <w:p w14:paraId="28C1D92D" w14:textId="77777777" w:rsidR="00721D13" w:rsidRPr="00D628C4" w:rsidRDefault="00721D13" w:rsidP="00EF634F">
      <w:pPr>
        <w:numPr>
          <w:ilvl w:val="0"/>
          <w:numId w:val="8"/>
        </w:numPr>
        <w:jc w:val="both"/>
        <w:outlineLvl w:val="1"/>
        <w:rPr>
          <w:bCs/>
          <w:iCs/>
          <w:color w:val="000000"/>
          <w:sz w:val="22"/>
          <w:szCs w:val="22"/>
        </w:rPr>
      </w:pPr>
      <w:r w:rsidRPr="00D628C4">
        <w:rPr>
          <w:bCs/>
          <w:iCs/>
          <w:color w:val="000000"/>
          <w:sz w:val="22"/>
          <w:szCs w:val="22"/>
        </w:rPr>
        <w:t xml:space="preserve">posiadanie dowolnej i aktywnej skrzynki poczty elektronicznej (e-mail), </w:t>
      </w:r>
    </w:p>
    <w:p w14:paraId="2FB55762" w14:textId="77777777" w:rsidR="00721D13" w:rsidRPr="00D628C4" w:rsidRDefault="00721D13" w:rsidP="00EF634F">
      <w:pPr>
        <w:numPr>
          <w:ilvl w:val="0"/>
          <w:numId w:val="8"/>
        </w:numPr>
        <w:jc w:val="both"/>
        <w:outlineLvl w:val="1"/>
        <w:rPr>
          <w:bCs/>
          <w:iCs/>
          <w:color w:val="000000"/>
          <w:sz w:val="22"/>
          <w:szCs w:val="22"/>
        </w:rPr>
      </w:pPr>
      <w:r w:rsidRPr="00D628C4">
        <w:rPr>
          <w:bCs/>
          <w:iCs/>
          <w:color w:val="000000"/>
          <w:sz w:val="22"/>
          <w:szCs w:val="22"/>
        </w:rPr>
        <w:t>komputer z zainstalowanym systemem operacyjnym Windows 7 (lun nowszym) albo Linux</w:t>
      </w:r>
    </w:p>
    <w:p w14:paraId="5AE621BE" w14:textId="77777777" w:rsidR="00721D13" w:rsidRPr="00D628C4" w:rsidRDefault="00721D13" w:rsidP="00EF634F">
      <w:pPr>
        <w:numPr>
          <w:ilvl w:val="0"/>
          <w:numId w:val="10"/>
        </w:numPr>
        <w:ind w:left="993" w:hanging="284"/>
        <w:jc w:val="both"/>
        <w:outlineLvl w:val="1"/>
        <w:rPr>
          <w:bCs/>
          <w:iCs/>
          <w:sz w:val="22"/>
          <w:szCs w:val="22"/>
        </w:rPr>
      </w:pPr>
      <w:r w:rsidRPr="00D628C4">
        <w:rPr>
          <w:sz w:val="22"/>
          <w:szCs w:val="22"/>
        </w:rPr>
        <w:t xml:space="preserve">zainstalowana dowolna przeglądarka internetowa Platforma współpracuje                    z najnowszymi, stabilnymi wersjami wszystkich głównych przeglądarek internetowych (Internet Explorer 10+, Microsoft Edge, Mozilla </w:t>
      </w:r>
      <w:proofErr w:type="spellStart"/>
      <w:r w:rsidRPr="00D628C4">
        <w:rPr>
          <w:sz w:val="22"/>
          <w:szCs w:val="22"/>
        </w:rPr>
        <w:t>Firefox</w:t>
      </w:r>
      <w:proofErr w:type="spellEnd"/>
      <w:r w:rsidRPr="00D628C4">
        <w:rPr>
          <w:sz w:val="22"/>
          <w:szCs w:val="22"/>
        </w:rPr>
        <w:t>, Google Chrome, Opera)</w:t>
      </w:r>
      <w:r w:rsidRPr="00D628C4">
        <w:rPr>
          <w:bCs/>
          <w:iCs/>
          <w:sz w:val="22"/>
          <w:szCs w:val="22"/>
        </w:rPr>
        <w:t>,</w:t>
      </w:r>
    </w:p>
    <w:p w14:paraId="49A95961" w14:textId="77777777" w:rsidR="00721D13" w:rsidRPr="00D628C4" w:rsidRDefault="00721D13" w:rsidP="00EF634F">
      <w:pPr>
        <w:numPr>
          <w:ilvl w:val="0"/>
          <w:numId w:val="8"/>
        </w:numPr>
        <w:jc w:val="both"/>
        <w:outlineLvl w:val="1"/>
        <w:rPr>
          <w:bCs/>
          <w:iCs/>
          <w:color w:val="000000"/>
          <w:sz w:val="22"/>
          <w:szCs w:val="22"/>
        </w:rPr>
      </w:pPr>
      <w:r w:rsidRPr="00D628C4">
        <w:rPr>
          <w:bCs/>
          <w:iCs/>
          <w:color w:val="000000"/>
          <w:sz w:val="22"/>
          <w:szCs w:val="22"/>
        </w:rPr>
        <w:t xml:space="preserve">włączona obsługa JavaScript oraz </w:t>
      </w:r>
      <w:proofErr w:type="spellStart"/>
      <w:r w:rsidRPr="00D628C4">
        <w:rPr>
          <w:bCs/>
          <w:iCs/>
          <w:color w:val="000000"/>
          <w:sz w:val="22"/>
          <w:szCs w:val="22"/>
        </w:rPr>
        <w:t>Cookies</w:t>
      </w:r>
      <w:proofErr w:type="spellEnd"/>
      <w:r w:rsidRPr="00D628C4">
        <w:rPr>
          <w:bCs/>
          <w:iCs/>
          <w:color w:val="000000"/>
          <w:sz w:val="22"/>
          <w:szCs w:val="22"/>
        </w:rPr>
        <w:t>,</w:t>
      </w:r>
    </w:p>
    <w:p w14:paraId="00D6B289" w14:textId="77777777" w:rsidR="00721D13" w:rsidRPr="00D628C4" w:rsidRDefault="00721D13" w:rsidP="00721D13">
      <w:pPr>
        <w:numPr>
          <w:ilvl w:val="1"/>
          <w:numId w:val="1"/>
        </w:numPr>
        <w:tabs>
          <w:tab w:val="clear" w:pos="680"/>
        </w:tabs>
        <w:spacing w:before="120" w:after="60"/>
        <w:ind w:left="709" w:hanging="709"/>
        <w:jc w:val="both"/>
        <w:outlineLvl w:val="1"/>
        <w:rPr>
          <w:bCs/>
          <w:iCs/>
          <w:sz w:val="22"/>
          <w:szCs w:val="22"/>
        </w:rPr>
      </w:pPr>
      <w:r w:rsidRPr="00D628C4">
        <w:rPr>
          <w:bCs/>
          <w:iCs/>
          <w:sz w:val="22"/>
          <w:szCs w:val="22"/>
        </w:rPr>
        <w:t>Zamawiający dopuszcza następujący format przesyłanych danych: pliki o wielkości do 20 MB w formatach: .pdf, .</w:t>
      </w:r>
      <w:proofErr w:type="spellStart"/>
      <w:r w:rsidRPr="00D628C4">
        <w:rPr>
          <w:bCs/>
          <w:iCs/>
          <w:sz w:val="22"/>
          <w:szCs w:val="22"/>
        </w:rPr>
        <w:t>doc</w:t>
      </w:r>
      <w:proofErr w:type="spellEnd"/>
      <w:r w:rsidRPr="00D628C4">
        <w:rPr>
          <w:bCs/>
          <w:iCs/>
          <w:sz w:val="22"/>
          <w:szCs w:val="22"/>
        </w:rPr>
        <w:t>, .</w:t>
      </w:r>
      <w:proofErr w:type="spellStart"/>
      <w:r w:rsidRPr="00D628C4">
        <w:rPr>
          <w:bCs/>
          <w:iCs/>
          <w:sz w:val="22"/>
          <w:szCs w:val="22"/>
        </w:rPr>
        <w:t>docx</w:t>
      </w:r>
      <w:proofErr w:type="spellEnd"/>
      <w:r w:rsidRPr="00D628C4">
        <w:rPr>
          <w:bCs/>
          <w:iCs/>
          <w:sz w:val="22"/>
          <w:szCs w:val="22"/>
        </w:rPr>
        <w:t>., z zastrzeżeniem, że zamawiający zaleca format .pdf.</w:t>
      </w:r>
    </w:p>
    <w:p w14:paraId="478BF282" w14:textId="77777777" w:rsidR="00721D13" w:rsidRPr="00D628C4" w:rsidRDefault="00721D13" w:rsidP="00721D13">
      <w:pPr>
        <w:numPr>
          <w:ilvl w:val="1"/>
          <w:numId w:val="1"/>
        </w:numPr>
        <w:tabs>
          <w:tab w:val="clear" w:pos="680"/>
        </w:tabs>
        <w:spacing w:before="120" w:after="60"/>
        <w:ind w:left="709" w:hanging="709"/>
        <w:jc w:val="both"/>
        <w:outlineLvl w:val="1"/>
        <w:rPr>
          <w:bCs/>
          <w:iCs/>
          <w:sz w:val="22"/>
          <w:szCs w:val="22"/>
        </w:rPr>
      </w:pPr>
      <w:r w:rsidRPr="00D628C4">
        <w:rPr>
          <w:bCs/>
          <w:iCs/>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14:paraId="5EE33CAB" w14:textId="77777777" w:rsidR="00721D13" w:rsidRPr="00D628C4" w:rsidRDefault="00721D13" w:rsidP="00EF634F">
      <w:pPr>
        <w:numPr>
          <w:ilvl w:val="0"/>
          <w:numId w:val="11"/>
        </w:numPr>
        <w:spacing w:before="120" w:after="60"/>
        <w:ind w:left="993" w:hanging="284"/>
        <w:jc w:val="both"/>
        <w:outlineLvl w:val="1"/>
        <w:rPr>
          <w:bCs/>
          <w:iCs/>
          <w:sz w:val="22"/>
          <w:szCs w:val="22"/>
        </w:rPr>
      </w:pPr>
      <w:r w:rsidRPr="00D628C4">
        <w:rPr>
          <w:bCs/>
          <w:iCs/>
          <w:sz w:val="22"/>
          <w:szCs w:val="22"/>
        </w:rPr>
        <w:t xml:space="preserve">dokumenty sporządzone i przesłane w formacie .pdf należy </w:t>
      </w:r>
      <w:bookmarkStart w:id="1" w:name="_Hlk512348679"/>
      <w:r w:rsidRPr="00D628C4">
        <w:rPr>
          <w:bCs/>
          <w:iCs/>
          <w:sz w:val="22"/>
          <w:szCs w:val="22"/>
        </w:rPr>
        <w:t>podpisywać kwalifikowanym podpisem elektronicznym</w:t>
      </w:r>
      <w:bookmarkEnd w:id="1"/>
      <w:r w:rsidRPr="00D628C4">
        <w:rPr>
          <w:bCs/>
          <w:iCs/>
          <w:sz w:val="22"/>
          <w:szCs w:val="22"/>
        </w:rPr>
        <w:t xml:space="preserve"> w formacie </w:t>
      </w:r>
      <w:proofErr w:type="spellStart"/>
      <w:r w:rsidRPr="00D628C4">
        <w:rPr>
          <w:bCs/>
          <w:iCs/>
          <w:sz w:val="22"/>
          <w:szCs w:val="22"/>
        </w:rPr>
        <w:t>PAdES</w:t>
      </w:r>
      <w:proofErr w:type="spellEnd"/>
      <w:r w:rsidRPr="00D628C4">
        <w:rPr>
          <w:bCs/>
          <w:iCs/>
          <w:sz w:val="22"/>
          <w:szCs w:val="22"/>
        </w:rPr>
        <w:t>;</w:t>
      </w:r>
    </w:p>
    <w:p w14:paraId="4E9B5073" w14:textId="77777777" w:rsidR="00721D13" w:rsidRPr="00D628C4" w:rsidRDefault="00721D13" w:rsidP="00EF634F">
      <w:pPr>
        <w:numPr>
          <w:ilvl w:val="0"/>
          <w:numId w:val="11"/>
        </w:numPr>
        <w:spacing w:before="120" w:after="60"/>
        <w:ind w:left="993" w:hanging="284"/>
        <w:jc w:val="both"/>
        <w:outlineLvl w:val="1"/>
        <w:rPr>
          <w:bCs/>
          <w:iCs/>
          <w:sz w:val="22"/>
          <w:szCs w:val="22"/>
        </w:rPr>
      </w:pPr>
      <w:r w:rsidRPr="00D628C4">
        <w:rPr>
          <w:bCs/>
          <w:iCs/>
          <w:sz w:val="22"/>
          <w:szCs w:val="22"/>
        </w:rPr>
        <w:t>dokumenty sporządzone i przesłane w formacie innym niż .pdf (np.: .</w:t>
      </w:r>
      <w:proofErr w:type="spellStart"/>
      <w:r w:rsidRPr="00D628C4">
        <w:rPr>
          <w:bCs/>
          <w:iCs/>
          <w:sz w:val="22"/>
          <w:szCs w:val="22"/>
        </w:rPr>
        <w:t>doc</w:t>
      </w:r>
      <w:proofErr w:type="spellEnd"/>
      <w:r w:rsidRPr="00D628C4">
        <w:rPr>
          <w:bCs/>
          <w:iCs/>
          <w:sz w:val="22"/>
          <w:szCs w:val="22"/>
        </w:rPr>
        <w:t>, .</w:t>
      </w:r>
      <w:proofErr w:type="spellStart"/>
      <w:r w:rsidRPr="00D628C4">
        <w:rPr>
          <w:bCs/>
          <w:iCs/>
          <w:sz w:val="22"/>
          <w:szCs w:val="22"/>
        </w:rPr>
        <w:t>docx</w:t>
      </w:r>
      <w:proofErr w:type="spellEnd"/>
      <w:r w:rsidRPr="00D628C4">
        <w:rPr>
          <w:bCs/>
          <w:iCs/>
          <w:sz w:val="22"/>
          <w:szCs w:val="22"/>
        </w:rPr>
        <w:t>, .</w:t>
      </w:r>
      <w:proofErr w:type="spellStart"/>
      <w:r w:rsidRPr="00D628C4">
        <w:rPr>
          <w:bCs/>
          <w:iCs/>
          <w:sz w:val="22"/>
          <w:szCs w:val="22"/>
        </w:rPr>
        <w:t>xlsx</w:t>
      </w:r>
      <w:proofErr w:type="spellEnd"/>
      <w:r w:rsidRPr="00D628C4">
        <w:rPr>
          <w:bCs/>
          <w:iCs/>
          <w:sz w:val="22"/>
          <w:szCs w:val="22"/>
        </w:rPr>
        <w:t>, .</w:t>
      </w:r>
      <w:proofErr w:type="spellStart"/>
      <w:r w:rsidRPr="00D628C4">
        <w:rPr>
          <w:bCs/>
          <w:iCs/>
          <w:sz w:val="22"/>
          <w:szCs w:val="22"/>
        </w:rPr>
        <w:t>xml</w:t>
      </w:r>
      <w:proofErr w:type="spellEnd"/>
      <w:r w:rsidRPr="00D628C4">
        <w:rPr>
          <w:bCs/>
          <w:iCs/>
          <w:sz w:val="22"/>
          <w:szCs w:val="22"/>
        </w:rPr>
        <w:t xml:space="preserve">) należy podpisywać kwalifikowanym podpisem elektronicznym w formacie </w:t>
      </w:r>
      <w:proofErr w:type="spellStart"/>
      <w:r w:rsidRPr="00D628C4">
        <w:rPr>
          <w:bCs/>
          <w:iCs/>
          <w:sz w:val="22"/>
          <w:szCs w:val="22"/>
        </w:rPr>
        <w:t>XAdES</w:t>
      </w:r>
      <w:proofErr w:type="spellEnd"/>
      <w:r w:rsidRPr="00D628C4">
        <w:rPr>
          <w:bCs/>
          <w:iCs/>
          <w:sz w:val="22"/>
          <w:szCs w:val="22"/>
        </w:rPr>
        <w:t>.</w:t>
      </w:r>
    </w:p>
    <w:p w14:paraId="376A2DEF"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Zamawiający określa następujące informacje na temat kodowania i czasu odbioru danych:</w:t>
      </w:r>
    </w:p>
    <w:p w14:paraId="7F7101B6" w14:textId="77777777" w:rsidR="00721D13" w:rsidRPr="00D628C4" w:rsidRDefault="00721D13" w:rsidP="00EF634F">
      <w:pPr>
        <w:numPr>
          <w:ilvl w:val="0"/>
          <w:numId w:val="12"/>
        </w:numPr>
        <w:spacing w:before="120" w:after="60"/>
        <w:ind w:left="993" w:hanging="284"/>
        <w:jc w:val="both"/>
        <w:outlineLvl w:val="1"/>
        <w:rPr>
          <w:bCs/>
          <w:iCs/>
          <w:sz w:val="22"/>
          <w:szCs w:val="22"/>
        </w:rPr>
      </w:pPr>
      <w:r w:rsidRPr="00D628C4">
        <w:rPr>
          <w:bCs/>
          <w:iCs/>
          <w:sz w:val="22"/>
          <w:szCs w:val="22"/>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14:paraId="2D5BA5CB" w14:textId="77777777" w:rsidR="00721D13" w:rsidRPr="00D628C4" w:rsidRDefault="00721D13" w:rsidP="00EF634F">
      <w:pPr>
        <w:numPr>
          <w:ilvl w:val="0"/>
          <w:numId w:val="12"/>
        </w:numPr>
        <w:spacing w:before="120" w:after="60"/>
        <w:ind w:left="993" w:hanging="284"/>
        <w:jc w:val="both"/>
        <w:outlineLvl w:val="1"/>
        <w:rPr>
          <w:bCs/>
          <w:iCs/>
          <w:sz w:val="22"/>
          <w:szCs w:val="22"/>
        </w:rPr>
      </w:pPr>
      <w:r w:rsidRPr="00D628C4">
        <w:rPr>
          <w:bCs/>
          <w:iCs/>
          <w:sz w:val="22"/>
          <w:szCs w:val="22"/>
        </w:rPr>
        <w:t>oznaczenie czasu odbioru danych przez Platformę stanowi przyporządkowaną do dokumentu elektronicznego datę oraz dokładny czas (</w:t>
      </w:r>
      <w:proofErr w:type="spellStart"/>
      <w:r w:rsidRPr="00D628C4">
        <w:rPr>
          <w:bCs/>
          <w:iCs/>
          <w:sz w:val="22"/>
          <w:szCs w:val="22"/>
        </w:rPr>
        <w:t>hh:mm:ss</w:t>
      </w:r>
      <w:proofErr w:type="spellEnd"/>
      <w:r w:rsidRPr="00D628C4">
        <w:rPr>
          <w:bCs/>
          <w:iCs/>
          <w:sz w:val="22"/>
          <w:szCs w:val="22"/>
        </w:rPr>
        <w:t>), widoczne przy  wysłanym dokumencie w kolumnie ”Data przesłania”;</w:t>
      </w:r>
    </w:p>
    <w:p w14:paraId="2FF42E32" w14:textId="77777777" w:rsidR="00721D13" w:rsidRPr="00D628C4" w:rsidRDefault="00721D13" w:rsidP="00EF634F">
      <w:pPr>
        <w:numPr>
          <w:ilvl w:val="0"/>
          <w:numId w:val="12"/>
        </w:numPr>
        <w:spacing w:before="120" w:after="60"/>
        <w:ind w:left="993" w:hanging="284"/>
        <w:jc w:val="both"/>
        <w:outlineLvl w:val="1"/>
        <w:rPr>
          <w:sz w:val="22"/>
          <w:szCs w:val="22"/>
        </w:rPr>
      </w:pPr>
      <w:r w:rsidRPr="00D628C4">
        <w:rPr>
          <w:sz w:val="22"/>
          <w:szCs w:val="22"/>
        </w:rPr>
        <w:t>o terminie przesłania decyduje czas pełnego przeprocesowania transakcji pliku na Platformie</w:t>
      </w:r>
    </w:p>
    <w:p w14:paraId="459CF8A6"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Postępowanie o udzielenie zamówienia prowadzi się w języku polskim. Dokumenty sporządzone w języku obcym są składane wraz z tłumaczeniem na język polski.</w:t>
      </w:r>
    </w:p>
    <w:p w14:paraId="31FBD2E5"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Komunikacja między Zamawiającym a Wykonawcami, w tym wszelkie oświadczenia, wnioski, zawiadomienia oraz informacje, przekazywane są w formie elektronicznej:</w:t>
      </w:r>
    </w:p>
    <w:p w14:paraId="24D665D2" w14:textId="77777777" w:rsidR="00721D13" w:rsidRPr="00D628C4" w:rsidRDefault="00721D13" w:rsidP="00EF634F">
      <w:pPr>
        <w:numPr>
          <w:ilvl w:val="0"/>
          <w:numId w:val="13"/>
        </w:numPr>
        <w:spacing w:before="60" w:after="120"/>
        <w:jc w:val="both"/>
        <w:outlineLvl w:val="1"/>
        <w:rPr>
          <w:bCs/>
          <w:iCs/>
          <w:color w:val="000000"/>
          <w:sz w:val="22"/>
          <w:szCs w:val="22"/>
        </w:rPr>
      </w:pPr>
      <w:r w:rsidRPr="00D628C4">
        <w:rPr>
          <w:bCs/>
          <w:iCs/>
          <w:color w:val="000000"/>
          <w:sz w:val="22"/>
          <w:szCs w:val="22"/>
        </w:rPr>
        <w:t xml:space="preserve">za pośrednictwem Platformy na karcie ”Wiadomości”. Za datę wpływu oświadczeń, wniosków, zawiadomień oraz informacji przyjmuje się datę ich zamieszczenia na Platformie. </w:t>
      </w:r>
    </w:p>
    <w:p w14:paraId="500CFFD5" w14:textId="77777777" w:rsidR="00721D13" w:rsidRPr="00D628C4" w:rsidRDefault="00721D13" w:rsidP="00721D13">
      <w:pPr>
        <w:spacing w:before="60" w:after="120"/>
        <w:ind w:left="680"/>
        <w:jc w:val="both"/>
        <w:outlineLvl w:val="1"/>
        <w:rPr>
          <w:bCs/>
          <w:iCs/>
          <w:color w:val="000000"/>
          <w:sz w:val="22"/>
          <w:szCs w:val="22"/>
        </w:rPr>
      </w:pPr>
      <w:r w:rsidRPr="00D628C4">
        <w:rPr>
          <w:bCs/>
          <w:iCs/>
          <w:color w:val="000000"/>
          <w:sz w:val="22"/>
          <w:szCs w:val="22"/>
        </w:rPr>
        <w:t>b) Zawiadomienia, oświadczenia, wnioski oraz informacje przekazywane przez Wykonawcę pocztą elektroniczną winny być kierowane na adres: dzp@agh.edu.pl</w:t>
      </w:r>
    </w:p>
    <w:p w14:paraId="1DBF605A"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Jeżeli Zamawiający lub Wykonawca przekazują oświadczenia, wnioski, zawiadomienia przy użyciu środków komunikacji elektronicznej w rozumieniu ustawy z dnia 18 lipca 2002 r. o świadczeniu usług drogą elektroniczną (</w:t>
      </w:r>
      <w:proofErr w:type="spellStart"/>
      <w:r w:rsidRPr="00D628C4">
        <w:rPr>
          <w:bCs/>
          <w:iCs/>
          <w:color w:val="000000"/>
          <w:sz w:val="22"/>
          <w:szCs w:val="22"/>
        </w:rPr>
        <w:t>t.j</w:t>
      </w:r>
      <w:proofErr w:type="spellEnd"/>
      <w:r w:rsidRPr="00D628C4">
        <w:rPr>
          <w:bCs/>
          <w:iCs/>
          <w:color w:val="000000"/>
          <w:sz w:val="22"/>
          <w:szCs w:val="22"/>
        </w:rPr>
        <w:t xml:space="preserve">. Dz. U. z 2017r. poz. 1219 z </w:t>
      </w:r>
      <w:proofErr w:type="spellStart"/>
      <w:r w:rsidRPr="00D628C4">
        <w:rPr>
          <w:bCs/>
          <w:iCs/>
          <w:color w:val="000000"/>
          <w:sz w:val="22"/>
          <w:szCs w:val="22"/>
        </w:rPr>
        <w:t>późn</w:t>
      </w:r>
      <w:proofErr w:type="spellEnd"/>
      <w:r w:rsidRPr="00D628C4">
        <w:rPr>
          <w:bCs/>
          <w:iCs/>
          <w:color w:val="000000"/>
          <w:sz w:val="22"/>
          <w:szCs w:val="22"/>
        </w:rPr>
        <w:t>. zm.), każda ze stron na żądanie drugiej strony niezwłocznie potwierdza fakt ich otrzymania.</w:t>
      </w:r>
    </w:p>
    <w:p w14:paraId="51E02B98"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W korespondencji kierowanej do Zamawiającego Wykonawca winien posługiwać się numerem sprawy określonym w SIWZ.</w:t>
      </w:r>
    </w:p>
    <w:p w14:paraId="1FF54A53"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W przypadku rozbieżności pomiędzy treścią niniejszej SIWZ, a treścią udzielonych odpowiedzi, jako obowiązującą należy przyjąć treść pisma zawierającego późniejsze oświadczenie Zamawiającego.</w:t>
      </w:r>
    </w:p>
    <w:p w14:paraId="20311F68" w14:textId="77777777" w:rsidR="00721D13" w:rsidRPr="00D628C4" w:rsidRDefault="00721D13" w:rsidP="00721D13">
      <w:pPr>
        <w:numPr>
          <w:ilvl w:val="1"/>
          <w:numId w:val="1"/>
        </w:numPr>
        <w:spacing w:before="60" w:after="120"/>
        <w:jc w:val="both"/>
        <w:outlineLvl w:val="1"/>
        <w:rPr>
          <w:bCs/>
          <w:iCs/>
          <w:color w:val="000000"/>
          <w:sz w:val="22"/>
          <w:szCs w:val="22"/>
        </w:rPr>
      </w:pPr>
      <w:r w:rsidRPr="00D628C4">
        <w:rPr>
          <w:bCs/>
          <w:iCs/>
          <w:color w:val="000000"/>
          <w:sz w:val="22"/>
          <w:szCs w:val="22"/>
        </w:rPr>
        <w:t xml:space="preserve">Osobą uprawnioną do kontaktu z Wykonawcami w kwestiach formalnych jest: </w:t>
      </w:r>
    </w:p>
    <w:p w14:paraId="178E96AD" w14:textId="6901D028" w:rsidR="00721D13" w:rsidRPr="004370F9" w:rsidRDefault="004370F9" w:rsidP="00721D13">
      <w:pPr>
        <w:spacing w:before="60" w:after="120"/>
        <w:ind w:left="680"/>
        <w:jc w:val="both"/>
        <w:outlineLvl w:val="1"/>
        <w:rPr>
          <w:b/>
          <w:bCs/>
          <w:iCs/>
          <w:color w:val="000000"/>
          <w:sz w:val="22"/>
          <w:szCs w:val="22"/>
        </w:rPr>
      </w:pPr>
      <w:r w:rsidRPr="004370F9">
        <w:rPr>
          <w:b/>
          <w:bCs/>
          <w:iCs/>
          <w:color w:val="000000"/>
          <w:sz w:val="22"/>
          <w:szCs w:val="22"/>
        </w:rPr>
        <w:t>Mich</w:t>
      </w:r>
      <w:r>
        <w:rPr>
          <w:b/>
          <w:bCs/>
          <w:iCs/>
          <w:color w:val="000000"/>
          <w:sz w:val="22"/>
          <w:szCs w:val="22"/>
        </w:rPr>
        <w:t xml:space="preserve">ał </w:t>
      </w:r>
      <w:proofErr w:type="spellStart"/>
      <w:r>
        <w:rPr>
          <w:b/>
          <w:bCs/>
          <w:iCs/>
          <w:color w:val="000000"/>
          <w:sz w:val="22"/>
          <w:szCs w:val="22"/>
        </w:rPr>
        <w:t>Długoń</w:t>
      </w:r>
      <w:proofErr w:type="spellEnd"/>
      <w:r w:rsidR="00721D13" w:rsidRPr="004370F9">
        <w:rPr>
          <w:b/>
          <w:bCs/>
          <w:iCs/>
          <w:color w:val="000000"/>
          <w:sz w:val="22"/>
          <w:szCs w:val="22"/>
        </w:rPr>
        <w:t>, tel.: + 48 617-35-95</w:t>
      </w:r>
    </w:p>
    <w:p w14:paraId="527C444A" w14:textId="5103D2A5" w:rsidR="004370F9" w:rsidRPr="004370F9" w:rsidRDefault="00721D13" w:rsidP="0067796E">
      <w:pPr>
        <w:spacing w:before="60" w:after="120"/>
        <w:ind w:left="680"/>
        <w:jc w:val="both"/>
        <w:outlineLvl w:val="1"/>
        <w:rPr>
          <w:b/>
          <w:bCs/>
          <w:iCs/>
          <w:color w:val="000000"/>
          <w:sz w:val="22"/>
          <w:szCs w:val="22"/>
        </w:rPr>
      </w:pPr>
      <w:r w:rsidRPr="004370F9">
        <w:rPr>
          <w:b/>
          <w:bCs/>
          <w:iCs/>
          <w:color w:val="000000"/>
          <w:sz w:val="22"/>
          <w:szCs w:val="22"/>
        </w:rPr>
        <w:t xml:space="preserve">adres e-mail: dzp@agh.edu.pl </w:t>
      </w:r>
    </w:p>
    <w:p w14:paraId="61C6E57F"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WADIUM</w:t>
      </w:r>
    </w:p>
    <w:p w14:paraId="265F1513" w14:textId="77777777" w:rsidR="00AA4B76" w:rsidRPr="00D628C4" w:rsidRDefault="00BA53A4" w:rsidP="009012A7">
      <w:pPr>
        <w:spacing w:before="60" w:after="120"/>
        <w:ind w:left="680"/>
        <w:jc w:val="both"/>
        <w:outlineLvl w:val="1"/>
        <w:rPr>
          <w:bCs/>
          <w:iCs/>
          <w:color w:val="000000"/>
          <w:sz w:val="22"/>
          <w:szCs w:val="22"/>
          <w:lang w:eastAsia="zh-CN"/>
        </w:rPr>
      </w:pPr>
      <w:r w:rsidRPr="00D628C4">
        <w:rPr>
          <w:bCs/>
          <w:iCs/>
          <w:color w:val="000000"/>
          <w:sz w:val="22"/>
          <w:szCs w:val="22"/>
          <w:lang w:eastAsia="zh-CN"/>
        </w:rPr>
        <w:t xml:space="preserve">Wadium nie jest wymagane. </w:t>
      </w:r>
    </w:p>
    <w:p w14:paraId="28B84EDF"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termin związania ofertą</w:t>
      </w:r>
    </w:p>
    <w:p w14:paraId="41B69A1A"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Wykonawca pozostaje związany ofertą przez okres 60 dni. </w:t>
      </w:r>
    </w:p>
    <w:p w14:paraId="1542B02A" w14:textId="77777777" w:rsidR="00AA4B76" w:rsidRPr="00D628C4" w:rsidRDefault="00AA4B76" w:rsidP="00AA4B76">
      <w:pPr>
        <w:numPr>
          <w:ilvl w:val="1"/>
          <w:numId w:val="1"/>
        </w:numPr>
        <w:spacing w:before="60" w:after="120"/>
        <w:jc w:val="both"/>
        <w:outlineLvl w:val="1"/>
        <w:rPr>
          <w:rFonts w:eastAsia="TimesNewRoman"/>
          <w:bCs/>
          <w:iCs/>
          <w:color w:val="000000"/>
          <w:sz w:val="22"/>
          <w:szCs w:val="22"/>
        </w:rPr>
      </w:pPr>
      <w:r w:rsidRPr="00D628C4">
        <w:rPr>
          <w:bCs/>
          <w:iCs/>
          <w:color w:val="000000"/>
          <w:sz w:val="22"/>
          <w:szCs w:val="22"/>
        </w:rPr>
        <w:t>Bieg terminu związania ofertą rozpoczyna się wraz z upływem terminu składania ofert.</w:t>
      </w:r>
    </w:p>
    <w:p w14:paraId="3A6CF122"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rFonts w:eastAsia="TimesNewRoman"/>
          <w:bCs/>
          <w:iCs/>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D628C4">
        <w:rPr>
          <w:bCs/>
          <w:iCs/>
          <w:color w:val="000000"/>
          <w:sz w:val="22"/>
          <w:szCs w:val="22"/>
        </w:rPr>
        <w:t xml:space="preserve"> </w:t>
      </w:r>
      <w:r w:rsidRPr="00D628C4">
        <w:rPr>
          <w:rFonts w:eastAsia="TimesNewRoman"/>
          <w:bCs/>
          <w:iCs/>
          <w:color w:val="000000"/>
          <w:sz w:val="22"/>
          <w:szCs w:val="22"/>
        </w:rPr>
        <w:t>60 dni.</w:t>
      </w:r>
      <w:r w:rsidRPr="00D628C4">
        <w:rPr>
          <w:bCs/>
          <w:iCs/>
          <w:color w:val="000000"/>
          <w:sz w:val="22"/>
          <w:szCs w:val="22"/>
        </w:rPr>
        <w:t xml:space="preserve"> </w:t>
      </w:r>
    </w:p>
    <w:p w14:paraId="49D999A5" w14:textId="64CCDED8" w:rsidR="00F91221" w:rsidRPr="00A82A06" w:rsidRDefault="00AA4B76" w:rsidP="00A82A06">
      <w:pPr>
        <w:numPr>
          <w:ilvl w:val="1"/>
          <w:numId w:val="1"/>
        </w:numPr>
        <w:spacing w:before="60" w:after="120"/>
        <w:jc w:val="both"/>
        <w:outlineLvl w:val="1"/>
        <w:rPr>
          <w:bCs/>
          <w:iCs/>
          <w:color w:val="000000"/>
          <w:sz w:val="22"/>
          <w:szCs w:val="22"/>
        </w:rPr>
      </w:pPr>
      <w:r w:rsidRPr="00D628C4">
        <w:rPr>
          <w:bCs/>
          <w:iCs/>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4AE06FC"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Opis sposobu przygotowania oferty:</w:t>
      </w:r>
    </w:p>
    <w:p w14:paraId="638C9C4A" w14:textId="77777777" w:rsidR="00380992" w:rsidRDefault="00C63B78" w:rsidP="00380992">
      <w:pPr>
        <w:numPr>
          <w:ilvl w:val="1"/>
          <w:numId w:val="1"/>
        </w:numPr>
        <w:spacing w:before="60" w:after="120"/>
        <w:jc w:val="both"/>
        <w:outlineLvl w:val="1"/>
        <w:rPr>
          <w:bCs/>
          <w:iCs/>
          <w:color w:val="000000"/>
        </w:rPr>
      </w:pPr>
      <w:r w:rsidRPr="00963E1B">
        <w:rPr>
          <w:bCs/>
          <w:iCs/>
          <w:color w:val="000000"/>
        </w:rPr>
        <w:t xml:space="preserve">Ofertę wraz z wymaganymi dokumentami należy </w:t>
      </w:r>
      <w:r>
        <w:rPr>
          <w:bCs/>
          <w:iCs/>
          <w:color w:val="000000"/>
        </w:rPr>
        <w:t xml:space="preserve">sporządzić </w:t>
      </w:r>
      <w:r w:rsidRPr="00963E1B">
        <w:rPr>
          <w:bCs/>
          <w:iCs/>
          <w:color w:val="000000"/>
        </w:rPr>
        <w:t xml:space="preserve">w formie elektronicznej </w:t>
      </w:r>
      <w:r>
        <w:rPr>
          <w:bCs/>
          <w:iCs/>
          <w:color w:val="000000"/>
        </w:rPr>
        <w:t xml:space="preserve">i złożyć </w:t>
      </w:r>
      <w:r w:rsidRPr="00963E1B">
        <w:rPr>
          <w:bCs/>
          <w:iCs/>
          <w:color w:val="000000"/>
        </w:rPr>
        <w:t xml:space="preserve">za pośrednictwem Platformy, działającej pod adresem </w:t>
      </w:r>
      <w:hyperlink r:id="rId10" w:history="1">
        <w:r w:rsidRPr="006B6C32">
          <w:rPr>
            <w:rStyle w:val="Hipercze"/>
            <w:bCs/>
            <w:iCs/>
          </w:rPr>
          <w:t>https://e-ProPublico.pl/</w:t>
        </w:r>
      </w:hyperlink>
      <w:r w:rsidRPr="00963E1B">
        <w:rPr>
          <w:bCs/>
          <w:iCs/>
          <w:color w:val="000000"/>
        </w:rPr>
        <w:t>.</w:t>
      </w:r>
    </w:p>
    <w:p w14:paraId="44AA0B49" w14:textId="77777777" w:rsidR="00380992" w:rsidRPr="00380992" w:rsidRDefault="00DE6C15" w:rsidP="00380992">
      <w:pPr>
        <w:numPr>
          <w:ilvl w:val="1"/>
          <w:numId w:val="1"/>
        </w:numPr>
        <w:spacing w:before="60" w:after="120"/>
        <w:jc w:val="both"/>
        <w:outlineLvl w:val="1"/>
        <w:rPr>
          <w:bCs/>
          <w:iCs/>
          <w:color w:val="000000"/>
        </w:rPr>
      </w:pPr>
      <w:r w:rsidRPr="00D628C4">
        <w:t>Zamawiający określa następującą instrukcję korzystania z Platformy w niniejszym postępowaniu:</w:t>
      </w:r>
    </w:p>
    <w:p w14:paraId="0BA3DAE1" w14:textId="77777777" w:rsidR="00380992" w:rsidRPr="00380992" w:rsidRDefault="00DE6C15" w:rsidP="00380992">
      <w:pPr>
        <w:spacing w:before="60" w:after="120"/>
        <w:ind w:left="680"/>
        <w:jc w:val="both"/>
        <w:outlineLvl w:val="1"/>
        <w:rPr>
          <w:bCs/>
          <w:iCs/>
          <w:color w:val="000000"/>
        </w:rPr>
      </w:pPr>
      <w:r w:rsidRPr="00D628C4">
        <w:t xml:space="preserve">a) Wykonawca, chcąc przystąpić do udziału w postępowaniu, loguje się na Platformie, w menu ”Ogłoszenia” wyszukuje niniejsze postępowanie, otwiera je klikając w jego temat, a następnie korzysta z funkcji ”Zgłoś udział w postępowaniu”. </w:t>
      </w:r>
    </w:p>
    <w:p w14:paraId="7EF7FD24" w14:textId="77777777" w:rsidR="00380992" w:rsidRPr="00380992" w:rsidRDefault="00DE6C15" w:rsidP="00380992">
      <w:pPr>
        <w:spacing w:before="60" w:after="120"/>
        <w:ind w:left="680"/>
        <w:jc w:val="both"/>
        <w:outlineLvl w:val="1"/>
        <w:rPr>
          <w:bCs/>
          <w:iCs/>
          <w:color w:val="000000"/>
        </w:rPr>
      </w:pPr>
      <w:r w:rsidRPr="00D628C4">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681C9B50" w14:textId="77777777" w:rsidR="00380992" w:rsidRPr="00380992" w:rsidRDefault="00DE6C15" w:rsidP="00380992">
      <w:pPr>
        <w:spacing w:before="60" w:after="120"/>
        <w:ind w:left="680"/>
        <w:jc w:val="both"/>
        <w:outlineLvl w:val="1"/>
        <w:rPr>
          <w:bCs/>
          <w:iCs/>
          <w:color w:val="000000"/>
        </w:rPr>
      </w:pPr>
      <w:r w:rsidRPr="00D628C4">
        <w:t xml:space="preserve">c) </w:t>
      </w:r>
      <w:r w:rsidR="00C63B78" w:rsidRPr="00C63B78">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14:paraId="2A54FB06" w14:textId="77777777" w:rsidR="00380992" w:rsidRPr="00380992" w:rsidRDefault="00DE6C15" w:rsidP="00380992">
      <w:pPr>
        <w:spacing w:before="60" w:after="120"/>
        <w:ind w:left="680"/>
        <w:jc w:val="both"/>
        <w:outlineLvl w:val="1"/>
        <w:rPr>
          <w:bCs/>
          <w:iCs/>
          <w:color w:val="000000"/>
        </w:rPr>
      </w:pPr>
      <w:r w:rsidRPr="00D628C4">
        <w:t xml:space="preserve">d) </w:t>
      </w:r>
      <w:r w:rsidR="00C63B78" w:rsidRPr="00963E1B">
        <w:t>Ofertę podpisan</w:t>
      </w:r>
      <w:r w:rsidR="00C63B78">
        <w:t xml:space="preserve">ą </w:t>
      </w:r>
      <w:r w:rsidR="00C63B78" w:rsidRPr="00963E1B">
        <w:t>kwalifikowanym podpisem elektronicznym, Wykonawca przesyła Zamawiającemu za pośrednictwem Platformy, poprzez dodanie dokumentów na karcie ”Oferta/Załączniki”, za pomocą opcji ”Załącz plik” i użycie przycisku „Prześlij wybrane pliki”.</w:t>
      </w:r>
    </w:p>
    <w:p w14:paraId="25FDB57E" w14:textId="77777777" w:rsidR="00380992" w:rsidRPr="00380992" w:rsidRDefault="00DE6C15" w:rsidP="00380992">
      <w:pPr>
        <w:spacing w:before="60" w:after="120"/>
        <w:ind w:left="680"/>
        <w:jc w:val="both"/>
        <w:outlineLvl w:val="1"/>
        <w:rPr>
          <w:bCs/>
          <w:iCs/>
          <w:color w:val="000000"/>
        </w:rPr>
      </w:pPr>
      <w:r w:rsidRPr="00D628C4">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w:t>
      </w:r>
      <w:r w:rsidR="00380992">
        <w:t xml:space="preserve">ającego. </w:t>
      </w:r>
    </w:p>
    <w:p w14:paraId="2C3330B4" w14:textId="77777777" w:rsidR="00380992" w:rsidRPr="00380992" w:rsidRDefault="00DE6C15" w:rsidP="00380992">
      <w:pPr>
        <w:spacing w:before="60" w:after="120"/>
        <w:ind w:left="680"/>
        <w:jc w:val="both"/>
        <w:outlineLvl w:val="1"/>
        <w:rPr>
          <w:bCs/>
          <w:iCs/>
          <w:color w:val="000000"/>
        </w:rPr>
      </w:pPr>
      <w:r w:rsidRPr="00D628C4">
        <w:t xml:space="preserve">f) Wykonawca może samodzielnie wycofać/usunąć ofertę przesłaną przez Platformę. Operacja wycofania jest możliwa do upływu terminu składania ofert. </w:t>
      </w:r>
    </w:p>
    <w:p w14:paraId="4FD33502" w14:textId="77777777" w:rsidR="00380992" w:rsidRPr="00380992" w:rsidRDefault="00DE6C15" w:rsidP="00380992">
      <w:pPr>
        <w:spacing w:before="60" w:after="120"/>
        <w:ind w:left="680"/>
        <w:jc w:val="both"/>
        <w:outlineLvl w:val="1"/>
        <w:rPr>
          <w:bCs/>
          <w:iCs/>
          <w:color w:val="000000"/>
        </w:rPr>
      </w:pPr>
      <w:r w:rsidRPr="00D628C4">
        <w:t>g) Szczegółowa instrukcja korzystania z Platformy dotycząca rejestracji, logowania, procedury przesyłania i wycofania dokumentów znajduje się na stronie internetowej https://e-ProPublico.pl/, pod linkiem Instrukcja Wykonawcy.</w:t>
      </w:r>
    </w:p>
    <w:p w14:paraId="70EE44CF" w14:textId="77777777" w:rsidR="00380992" w:rsidRPr="00380992" w:rsidRDefault="00DE6C15" w:rsidP="00380992">
      <w:pPr>
        <w:numPr>
          <w:ilvl w:val="1"/>
          <w:numId w:val="1"/>
        </w:numPr>
        <w:spacing w:before="60" w:after="120"/>
        <w:jc w:val="both"/>
        <w:outlineLvl w:val="1"/>
        <w:rPr>
          <w:bCs/>
          <w:iCs/>
          <w:color w:val="000000"/>
        </w:rPr>
      </w:pPr>
      <w:r w:rsidRPr="00D628C4">
        <w:t xml:space="preserve">Wykonawca może złożyć jedną ofertę. </w:t>
      </w:r>
    </w:p>
    <w:p w14:paraId="698A88C3" w14:textId="77777777" w:rsidR="00380992" w:rsidRPr="00380992" w:rsidRDefault="00DE6C15" w:rsidP="00380992">
      <w:pPr>
        <w:numPr>
          <w:ilvl w:val="1"/>
          <w:numId w:val="1"/>
        </w:numPr>
        <w:spacing w:before="60" w:after="120"/>
        <w:jc w:val="both"/>
        <w:outlineLvl w:val="1"/>
        <w:rPr>
          <w:bCs/>
          <w:iCs/>
          <w:color w:val="000000"/>
        </w:rPr>
      </w:pPr>
      <w:r w:rsidRPr="00D628C4">
        <w:t xml:space="preserve">Treść oferty musi odpowiadać treści specyfikacji istotnych warunków zamówienia. </w:t>
      </w:r>
    </w:p>
    <w:p w14:paraId="2E5709A8" w14:textId="77777777" w:rsidR="00380992" w:rsidRPr="00380992" w:rsidRDefault="00DE6C15" w:rsidP="00380992">
      <w:pPr>
        <w:numPr>
          <w:ilvl w:val="1"/>
          <w:numId w:val="1"/>
        </w:numPr>
        <w:spacing w:before="60" w:after="120"/>
        <w:jc w:val="both"/>
        <w:outlineLvl w:val="1"/>
        <w:rPr>
          <w:bCs/>
          <w:iCs/>
          <w:color w:val="000000"/>
        </w:rPr>
      </w:pPr>
      <w:r w:rsidRPr="00D628C4">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3FFFC25C" w14:textId="77777777" w:rsidR="00380992" w:rsidRPr="00380992" w:rsidRDefault="00DE6C15" w:rsidP="00380992">
      <w:pPr>
        <w:numPr>
          <w:ilvl w:val="1"/>
          <w:numId w:val="1"/>
        </w:numPr>
        <w:spacing w:before="60" w:after="120"/>
        <w:jc w:val="both"/>
        <w:outlineLvl w:val="1"/>
        <w:rPr>
          <w:bCs/>
          <w:iCs/>
          <w:color w:val="000000"/>
        </w:rPr>
      </w:pPr>
      <w:r w:rsidRPr="00D628C4">
        <w:t>Oferta wraz ze stanowiącymi jej integralną część załącznikami musi być sporządzona przez Wykonawcę  ściśle według postanowień niniejszej Specyfikacji.</w:t>
      </w:r>
    </w:p>
    <w:p w14:paraId="28CDC0E6" w14:textId="77777777" w:rsidR="00380992" w:rsidRPr="00380992" w:rsidRDefault="00DE6C15" w:rsidP="00380992">
      <w:pPr>
        <w:numPr>
          <w:ilvl w:val="1"/>
          <w:numId w:val="1"/>
        </w:numPr>
        <w:spacing w:before="60" w:after="120"/>
        <w:jc w:val="both"/>
        <w:outlineLvl w:val="1"/>
        <w:rPr>
          <w:bCs/>
          <w:iCs/>
          <w:color w:val="000000"/>
        </w:rPr>
      </w:pPr>
      <w:r w:rsidRPr="00D628C4">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14:paraId="3A77F7CE" w14:textId="77777777" w:rsidR="00380992" w:rsidRPr="00380992" w:rsidRDefault="00DE6C15" w:rsidP="00380992">
      <w:pPr>
        <w:numPr>
          <w:ilvl w:val="1"/>
          <w:numId w:val="1"/>
        </w:numPr>
        <w:spacing w:before="60" w:after="120"/>
        <w:jc w:val="both"/>
        <w:outlineLvl w:val="1"/>
        <w:rPr>
          <w:bCs/>
          <w:iCs/>
          <w:color w:val="000000"/>
        </w:rPr>
      </w:pPr>
      <w:r w:rsidRPr="00D628C4">
        <w:t xml:space="preserve">Oferta i inne oświadczenia Wykonawcy muszą być podpisane przez osobę(y) uprawnioną(e) do reprezentowania Wykonawcy. </w:t>
      </w:r>
    </w:p>
    <w:p w14:paraId="79E50817" w14:textId="77777777" w:rsidR="00380992" w:rsidRPr="00380992" w:rsidRDefault="00DE6C15" w:rsidP="00380992">
      <w:pPr>
        <w:numPr>
          <w:ilvl w:val="1"/>
          <w:numId w:val="1"/>
        </w:numPr>
        <w:spacing w:before="60" w:after="120"/>
        <w:jc w:val="both"/>
        <w:outlineLvl w:val="1"/>
        <w:rPr>
          <w:bCs/>
          <w:iCs/>
          <w:color w:val="000000"/>
        </w:rPr>
      </w:pPr>
      <w:r w:rsidRPr="00D628C4">
        <w:t>Wykonawca może wprowadzić zmiany lub wycofać złożoną przez siebie ofertę wyłącznie  przed terminem składania ofert.</w:t>
      </w:r>
    </w:p>
    <w:p w14:paraId="79C381AA" w14:textId="77777777" w:rsidR="00380992" w:rsidRPr="00380992" w:rsidRDefault="00DE6C15" w:rsidP="00380992">
      <w:pPr>
        <w:numPr>
          <w:ilvl w:val="1"/>
          <w:numId w:val="1"/>
        </w:numPr>
        <w:spacing w:before="60" w:after="120"/>
        <w:jc w:val="both"/>
        <w:outlineLvl w:val="1"/>
        <w:rPr>
          <w:bCs/>
          <w:iCs/>
          <w:color w:val="000000"/>
        </w:rPr>
      </w:pPr>
      <w:r w:rsidRPr="00D628C4">
        <w:t xml:space="preserve">Zamawiający odrzuci ofertę, jeżeli wystąpią okoliczności wskazane w art. 89 ust. 1 ustawy </w:t>
      </w:r>
      <w:proofErr w:type="spellStart"/>
      <w:r w:rsidRPr="00D628C4">
        <w:t>Pzp</w:t>
      </w:r>
      <w:proofErr w:type="spellEnd"/>
      <w:r w:rsidRPr="00D628C4">
        <w:t>.</w:t>
      </w:r>
    </w:p>
    <w:p w14:paraId="5D196C4B" w14:textId="77777777" w:rsidR="00380992" w:rsidRPr="00380992" w:rsidRDefault="00DE6C15" w:rsidP="00380992">
      <w:pPr>
        <w:numPr>
          <w:ilvl w:val="1"/>
          <w:numId w:val="1"/>
        </w:numPr>
        <w:spacing w:before="60" w:after="120"/>
        <w:jc w:val="both"/>
        <w:outlineLvl w:val="1"/>
        <w:rPr>
          <w:bCs/>
          <w:iCs/>
          <w:color w:val="000000"/>
        </w:rPr>
      </w:pPr>
      <w:r w:rsidRPr="00D628C4">
        <w:t>W toku dokonywania badania i oceny ofert Zamawiający może żądać udzielenia przez Wykonawcę wyjaśnień treści złożonych przez niego ofert.</w:t>
      </w:r>
    </w:p>
    <w:p w14:paraId="340A071F" w14:textId="335C60F3" w:rsidR="00DE6C15" w:rsidRPr="00380992" w:rsidRDefault="00DE6C15" w:rsidP="00380992">
      <w:pPr>
        <w:numPr>
          <w:ilvl w:val="1"/>
          <w:numId w:val="1"/>
        </w:numPr>
        <w:spacing w:before="60" w:after="120"/>
        <w:jc w:val="both"/>
        <w:outlineLvl w:val="1"/>
        <w:rPr>
          <w:bCs/>
          <w:iCs/>
          <w:color w:val="000000"/>
        </w:rPr>
      </w:pPr>
      <w:r w:rsidRPr="00D628C4">
        <w:t>TAJEMNICA PRZEDSIĘBIORSTWA</w:t>
      </w:r>
    </w:p>
    <w:p w14:paraId="7FBFEF6C" w14:textId="77777777" w:rsidR="00DE6C15" w:rsidRPr="00D628C4" w:rsidRDefault="00DE6C15" w:rsidP="003E62D5">
      <w:pPr>
        <w:pStyle w:val="Nagwek2"/>
      </w:pPr>
      <w:r w:rsidRPr="00D628C4">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D628C4">
        <w:t>Pzp</w:t>
      </w:r>
      <w:proofErr w:type="spellEnd"/>
      <w:r w:rsidRPr="00D628C4">
        <w:t>.</w:t>
      </w:r>
    </w:p>
    <w:p w14:paraId="01510729" w14:textId="77777777" w:rsidR="00AA4B76" w:rsidRPr="009A431B" w:rsidRDefault="00AA4B76" w:rsidP="00AA4B76">
      <w:pPr>
        <w:numPr>
          <w:ilvl w:val="0"/>
          <w:numId w:val="1"/>
        </w:numPr>
        <w:spacing w:before="360" w:after="120"/>
        <w:jc w:val="both"/>
        <w:outlineLvl w:val="0"/>
        <w:rPr>
          <w:rFonts w:cs="Arial"/>
          <w:b/>
          <w:bCs/>
          <w:caps/>
          <w:kern w:val="32"/>
          <w:sz w:val="22"/>
          <w:szCs w:val="22"/>
        </w:rPr>
      </w:pPr>
      <w:r w:rsidRPr="009A431B">
        <w:rPr>
          <w:rFonts w:cs="Arial"/>
          <w:b/>
          <w:bCs/>
          <w:caps/>
          <w:kern w:val="32"/>
          <w:sz w:val="22"/>
          <w:szCs w:val="22"/>
        </w:rPr>
        <w:t xml:space="preserve">miejsce oraz termin składania i otwarcia ofert </w:t>
      </w:r>
    </w:p>
    <w:p w14:paraId="725C720A" w14:textId="2E948199" w:rsidR="003E62D5" w:rsidRPr="003E62D5" w:rsidRDefault="003E62D5" w:rsidP="008C760B">
      <w:pPr>
        <w:numPr>
          <w:ilvl w:val="1"/>
          <w:numId w:val="1"/>
        </w:numPr>
        <w:spacing w:before="60" w:after="120"/>
        <w:jc w:val="both"/>
        <w:outlineLvl w:val="1"/>
        <w:rPr>
          <w:bCs/>
          <w:iCs/>
          <w:color w:val="000000"/>
          <w:sz w:val="22"/>
          <w:szCs w:val="22"/>
        </w:rPr>
      </w:pPr>
      <w:r w:rsidRPr="003E62D5">
        <w:rPr>
          <w:b/>
          <w:bCs/>
          <w:iCs/>
          <w:color w:val="000000"/>
          <w:sz w:val="22"/>
          <w:szCs w:val="22"/>
        </w:rPr>
        <w:t>Ofertę</w:t>
      </w:r>
      <w:r w:rsidRPr="003E62D5">
        <w:rPr>
          <w:bCs/>
          <w:iCs/>
          <w:color w:val="000000"/>
          <w:sz w:val="22"/>
          <w:szCs w:val="22"/>
        </w:rPr>
        <w:t xml:space="preserve"> oraz pozostałe dokumenty i oświadczenia, </w:t>
      </w:r>
      <w:r w:rsidRPr="003E62D5">
        <w:rPr>
          <w:b/>
          <w:bCs/>
          <w:iCs/>
          <w:color w:val="000000"/>
          <w:sz w:val="22"/>
          <w:szCs w:val="22"/>
        </w:rPr>
        <w:t>należy złożyć</w:t>
      </w:r>
      <w:r w:rsidRPr="003E62D5">
        <w:rPr>
          <w:bCs/>
          <w:iCs/>
          <w:color w:val="000000"/>
          <w:sz w:val="22"/>
          <w:szCs w:val="22"/>
        </w:rPr>
        <w:t xml:space="preserve"> pod rygorem nieważności </w:t>
      </w:r>
      <w:r w:rsidRPr="003E62D5">
        <w:rPr>
          <w:b/>
          <w:bCs/>
          <w:iCs/>
          <w:color w:val="000000"/>
          <w:sz w:val="22"/>
          <w:szCs w:val="22"/>
          <w:u w:val="single"/>
        </w:rPr>
        <w:t>w postaci elektronicznej</w:t>
      </w:r>
      <w:r w:rsidRPr="003E62D5">
        <w:rPr>
          <w:bCs/>
          <w:iCs/>
          <w:color w:val="000000"/>
          <w:sz w:val="22"/>
          <w:szCs w:val="22"/>
        </w:rPr>
        <w:t xml:space="preserve"> opatrzonej kwalifikowanym podpisem elektronicznym </w:t>
      </w:r>
      <w:r w:rsidRPr="003E62D5">
        <w:rPr>
          <w:b/>
          <w:bCs/>
          <w:iCs/>
          <w:color w:val="000000"/>
          <w:sz w:val="22"/>
          <w:szCs w:val="22"/>
        </w:rPr>
        <w:t>do dnia</w:t>
      </w:r>
      <w:r w:rsidRPr="003E62D5">
        <w:rPr>
          <w:bCs/>
          <w:iCs/>
          <w:color w:val="000000"/>
          <w:sz w:val="22"/>
          <w:szCs w:val="22"/>
        </w:rPr>
        <w:t xml:space="preserve"> </w:t>
      </w:r>
      <w:r w:rsidR="00DF28CA">
        <w:rPr>
          <w:b/>
          <w:bCs/>
          <w:iCs/>
          <w:color w:val="000000"/>
          <w:sz w:val="22"/>
          <w:szCs w:val="22"/>
        </w:rPr>
        <w:t>30.10.2019</w:t>
      </w:r>
      <w:r w:rsidRPr="003E62D5">
        <w:rPr>
          <w:b/>
          <w:bCs/>
          <w:iCs/>
          <w:color w:val="000000"/>
          <w:sz w:val="22"/>
          <w:szCs w:val="22"/>
        </w:rPr>
        <w:t xml:space="preserve"> r. do godz. </w:t>
      </w:r>
      <w:r w:rsidR="00DF28CA">
        <w:rPr>
          <w:b/>
          <w:bCs/>
          <w:iCs/>
          <w:color w:val="000000"/>
          <w:sz w:val="22"/>
          <w:szCs w:val="22"/>
        </w:rPr>
        <w:t>09:30</w:t>
      </w:r>
      <w:r w:rsidRPr="003E62D5">
        <w:rPr>
          <w:b/>
          <w:bCs/>
          <w:iCs/>
          <w:color w:val="000000"/>
          <w:sz w:val="22"/>
          <w:szCs w:val="22"/>
        </w:rPr>
        <w:t>,</w:t>
      </w:r>
      <w:r w:rsidRPr="003E62D5">
        <w:rPr>
          <w:bCs/>
          <w:iCs/>
          <w:color w:val="000000"/>
          <w:sz w:val="22"/>
          <w:szCs w:val="22"/>
        </w:rPr>
        <w:t xml:space="preserve"> opisane w następujący sposób: „Oferta na: „</w:t>
      </w:r>
      <w:r w:rsidR="008C760B" w:rsidRPr="008C760B">
        <w:rPr>
          <w:bCs/>
          <w:iCs/>
          <w:color w:val="000000"/>
          <w:sz w:val="22"/>
          <w:szCs w:val="22"/>
        </w:rPr>
        <w:t xml:space="preserve">Usługa przeprowadzenia szkoleń i egzaminów dla kadry dydaktycznej </w:t>
      </w:r>
      <w:proofErr w:type="spellStart"/>
      <w:r w:rsidR="008C760B" w:rsidRPr="008C760B">
        <w:rPr>
          <w:bCs/>
          <w:iCs/>
          <w:color w:val="000000"/>
          <w:sz w:val="22"/>
          <w:szCs w:val="22"/>
        </w:rPr>
        <w:t>WIEiT</w:t>
      </w:r>
      <w:proofErr w:type="spellEnd"/>
      <w:r w:rsidR="008C760B" w:rsidRPr="008C760B">
        <w:rPr>
          <w:bCs/>
          <w:iCs/>
          <w:color w:val="000000"/>
          <w:sz w:val="22"/>
          <w:szCs w:val="22"/>
        </w:rPr>
        <w:t xml:space="preserve"> - Kc-zp.272-556/19</w:t>
      </w:r>
      <w:r w:rsidRPr="003E62D5">
        <w:rPr>
          <w:bCs/>
          <w:iCs/>
          <w:color w:val="000000"/>
          <w:sz w:val="22"/>
          <w:szCs w:val="22"/>
        </w:rPr>
        <w:t>”</w:t>
      </w:r>
    </w:p>
    <w:p w14:paraId="3AB12A44" w14:textId="568CCB34" w:rsidR="003E62D5" w:rsidRPr="003E62D5" w:rsidRDefault="003E62D5" w:rsidP="003E62D5">
      <w:pPr>
        <w:numPr>
          <w:ilvl w:val="1"/>
          <w:numId w:val="1"/>
        </w:numPr>
        <w:spacing w:before="60" w:after="120"/>
        <w:jc w:val="both"/>
        <w:outlineLvl w:val="1"/>
        <w:rPr>
          <w:b/>
          <w:bCs/>
          <w:iCs/>
          <w:color w:val="000000"/>
          <w:sz w:val="22"/>
          <w:szCs w:val="22"/>
        </w:rPr>
      </w:pPr>
      <w:r w:rsidRPr="009A431B">
        <w:rPr>
          <w:bCs/>
          <w:iCs/>
          <w:color w:val="000000"/>
          <w:sz w:val="22"/>
          <w:szCs w:val="22"/>
        </w:rPr>
        <w:t xml:space="preserve">Złożona oferta zostanie zarejestrowana (dzień, godzina). Za termin złożenia oferty przyjmuje się datę i godzinę wpływu oferty do Zamawiającego. </w:t>
      </w:r>
    </w:p>
    <w:p w14:paraId="154E63D9" w14:textId="285E50CF" w:rsidR="00AA4B76" w:rsidRPr="001C4E98" w:rsidRDefault="00AA4B76" w:rsidP="001C4E98">
      <w:pPr>
        <w:numPr>
          <w:ilvl w:val="1"/>
          <w:numId w:val="1"/>
        </w:numPr>
        <w:spacing w:before="60" w:after="120"/>
        <w:jc w:val="both"/>
        <w:outlineLvl w:val="1"/>
        <w:rPr>
          <w:b/>
          <w:bCs/>
          <w:iCs/>
          <w:color w:val="000000"/>
          <w:sz w:val="22"/>
          <w:szCs w:val="22"/>
        </w:rPr>
      </w:pPr>
      <w:bookmarkStart w:id="2" w:name="_GoBack"/>
      <w:r w:rsidRPr="00DF28CA">
        <w:rPr>
          <w:b/>
          <w:bCs/>
          <w:iCs/>
          <w:color w:val="000000"/>
          <w:sz w:val="22"/>
          <w:szCs w:val="22"/>
        </w:rPr>
        <w:t>Otwarcie ofert nastąpi</w:t>
      </w:r>
      <w:r w:rsidRPr="009A431B">
        <w:rPr>
          <w:bCs/>
          <w:iCs/>
          <w:color w:val="000000"/>
          <w:sz w:val="22"/>
          <w:szCs w:val="22"/>
        </w:rPr>
        <w:t xml:space="preserve"> </w:t>
      </w:r>
      <w:bookmarkEnd w:id="2"/>
      <w:r w:rsidRPr="009A431B">
        <w:rPr>
          <w:bCs/>
          <w:iCs/>
          <w:color w:val="000000"/>
          <w:sz w:val="22"/>
          <w:szCs w:val="22"/>
        </w:rPr>
        <w:t>w siedzibie Zamawiając</w:t>
      </w:r>
      <w:r w:rsidR="009841F7" w:rsidRPr="009A431B">
        <w:rPr>
          <w:bCs/>
          <w:iCs/>
          <w:color w:val="000000"/>
          <w:sz w:val="22"/>
          <w:szCs w:val="22"/>
        </w:rPr>
        <w:t xml:space="preserve">ego, </w:t>
      </w:r>
      <w:r w:rsidR="009841F7" w:rsidRPr="00DF28CA">
        <w:rPr>
          <w:b/>
          <w:bCs/>
          <w:iCs/>
          <w:color w:val="000000"/>
          <w:sz w:val="22"/>
          <w:szCs w:val="22"/>
        </w:rPr>
        <w:t>pok. 400, C-2/C-3</w:t>
      </w:r>
      <w:r w:rsidR="009841F7" w:rsidRPr="009A431B">
        <w:rPr>
          <w:bCs/>
          <w:iCs/>
          <w:color w:val="000000"/>
          <w:sz w:val="22"/>
          <w:szCs w:val="22"/>
        </w:rPr>
        <w:t xml:space="preserve"> w dniu </w:t>
      </w:r>
      <w:r w:rsidR="00DF28CA">
        <w:rPr>
          <w:b/>
          <w:bCs/>
          <w:iCs/>
          <w:color w:val="000000"/>
          <w:sz w:val="22"/>
          <w:szCs w:val="22"/>
        </w:rPr>
        <w:t xml:space="preserve">30.10.2019 </w:t>
      </w:r>
      <w:r w:rsidR="009841F7" w:rsidRPr="001C4E98">
        <w:rPr>
          <w:b/>
          <w:bCs/>
          <w:iCs/>
          <w:color w:val="000000"/>
          <w:sz w:val="22"/>
          <w:szCs w:val="22"/>
        </w:rPr>
        <w:t xml:space="preserve">r., o godzinie </w:t>
      </w:r>
      <w:r w:rsidR="00DF28CA">
        <w:rPr>
          <w:b/>
          <w:bCs/>
          <w:iCs/>
          <w:color w:val="000000"/>
          <w:sz w:val="22"/>
          <w:szCs w:val="22"/>
        </w:rPr>
        <w:t>10:00</w:t>
      </w:r>
      <w:r w:rsidRPr="001C4E98">
        <w:rPr>
          <w:bCs/>
          <w:iCs/>
          <w:color w:val="000000"/>
          <w:sz w:val="22"/>
          <w:szCs w:val="22"/>
        </w:rPr>
        <w:t>, za pośrednictwem Platformy Zakupowej Zamawiającego.</w:t>
      </w:r>
    </w:p>
    <w:p w14:paraId="7B5938F8" w14:textId="77777777" w:rsidR="00AA4B76" w:rsidRPr="009A431B" w:rsidRDefault="00AA4B76" w:rsidP="00AA4B76">
      <w:pPr>
        <w:numPr>
          <w:ilvl w:val="1"/>
          <w:numId w:val="1"/>
        </w:numPr>
        <w:spacing w:before="60" w:after="120"/>
        <w:jc w:val="both"/>
        <w:outlineLvl w:val="1"/>
        <w:rPr>
          <w:b/>
          <w:bCs/>
          <w:iCs/>
          <w:color w:val="000000"/>
          <w:sz w:val="22"/>
          <w:szCs w:val="22"/>
        </w:rPr>
      </w:pPr>
      <w:r w:rsidRPr="009A431B">
        <w:rPr>
          <w:bCs/>
          <w:iCs/>
          <w:color w:val="000000"/>
          <w:sz w:val="22"/>
          <w:szCs w:val="22"/>
        </w:rPr>
        <w:t xml:space="preserve">Bezpośrednio przed otwarciem ofert Zamawiający poda kwotę, jaką zamierza przeznaczyć na sfinansowanie zamówienia. </w:t>
      </w:r>
    </w:p>
    <w:p w14:paraId="28EB8AB1" w14:textId="77777777" w:rsidR="00AA4B76" w:rsidRPr="00D628C4" w:rsidRDefault="00AA4B76" w:rsidP="00AA4B76">
      <w:pPr>
        <w:numPr>
          <w:ilvl w:val="1"/>
          <w:numId w:val="1"/>
        </w:numPr>
        <w:spacing w:before="60" w:after="120"/>
        <w:jc w:val="both"/>
        <w:outlineLvl w:val="1"/>
        <w:rPr>
          <w:b/>
          <w:bCs/>
          <w:iCs/>
          <w:color w:val="000000"/>
          <w:sz w:val="22"/>
          <w:szCs w:val="22"/>
        </w:rPr>
      </w:pPr>
      <w:r w:rsidRPr="009A431B">
        <w:rPr>
          <w:bCs/>
          <w:iCs/>
          <w:color w:val="000000"/>
          <w:sz w:val="22"/>
          <w:szCs w:val="22"/>
        </w:rPr>
        <w:t>Otwierając oferty Zamawiający poda nazwy oraz adresy Wykonawców</w:t>
      </w:r>
      <w:r w:rsidRPr="00D628C4">
        <w:rPr>
          <w:bCs/>
          <w:iCs/>
          <w:color w:val="000000"/>
          <w:sz w:val="22"/>
          <w:szCs w:val="22"/>
        </w:rPr>
        <w:t xml:space="preserve">, a także informacje dotyczące ceny, terminów wykonania zamówienia i warunków płatności zawartych w ofertach. </w:t>
      </w:r>
    </w:p>
    <w:p w14:paraId="6F3460DE"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Otwarcie ofert jest jawne, Wykonawcy mogą uczestniczyć w sesji otwarcia ofert.</w:t>
      </w:r>
    </w:p>
    <w:p w14:paraId="47752A2C" w14:textId="77777777" w:rsidR="00AA4B76"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Niezwłocznie po otwarciu ofert Zamawiający zamieści na stronie internetowej informację z otwarcia ofert.</w:t>
      </w:r>
    </w:p>
    <w:p w14:paraId="74DFA7D5"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Opis sposobu OBLICZENIA CENY:</w:t>
      </w:r>
    </w:p>
    <w:p w14:paraId="15F79EB2" w14:textId="77777777" w:rsidR="003E62D5" w:rsidRPr="003E62D5" w:rsidRDefault="003E62D5" w:rsidP="003E62D5">
      <w:pPr>
        <w:numPr>
          <w:ilvl w:val="1"/>
          <w:numId w:val="1"/>
        </w:numPr>
        <w:spacing w:before="60" w:after="120"/>
        <w:jc w:val="both"/>
        <w:outlineLvl w:val="1"/>
        <w:rPr>
          <w:bCs/>
          <w:iCs/>
          <w:color w:val="000000"/>
          <w:sz w:val="22"/>
          <w:szCs w:val="22"/>
        </w:rPr>
      </w:pPr>
      <w:r w:rsidRPr="003E62D5">
        <w:rPr>
          <w:bCs/>
          <w:iCs/>
          <w:color w:val="000000"/>
          <w:sz w:val="22"/>
          <w:szCs w:val="22"/>
        </w:rPr>
        <w:t>Cenę oferty stanowić będzie wartość brutto wpisana na formularzu oferty za całość każdego zadania częściowego.</w:t>
      </w:r>
    </w:p>
    <w:p w14:paraId="578FD1E7" w14:textId="101853E6" w:rsidR="003E62D5" w:rsidRPr="003E62D5" w:rsidRDefault="003E62D5" w:rsidP="001D5DF8">
      <w:pPr>
        <w:numPr>
          <w:ilvl w:val="1"/>
          <w:numId w:val="1"/>
        </w:numPr>
        <w:spacing w:before="60" w:after="120"/>
        <w:jc w:val="both"/>
        <w:outlineLvl w:val="1"/>
        <w:rPr>
          <w:bCs/>
          <w:iCs/>
          <w:color w:val="000000"/>
          <w:sz w:val="22"/>
          <w:szCs w:val="22"/>
        </w:rPr>
      </w:pPr>
      <w:r w:rsidRPr="003E62D5">
        <w:rPr>
          <w:bCs/>
          <w:iCs/>
          <w:color w:val="000000"/>
          <w:sz w:val="22"/>
          <w:szCs w:val="22"/>
        </w:rPr>
        <w:t>Na Formularzu oferty Wykonawca winien</w:t>
      </w:r>
      <w:r w:rsidR="001D5DF8">
        <w:rPr>
          <w:bCs/>
          <w:iCs/>
          <w:color w:val="000000"/>
          <w:sz w:val="22"/>
          <w:szCs w:val="22"/>
        </w:rPr>
        <w:t xml:space="preserve"> </w:t>
      </w:r>
      <w:r w:rsidRPr="003E62D5">
        <w:rPr>
          <w:bCs/>
          <w:iCs/>
          <w:color w:val="000000"/>
          <w:sz w:val="22"/>
          <w:szCs w:val="22"/>
        </w:rPr>
        <w:t>cenę brutto za przeprowadzenia szkolenia dla jednej osoby</w:t>
      </w:r>
      <w:r w:rsidR="001D5DF8">
        <w:rPr>
          <w:bCs/>
          <w:iCs/>
          <w:color w:val="000000"/>
          <w:sz w:val="22"/>
          <w:szCs w:val="22"/>
        </w:rPr>
        <w:t xml:space="preserve"> (zadanie nr 2 i 4) oraz </w:t>
      </w:r>
      <w:r w:rsidR="001D5DF8" w:rsidRPr="001D5DF8">
        <w:rPr>
          <w:bCs/>
          <w:iCs/>
          <w:color w:val="000000"/>
          <w:sz w:val="22"/>
          <w:szCs w:val="22"/>
        </w:rPr>
        <w:t xml:space="preserve">cenę brutto za przeprowadzenia szkolenia </w:t>
      </w:r>
      <w:r w:rsidR="001D5DF8">
        <w:rPr>
          <w:bCs/>
          <w:iCs/>
          <w:color w:val="000000"/>
          <w:sz w:val="22"/>
          <w:szCs w:val="22"/>
        </w:rPr>
        <w:t xml:space="preserve">i egzaminu </w:t>
      </w:r>
      <w:r w:rsidR="001D5DF8" w:rsidRPr="001D5DF8">
        <w:rPr>
          <w:bCs/>
          <w:iCs/>
          <w:color w:val="000000"/>
          <w:sz w:val="22"/>
          <w:szCs w:val="22"/>
        </w:rPr>
        <w:t xml:space="preserve">dla jednej osoby (zadanie nr </w:t>
      </w:r>
      <w:r w:rsidR="001D5DF8">
        <w:rPr>
          <w:bCs/>
          <w:iCs/>
          <w:color w:val="000000"/>
          <w:sz w:val="22"/>
          <w:szCs w:val="22"/>
        </w:rPr>
        <w:t>1</w:t>
      </w:r>
      <w:r w:rsidR="001D5DF8" w:rsidRPr="001D5DF8">
        <w:rPr>
          <w:bCs/>
          <w:iCs/>
          <w:color w:val="000000"/>
          <w:sz w:val="22"/>
          <w:szCs w:val="22"/>
        </w:rPr>
        <w:t xml:space="preserve"> i </w:t>
      </w:r>
      <w:r w:rsidR="001D5DF8">
        <w:rPr>
          <w:bCs/>
          <w:iCs/>
          <w:color w:val="000000"/>
          <w:sz w:val="22"/>
          <w:szCs w:val="22"/>
        </w:rPr>
        <w:t>3</w:t>
      </w:r>
      <w:r w:rsidR="001D5DF8" w:rsidRPr="001D5DF8">
        <w:rPr>
          <w:bCs/>
          <w:iCs/>
          <w:color w:val="000000"/>
          <w:sz w:val="22"/>
          <w:szCs w:val="22"/>
        </w:rPr>
        <w:t>)</w:t>
      </w:r>
    </w:p>
    <w:p w14:paraId="43747072" w14:textId="77777777" w:rsidR="003E62D5" w:rsidRPr="003E62D5" w:rsidRDefault="003E62D5" w:rsidP="003E62D5">
      <w:pPr>
        <w:numPr>
          <w:ilvl w:val="1"/>
          <w:numId w:val="1"/>
        </w:numPr>
        <w:spacing w:before="60" w:after="120"/>
        <w:jc w:val="both"/>
        <w:outlineLvl w:val="1"/>
        <w:rPr>
          <w:bCs/>
          <w:iCs/>
          <w:color w:val="000000"/>
          <w:sz w:val="22"/>
          <w:szCs w:val="22"/>
        </w:rPr>
      </w:pPr>
      <w:r w:rsidRPr="003E62D5">
        <w:rPr>
          <w:bCs/>
          <w:iCs/>
          <w:color w:val="000000"/>
          <w:sz w:val="22"/>
          <w:szCs w:val="22"/>
        </w:rPr>
        <w:t>Cena oferty winna obejmować wszystkie koszty i opłaty związane z wykonaniem przedmiotu zamówienia, w szczególności koszty: przygotowania i prowadzenia szkolenia, opracowania materiałów dydaktycznych, które pozwolą uczestnikom przygotować się do egzaminu, przeprowadzenia i oceny walidacji kompetencji, zaświadczeń o ukończeniu szkolenia, koszty przeprowadzenia egzaminu i wydania certyfikatów, koszty ewentualnego egzaminu poprawkowego i/lub egzaminu dla osoby nieobecnej na zajęciach.</w:t>
      </w:r>
    </w:p>
    <w:p w14:paraId="47CBB72C" w14:textId="650AA3F9" w:rsidR="003E62D5" w:rsidRPr="003E62D5" w:rsidRDefault="003E62D5" w:rsidP="003E62D5">
      <w:pPr>
        <w:numPr>
          <w:ilvl w:val="1"/>
          <w:numId w:val="1"/>
        </w:numPr>
        <w:spacing w:before="60" w:after="120"/>
        <w:jc w:val="both"/>
        <w:outlineLvl w:val="1"/>
        <w:rPr>
          <w:bCs/>
          <w:iCs/>
          <w:color w:val="000000"/>
          <w:sz w:val="22"/>
          <w:szCs w:val="22"/>
        </w:rPr>
      </w:pPr>
      <w:r w:rsidRPr="003E62D5">
        <w:rPr>
          <w:bCs/>
          <w:iCs/>
          <w:color w:val="000000"/>
          <w:sz w:val="22"/>
          <w:szCs w:val="22"/>
        </w:rPr>
        <w:t>Usługa szkolenia podlega zwolnieniu z podatku VAT na podstawie § 3 ust. 1 pkt 14 rozporządzenia Ministra Finansów z dnia 20 grudnia 2013 r. w sprawie zwolnień od podatku od towarów i usług oraz warunków stosowania tych zwolnień (</w:t>
      </w:r>
      <w:proofErr w:type="spellStart"/>
      <w:r w:rsidRPr="003E62D5">
        <w:rPr>
          <w:bCs/>
          <w:iCs/>
          <w:color w:val="000000"/>
          <w:sz w:val="22"/>
          <w:szCs w:val="22"/>
        </w:rPr>
        <w:t>t.j</w:t>
      </w:r>
      <w:proofErr w:type="spellEnd"/>
      <w:r w:rsidRPr="003E62D5">
        <w:rPr>
          <w:bCs/>
          <w:iCs/>
          <w:color w:val="000000"/>
          <w:sz w:val="22"/>
          <w:szCs w:val="22"/>
        </w:rPr>
        <w:t>. Dz. U. 2018.701 j.t.)</w:t>
      </w:r>
    </w:p>
    <w:p w14:paraId="3A63405C" w14:textId="2FB432FA" w:rsidR="003E62D5" w:rsidRPr="003E62D5" w:rsidRDefault="003E62D5" w:rsidP="003E62D5">
      <w:pPr>
        <w:numPr>
          <w:ilvl w:val="1"/>
          <w:numId w:val="1"/>
        </w:numPr>
        <w:spacing w:before="60" w:after="120"/>
        <w:jc w:val="both"/>
        <w:outlineLvl w:val="1"/>
        <w:rPr>
          <w:bCs/>
          <w:iCs/>
          <w:color w:val="000000"/>
          <w:sz w:val="22"/>
          <w:szCs w:val="22"/>
        </w:rPr>
      </w:pPr>
      <w:r w:rsidRPr="00D628C4">
        <w:rPr>
          <w:bCs/>
          <w:iCs/>
          <w:color w:val="000000"/>
          <w:sz w:val="22"/>
          <w:szCs w:val="22"/>
        </w:rPr>
        <w:t>Wykonawcy zagraniczni biorący udział w niniejszym postępowaniu, którzy na podstawie odrębnych przepisów nie są zobowiązani do uiszczenia podatku od towarów i usług na terytorium Polski, winni wpisać na formularzu oferty wartość zamówienia netto. Wyłącznie do oceny i porównania ofert Zamawiający doliczy na etapie  oceny ofert należnego podatku VAT. Umowa zostanie podpisana na kwotę netto, podatek VAT Zamawiający odprowadzi we własnym zakresie.</w:t>
      </w:r>
    </w:p>
    <w:p w14:paraId="08B27DD3"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4291C6AB"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Zamawiający nie przewiduje udzielania zaliczek na poczet wykonania zamówienia. </w:t>
      </w:r>
    </w:p>
    <w:p w14:paraId="6D7F5EBE"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4A6289F2"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48FD025B" w14:textId="7C7066DA" w:rsidR="008C760B" w:rsidRPr="00DD0642" w:rsidRDefault="00AA4B76" w:rsidP="00DD0642">
      <w:pPr>
        <w:numPr>
          <w:ilvl w:val="1"/>
          <w:numId w:val="1"/>
        </w:numPr>
        <w:spacing w:before="60" w:after="120"/>
        <w:jc w:val="both"/>
        <w:outlineLvl w:val="1"/>
        <w:rPr>
          <w:bCs/>
          <w:iCs/>
          <w:color w:val="000000"/>
          <w:sz w:val="22"/>
          <w:szCs w:val="22"/>
        </w:rPr>
      </w:pPr>
      <w:r w:rsidRPr="00D628C4">
        <w:rPr>
          <w:bCs/>
          <w:iCs/>
          <w:color w:val="000000"/>
          <w:sz w:val="22"/>
          <w:szCs w:val="22"/>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14:paraId="24FCCA56"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 xml:space="preserve">OPIS KRYTERIÓW, KTÓRYMI ZAMAWIAJĄCY BĘDZIE się KIEROWAŁ PRZY WYBORZE OFERTY WRAZ Z PODANIEM ZNACZENIA TYCH KRYTERIÓW </w:t>
      </w:r>
      <w:r w:rsidRPr="00D628C4">
        <w:rPr>
          <w:rFonts w:cs="Arial"/>
          <w:b/>
          <w:bCs/>
          <w:caps/>
          <w:kern w:val="32"/>
          <w:sz w:val="22"/>
          <w:szCs w:val="22"/>
        </w:rPr>
        <w:br/>
        <w:t xml:space="preserve">I SPOSOBU OCENY OFERT.  </w:t>
      </w:r>
    </w:p>
    <w:p w14:paraId="1AB4DAF0" w14:textId="769CB410" w:rsidR="0067796E" w:rsidRPr="0067796E" w:rsidRDefault="00AA4B76" w:rsidP="0067796E">
      <w:pPr>
        <w:numPr>
          <w:ilvl w:val="1"/>
          <w:numId w:val="1"/>
        </w:numPr>
        <w:spacing w:before="60" w:after="120"/>
        <w:jc w:val="both"/>
        <w:outlineLvl w:val="1"/>
        <w:rPr>
          <w:bCs/>
          <w:iCs/>
          <w:color w:val="000000"/>
          <w:sz w:val="22"/>
          <w:szCs w:val="22"/>
        </w:rPr>
      </w:pPr>
      <w:r w:rsidRPr="00D628C4">
        <w:rPr>
          <w:bCs/>
          <w:iCs/>
          <w:color w:val="000000"/>
          <w:sz w:val="22"/>
          <w:szCs w:val="22"/>
        </w:rPr>
        <w:t xml:space="preserve">Zamawiający będzie oceniał oferty </w:t>
      </w:r>
      <w:r w:rsidR="001D5DF8">
        <w:rPr>
          <w:bCs/>
          <w:iCs/>
          <w:color w:val="000000"/>
          <w:sz w:val="22"/>
          <w:szCs w:val="22"/>
        </w:rPr>
        <w:t xml:space="preserve">w zadaniu nr 1, 2, 3 i 4 </w:t>
      </w:r>
      <w:r w:rsidRPr="00D628C4">
        <w:rPr>
          <w:bCs/>
          <w:iCs/>
          <w:color w:val="000000"/>
          <w:sz w:val="22"/>
          <w:szCs w:val="22"/>
        </w:rPr>
        <w:t>według następujących kryteriów:</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104"/>
      </w:tblGrid>
      <w:tr w:rsidR="00AA4B76" w:rsidRPr="00D628C4" w14:paraId="7FDB0D27" w14:textId="77777777" w:rsidTr="0067796E">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060676" w14:textId="77777777" w:rsidR="00AA4B76" w:rsidRPr="00D628C4" w:rsidRDefault="00AA4B76" w:rsidP="00AA4B76">
            <w:pPr>
              <w:spacing w:after="120"/>
              <w:jc w:val="center"/>
              <w:rPr>
                <w:b/>
                <w:sz w:val="22"/>
                <w:szCs w:val="22"/>
              </w:rPr>
            </w:pPr>
            <w:r w:rsidRPr="00D628C4">
              <w:rPr>
                <w:b/>
                <w:sz w:val="22"/>
                <w:szCs w:val="22"/>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3293A4" w14:textId="77777777" w:rsidR="00AA4B76" w:rsidRPr="00D628C4" w:rsidRDefault="00AA4B76" w:rsidP="00AA4B76">
            <w:pPr>
              <w:spacing w:after="120"/>
              <w:jc w:val="center"/>
              <w:rPr>
                <w:b/>
                <w:sz w:val="22"/>
                <w:szCs w:val="22"/>
              </w:rPr>
            </w:pPr>
            <w:r w:rsidRPr="00D628C4">
              <w:rPr>
                <w:b/>
                <w:sz w:val="22"/>
                <w:szCs w:val="22"/>
              </w:rPr>
              <w:t>Nazwa kryterium:</w:t>
            </w:r>
          </w:p>
        </w:tc>
        <w:tc>
          <w:tcPr>
            <w:tcW w:w="110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56CBF3" w14:textId="77777777" w:rsidR="00AA4B76" w:rsidRPr="00D628C4" w:rsidRDefault="00AA4B76" w:rsidP="00AA4B76">
            <w:pPr>
              <w:spacing w:after="120"/>
              <w:jc w:val="center"/>
              <w:rPr>
                <w:b/>
                <w:sz w:val="22"/>
                <w:szCs w:val="22"/>
              </w:rPr>
            </w:pPr>
            <w:r w:rsidRPr="00D628C4">
              <w:rPr>
                <w:b/>
                <w:sz w:val="22"/>
                <w:szCs w:val="22"/>
              </w:rPr>
              <w:t>Waga:</w:t>
            </w:r>
          </w:p>
        </w:tc>
      </w:tr>
      <w:tr w:rsidR="00AA4B76" w:rsidRPr="00D628C4" w14:paraId="5B53A7A2" w14:textId="77777777" w:rsidTr="0067796E">
        <w:trPr>
          <w:trHeight w:val="406"/>
        </w:trPr>
        <w:tc>
          <w:tcPr>
            <w:tcW w:w="1222" w:type="dxa"/>
            <w:tcBorders>
              <w:top w:val="single" w:sz="4" w:space="0" w:color="auto"/>
              <w:left w:val="single" w:sz="4" w:space="0" w:color="auto"/>
              <w:bottom w:val="single" w:sz="4" w:space="0" w:color="auto"/>
              <w:right w:val="single" w:sz="4" w:space="0" w:color="auto"/>
            </w:tcBorders>
            <w:hideMark/>
          </w:tcPr>
          <w:p w14:paraId="1194963E" w14:textId="77777777" w:rsidR="00AA4B76" w:rsidRPr="00D628C4" w:rsidRDefault="00AA4B76" w:rsidP="00C63B78">
            <w:pPr>
              <w:spacing w:after="120"/>
              <w:jc w:val="center"/>
              <w:rPr>
                <w:sz w:val="22"/>
                <w:szCs w:val="22"/>
              </w:rPr>
            </w:pPr>
            <w:r w:rsidRPr="00D628C4">
              <w:rPr>
                <w:sz w:val="22"/>
                <w:szCs w:val="22"/>
              </w:rPr>
              <w:t>1</w:t>
            </w:r>
          </w:p>
        </w:tc>
        <w:tc>
          <w:tcPr>
            <w:tcW w:w="5753" w:type="dxa"/>
            <w:tcBorders>
              <w:top w:val="single" w:sz="4" w:space="0" w:color="auto"/>
              <w:left w:val="single" w:sz="4" w:space="0" w:color="auto"/>
              <w:bottom w:val="single" w:sz="4" w:space="0" w:color="auto"/>
              <w:right w:val="single" w:sz="4" w:space="0" w:color="auto"/>
            </w:tcBorders>
            <w:hideMark/>
          </w:tcPr>
          <w:p w14:paraId="0C5492C8" w14:textId="77777777" w:rsidR="00AA4B76" w:rsidRPr="00D628C4" w:rsidRDefault="00AA4B76" w:rsidP="00AA4B76">
            <w:pPr>
              <w:spacing w:after="120"/>
              <w:rPr>
                <w:sz w:val="22"/>
                <w:szCs w:val="22"/>
              </w:rPr>
            </w:pPr>
            <w:r w:rsidRPr="00D628C4">
              <w:rPr>
                <w:sz w:val="22"/>
                <w:szCs w:val="22"/>
              </w:rPr>
              <w:t>Cena</w:t>
            </w:r>
          </w:p>
        </w:tc>
        <w:tc>
          <w:tcPr>
            <w:tcW w:w="1104" w:type="dxa"/>
            <w:tcBorders>
              <w:top w:val="single" w:sz="4" w:space="0" w:color="auto"/>
              <w:left w:val="single" w:sz="4" w:space="0" w:color="auto"/>
              <w:bottom w:val="single" w:sz="4" w:space="0" w:color="auto"/>
              <w:right w:val="single" w:sz="4" w:space="0" w:color="auto"/>
            </w:tcBorders>
            <w:hideMark/>
          </w:tcPr>
          <w:p w14:paraId="238FB65C" w14:textId="6154A5C5" w:rsidR="00AA4B76" w:rsidRPr="00D628C4" w:rsidRDefault="008C760B" w:rsidP="00AA4B76">
            <w:pPr>
              <w:spacing w:after="120"/>
              <w:jc w:val="center"/>
              <w:rPr>
                <w:sz w:val="22"/>
                <w:szCs w:val="22"/>
              </w:rPr>
            </w:pPr>
            <w:r>
              <w:rPr>
                <w:sz w:val="22"/>
                <w:szCs w:val="22"/>
              </w:rPr>
              <w:t>6</w:t>
            </w:r>
            <w:r w:rsidR="00566E4B">
              <w:rPr>
                <w:sz w:val="22"/>
                <w:szCs w:val="22"/>
              </w:rPr>
              <w:t>0</w:t>
            </w:r>
            <w:r w:rsidR="00AA4B76" w:rsidRPr="00D628C4">
              <w:rPr>
                <w:sz w:val="22"/>
                <w:szCs w:val="22"/>
              </w:rPr>
              <w:t xml:space="preserve"> %</w:t>
            </w:r>
          </w:p>
        </w:tc>
      </w:tr>
      <w:tr w:rsidR="001D5DF8" w:rsidRPr="00D628C4" w14:paraId="1EEC49D3" w14:textId="77777777" w:rsidTr="0067796E">
        <w:trPr>
          <w:trHeight w:val="406"/>
        </w:trPr>
        <w:tc>
          <w:tcPr>
            <w:tcW w:w="1222" w:type="dxa"/>
            <w:tcBorders>
              <w:top w:val="single" w:sz="4" w:space="0" w:color="auto"/>
              <w:left w:val="single" w:sz="4" w:space="0" w:color="auto"/>
              <w:bottom w:val="single" w:sz="4" w:space="0" w:color="auto"/>
              <w:right w:val="single" w:sz="4" w:space="0" w:color="auto"/>
            </w:tcBorders>
          </w:tcPr>
          <w:p w14:paraId="6400B81F" w14:textId="04643B66" w:rsidR="001D5DF8" w:rsidRPr="00D628C4" w:rsidRDefault="001D5DF8" w:rsidP="00C63B78">
            <w:pPr>
              <w:spacing w:after="120"/>
              <w:jc w:val="center"/>
              <w:rPr>
                <w:sz w:val="22"/>
                <w:szCs w:val="22"/>
              </w:rPr>
            </w:pPr>
            <w:r>
              <w:rPr>
                <w:sz w:val="22"/>
                <w:szCs w:val="22"/>
              </w:rPr>
              <w:t>2</w:t>
            </w:r>
          </w:p>
        </w:tc>
        <w:tc>
          <w:tcPr>
            <w:tcW w:w="5753" w:type="dxa"/>
            <w:tcBorders>
              <w:top w:val="single" w:sz="4" w:space="0" w:color="auto"/>
              <w:left w:val="single" w:sz="4" w:space="0" w:color="auto"/>
              <w:bottom w:val="single" w:sz="4" w:space="0" w:color="auto"/>
              <w:right w:val="single" w:sz="4" w:space="0" w:color="auto"/>
            </w:tcBorders>
          </w:tcPr>
          <w:p w14:paraId="0AA45FA5" w14:textId="104EB09A" w:rsidR="001D5DF8" w:rsidRPr="00D628C4" w:rsidRDefault="001D5DF8" w:rsidP="001D5DF8">
            <w:pPr>
              <w:spacing w:after="120"/>
              <w:jc w:val="both"/>
              <w:rPr>
                <w:sz w:val="22"/>
                <w:szCs w:val="22"/>
              </w:rPr>
            </w:pPr>
            <w:r w:rsidRPr="00FA436D">
              <w:t>Doświadczenie osób odpowiedzialnych za realizację zamówienia</w:t>
            </w:r>
            <w:r>
              <w:t>.</w:t>
            </w:r>
          </w:p>
        </w:tc>
        <w:tc>
          <w:tcPr>
            <w:tcW w:w="1104" w:type="dxa"/>
            <w:tcBorders>
              <w:top w:val="single" w:sz="4" w:space="0" w:color="auto"/>
              <w:left w:val="single" w:sz="4" w:space="0" w:color="auto"/>
              <w:bottom w:val="single" w:sz="4" w:space="0" w:color="auto"/>
              <w:right w:val="single" w:sz="4" w:space="0" w:color="auto"/>
            </w:tcBorders>
          </w:tcPr>
          <w:p w14:paraId="5EF6035F" w14:textId="3ECDD474" w:rsidR="001D5DF8" w:rsidRDefault="008C760B" w:rsidP="00AA4B76">
            <w:pPr>
              <w:spacing w:after="120"/>
              <w:jc w:val="center"/>
              <w:rPr>
                <w:sz w:val="22"/>
                <w:szCs w:val="22"/>
              </w:rPr>
            </w:pPr>
            <w:r>
              <w:rPr>
                <w:sz w:val="22"/>
                <w:szCs w:val="22"/>
              </w:rPr>
              <w:t>4</w:t>
            </w:r>
            <w:r w:rsidR="001D5DF8">
              <w:rPr>
                <w:sz w:val="22"/>
                <w:szCs w:val="22"/>
              </w:rPr>
              <w:t>0 %</w:t>
            </w:r>
          </w:p>
        </w:tc>
      </w:tr>
    </w:tbl>
    <w:p w14:paraId="021DA2F8"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Punkty przyznawane za podane w pkt 14.1 kryteri</w:t>
      </w:r>
      <w:r w:rsidR="008A72C9">
        <w:rPr>
          <w:bCs/>
          <w:iCs/>
          <w:color w:val="000000"/>
          <w:sz w:val="22"/>
          <w:szCs w:val="22"/>
        </w:rPr>
        <w:t>um</w:t>
      </w:r>
      <w:r w:rsidRPr="00D628C4">
        <w:rPr>
          <w:bCs/>
          <w:iCs/>
          <w:color w:val="000000"/>
          <w:sz w:val="22"/>
          <w:szCs w:val="22"/>
        </w:rPr>
        <w:t xml:space="preserve"> będą liczone według następując</w:t>
      </w:r>
      <w:r w:rsidR="008A72C9">
        <w:rPr>
          <w:bCs/>
          <w:iCs/>
          <w:color w:val="000000"/>
          <w:sz w:val="22"/>
          <w:szCs w:val="22"/>
        </w:rPr>
        <w:t>ego</w:t>
      </w:r>
      <w:r w:rsidRPr="00D628C4">
        <w:rPr>
          <w:bCs/>
          <w:iCs/>
          <w:color w:val="000000"/>
          <w:sz w:val="22"/>
          <w:szCs w:val="22"/>
        </w:rPr>
        <w:t xml:space="preserve"> wzor</w:t>
      </w:r>
      <w:r w:rsidR="008A72C9">
        <w:rPr>
          <w:bCs/>
          <w:iCs/>
          <w:color w:val="000000"/>
          <w:sz w:val="22"/>
          <w:szCs w:val="22"/>
        </w:rPr>
        <w:t>u</w:t>
      </w:r>
      <w:r w:rsidRPr="00D628C4">
        <w:rPr>
          <w:bCs/>
          <w:iCs/>
          <w:color w:val="000000"/>
          <w:sz w:val="22"/>
          <w:szCs w:val="22"/>
        </w:rPr>
        <w:t xml:space="preserve">: </w:t>
      </w:r>
    </w:p>
    <w:tbl>
      <w:tblPr>
        <w:tblW w:w="8146"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891"/>
      </w:tblGrid>
      <w:tr w:rsidR="00AA4B76" w:rsidRPr="00D628C4" w14:paraId="444166CE" w14:textId="77777777" w:rsidTr="001D5DF8">
        <w:trPr>
          <w:jc w:val="center"/>
        </w:trPr>
        <w:tc>
          <w:tcPr>
            <w:tcW w:w="125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1B133" w14:textId="77777777" w:rsidR="00AA4B76" w:rsidRPr="00D628C4" w:rsidRDefault="00AA4B76" w:rsidP="00AA4B76">
            <w:pPr>
              <w:spacing w:after="120"/>
              <w:jc w:val="center"/>
              <w:rPr>
                <w:b/>
                <w:sz w:val="22"/>
                <w:szCs w:val="22"/>
              </w:rPr>
            </w:pPr>
            <w:r w:rsidRPr="00D628C4">
              <w:rPr>
                <w:b/>
                <w:sz w:val="22"/>
                <w:szCs w:val="22"/>
              </w:rPr>
              <w:t>Nr kryterium:</w:t>
            </w:r>
          </w:p>
        </w:tc>
        <w:tc>
          <w:tcPr>
            <w:tcW w:w="68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7D8B5" w14:textId="77777777" w:rsidR="00AA4B76" w:rsidRPr="00D628C4" w:rsidRDefault="00AA4B76" w:rsidP="00AA4B76">
            <w:pPr>
              <w:spacing w:after="120"/>
              <w:jc w:val="center"/>
              <w:rPr>
                <w:b/>
                <w:sz w:val="22"/>
                <w:szCs w:val="22"/>
              </w:rPr>
            </w:pPr>
            <w:r w:rsidRPr="00D628C4">
              <w:rPr>
                <w:b/>
                <w:sz w:val="22"/>
                <w:szCs w:val="22"/>
              </w:rPr>
              <w:t>Wzór:</w:t>
            </w:r>
          </w:p>
        </w:tc>
      </w:tr>
      <w:tr w:rsidR="00AA4B76" w:rsidRPr="00D628C4" w14:paraId="108B21F3" w14:textId="77777777" w:rsidTr="001D5DF8">
        <w:trPr>
          <w:jc w:val="center"/>
        </w:trPr>
        <w:tc>
          <w:tcPr>
            <w:tcW w:w="1255" w:type="dxa"/>
            <w:tcBorders>
              <w:top w:val="single" w:sz="4" w:space="0" w:color="auto"/>
              <w:left w:val="single" w:sz="4" w:space="0" w:color="auto"/>
              <w:bottom w:val="single" w:sz="4" w:space="0" w:color="auto"/>
              <w:right w:val="single" w:sz="4" w:space="0" w:color="auto"/>
            </w:tcBorders>
            <w:hideMark/>
          </w:tcPr>
          <w:p w14:paraId="1C11B884" w14:textId="77777777" w:rsidR="00AA4B76" w:rsidRPr="00D628C4" w:rsidRDefault="00AA4B76" w:rsidP="00AA4B76">
            <w:pPr>
              <w:spacing w:after="120"/>
              <w:jc w:val="center"/>
              <w:rPr>
                <w:sz w:val="22"/>
                <w:szCs w:val="22"/>
              </w:rPr>
            </w:pPr>
            <w:r w:rsidRPr="00D628C4">
              <w:rPr>
                <w:sz w:val="22"/>
                <w:szCs w:val="22"/>
              </w:rPr>
              <w:t>1</w:t>
            </w:r>
          </w:p>
        </w:tc>
        <w:tc>
          <w:tcPr>
            <w:tcW w:w="6891" w:type="dxa"/>
            <w:tcBorders>
              <w:top w:val="single" w:sz="4" w:space="0" w:color="auto"/>
              <w:left w:val="single" w:sz="4" w:space="0" w:color="auto"/>
              <w:bottom w:val="single" w:sz="4" w:space="0" w:color="auto"/>
              <w:right w:val="single" w:sz="4" w:space="0" w:color="auto"/>
            </w:tcBorders>
            <w:hideMark/>
          </w:tcPr>
          <w:p w14:paraId="6EE064F6" w14:textId="77777777" w:rsidR="00AA4B76" w:rsidRPr="00D628C4" w:rsidRDefault="00AA4B76" w:rsidP="00721D13">
            <w:pPr>
              <w:rPr>
                <w:b/>
                <w:sz w:val="22"/>
                <w:szCs w:val="22"/>
              </w:rPr>
            </w:pPr>
            <w:r w:rsidRPr="00D628C4">
              <w:rPr>
                <w:b/>
                <w:sz w:val="22"/>
                <w:szCs w:val="22"/>
              </w:rPr>
              <w:t>Cena</w:t>
            </w:r>
          </w:p>
          <w:p w14:paraId="318E165F" w14:textId="77777777" w:rsidR="00AA4B76" w:rsidRPr="00D628C4" w:rsidRDefault="00AA4B76" w:rsidP="00721D13">
            <w:pPr>
              <w:rPr>
                <w:b/>
                <w:sz w:val="22"/>
                <w:szCs w:val="22"/>
              </w:rPr>
            </w:pPr>
            <w:r w:rsidRPr="00D628C4">
              <w:rPr>
                <w:b/>
                <w:sz w:val="22"/>
                <w:szCs w:val="22"/>
              </w:rPr>
              <w:t xml:space="preserve">Liczba punktów = ( </w:t>
            </w:r>
            <w:proofErr w:type="spellStart"/>
            <w:r w:rsidRPr="00D628C4">
              <w:rPr>
                <w:b/>
                <w:sz w:val="22"/>
                <w:szCs w:val="22"/>
              </w:rPr>
              <w:t>Cmin</w:t>
            </w:r>
            <w:proofErr w:type="spellEnd"/>
            <w:r w:rsidRPr="00D628C4">
              <w:rPr>
                <w:b/>
                <w:sz w:val="22"/>
                <w:szCs w:val="22"/>
              </w:rPr>
              <w:t>/</w:t>
            </w:r>
            <w:proofErr w:type="spellStart"/>
            <w:r w:rsidRPr="00D628C4">
              <w:rPr>
                <w:b/>
                <w:sz w:val="22"/>
                <w:szCs w:val="22"/>
              </w:rPr>
              <w:t>Cof</w:t>
            </w:r>
            <w:proofErr w:type="spellEnd"/>
            <w:r w:rsidRPr="00D628C4">
              <w:rPr>
                <w:b/>
                <w:sz w:val="22"/>
                <w:szCs w:val="22"/>
              </w:rPr>
              <w:t xml:space="preserve"> ) * 100 * waga</w:t>
            </w:r>
          </w:p>
          <w:p w14:paraId="32FD0EA8" w14:textId="77777777" w:rsidR="00AA4B76" w:rsidRPr="00D628C4" w:rsidRDefault="00AA4B76" w:rsidP="00721D13">
            <w:pPr>
              <w:rPr>
                <w:sz w:val="22"/>
                <w:szCs w:val="22"/>
              </w:rPr>
            </w:pPr>
            <w:r w:rsidRPr="00D628C4">
              <w:rPr>
                <w:sz w:val="22"/>
                <w:szCs w:val="22"/>
              </w:rPr>
              <w:t>gdzie:</w:t>
            </w:r>
          </w:p>
          <w:p w14:paraId="31281C32" w14:textId="77777777" w:rsidR="00AA4B76" w:rsidRPr="00D628C4" w:rsidRDefault="00AA4B76" w:rsidP="00721D13">
            <w:pPr>
              <w:rPr>
                <w:sz w:val="22"/>
                <w:szCs w:val="22"/>
              </w:rPr>
            </w:pPr>
            <w:r w:rsidRPr="00D628C4">
              <w:rPr>
                <w:sz w:val="22"/>
                <w:szCs w:val="22"/>
              </w:rPr>
              <w:t xml:space="preserve">- </w:t>
            </w:r>
            <w:proofErr w:type="spellStart"/>
            <w:r w:rsidRPr="00D628C4">
              <w:rPr>
                <w:sz w:val="22"/>
                <w:szCs w:val="22"/>
              </w:rPr>
              <w:t>Cmin</w:t>
            </w:r>
            <w:proofErr w:type="spellEnd"/>
            <w:r w:rsidRPr="00D628C4">
              <w:rPr>
                <w:sz w:val="22"/>
                <w:szCs w:val="22"/>
              </w:rPr>
              <w:t xml:space="preserve"> - najniższa cena spośród wszystkich ofert</w:t>
            </w:r>
          </w:p>
          <w:p w14:paraId="6ACE89D8" w14:textId="77777777" w:rsidR="00AA4B76" w:rsidRPr="00D628C4" w:rsidRDefault="00AA4B76" w:rsidP="00721D13">
            <w:pPr>
              <w:rPr>
                <w:sz w:val="22"/>
                <w:szCs w:val="22"/>
              </w:rPr>
            </w:pPr>
            <w:r w:rsidRPr="00D628C4">
              <w:rPr>
                <w:sz w:val="22"/>
                <w:szCs w:val="22"/>
              </w:rPr>
              <w:t xml:space="preserve">- </w:t>
            </w:r>
            <w:proofErr w:type="spellStart"/>
            <w:r w:rsidRPr="00D628C4">
              <w:rPr>
                <w:sz w:val="22"/>
                <w:szCs w:val="22"/>
              </w:rPr>
              <w:t>Cof</w:t>
            </w:r>
            <w:proofErr w:type="spellEnd"/>
            <w:r w:rsidRPr="00D628C4">
              <w:rPr>
                <w:sz w:val="22"/>
                <w:szCs w:val="22"/>
              </w:rPr>
              <w:t xml:space="preserve"> -  cena podana w ofercie</w:t>
            </w:r>
          </w:p>
        </w:tc>
      </w:tr>
      <w:tr w:rsidR="001D5DF8" w:rsidRPr="00D628C4" w14:paraId="1AE995B8" w14:textId="77777777" w:rsidTr="001D5DF8">
        <w:trPr>
          <w:jc w:val="center"/>
        </w:trPr>
        <w:tc>
          <w:tcPr>
            <w:tcW w:w="1255" w:type="dxa"/>
            <w:tcBorders>
              <w:top w:val="single" w:sz="4" w:space="0" w:color="auto"/>
              <w:left w:val="single" w:sz="4" w:space="0" w:color="auto"/>
              <w:bottom w:val="single" w:sz="4" w:space="0" w:color="auto"/>
              <w:right w:val="single" w:sz="4" w:space="0" w:color="auto"/>
            </w:tcBorders>
          </w:tcPr>
          <w:p w14:paraId="3AC11EA4" w14:textId="4F6DCA22" w:rsidR="001D5DF8" w:rsidRPr="00D628C4" w:rsidRDefault="001D5DF8" w:rsidP="00AA4B76">
            <w:pPr>
              <w:spacing w:after="120"/>
              <w:jc w:val="center"/>
              <w:rPr>
                <w:sz w:val="22"/>
                <w:szCs w:val="22"/>
              </w:rPr>
            </w:pPr>
            <w:r>
              <w:rPr>
                <w:sz w:val="22"/>
                <w:szCs w:val="22"/>
              </w:rPr>
              <w:t>2</w:t>
            </w:r>
          </w:p>
        </w:tc>
        <w:tc>
          <w:tcPr>
            <w:tcW w:w="6891" w:type="dxa"/>
            <w:tcBorders>
              <w:top w:val="single" w:sz="4" w:space="0" w:color="auto"/>
              <w:left w:val="single" w:sz="4" w:space="0" w:color="auto"/>
              <w:bottom w:val="single" w:sz="4" w:space="0" w:color="auto"/>
              <w:right w:val="single" w:sz="4" w:space="0" w:color="auto"/>
            </w:tcBorders>
          </w:tcPr>
          <w:p w14:paraId="669F02F6" w14:textId="77777777" w:rsidR="001D5DF8" w:rsidRDefault="001D5DF8" w:rsidP="00721D13">
            <w:pPr>
              <w:rPr>
                <w:b/>
                <w:sz w:val="22"/>
                <w:szCs w:val="22"/>
              </w:rPr>
            </w:pPr>
            <w:r w:rsidRPr="001D5DF8">
              <w:rPr>
                <w:b/>
                <w:sz w:val="22"/>
                <w:szCs w:val="22"/>
              </w:rPr>
              <w:t>Doświadczenie osób odpowiedzialnych za realizację zamówienia.</w:t>
            </w:r>
          </w:p>
          <w:p w14:paraId="27F4779C" w14:textId="77777777" w:rsidR="001D5DF8" w:rsidRDefault="001D5DF8" w:rsidP="001D5DF8">
            <w:pPr>
              <w:suppressAutoHyphens/>
              <w:jc w:val="both"/>
              <w:rPr>
                <w:rFonts w:ascii="Verdana" w:eastAsia="Tahoma" w:hAnsi="Verdana" w:cs="Lohit Devanagari"/>
                <w:sz w:val="20"/>
                <w:szCs w:val="20"/>
              </w:rPr>
            </w:pPr>
          </w:p>
          <w:p w14:paraId="17135A15" w14:textId="282CD41A" w:rsidR="001D5DF8" w:rsidRPr="00BC1F96" w:rsidRDefault="001D5DF8" w:rsidP="001D5DF8">
            <w:pPr>
              <w:suppressAutoHyphens/>
              <w:jc w:val="both"/>
              <w:rPr>
                <w:rFonts w:eastAsia="Tahoma"/>
                <w:b/>
                <w:sz w:val="22"/>
                <w:szCs w:val="22"/>
              </w:rPr>
            </w:pPr>
            <w:r w:rsidRPr="00BC1F96">
              <w:rPr>
                <w:rFonts w:eastAsia="Tahoma"/>
                <w:b/>
                <w:sz w:val="22"/>
                <w:szCs w:val="22"/>
              </w:rPr>
              <w:t>Liczba punktów =</w:t>
            </w:r>
            <w:r w:rsidR="00BC1F96" w:rsidRPr="00BC1F96">
              <w:rPr>
                <w:rFonts w:eastAsia="Tahoma"/>
                <w:b/>
                <w:sz w:val="22"/>
                <w:szCs w:val="22"/>
              </w:rPr>
              <w:t xml:space="preserve"> (A+B+C) </w:t>
            </w:r>
            <w:r w:rsidRPr="00BC1F96">
              <w:rPr>
                <w:rFonts w:eastAsia="Tahoma"/>
                <w:b/>
                <w:sz w:val="22"/>
                <w:szCs w:val="22"/>
              </w:rPr>
              <w:t>*</w:t>
            </w:r>
            <w:proofErr w:type="spellStart"/>
            <w:r w:rsidRPr="00BC1F96">
              <w:rPr>
                <w:rFonts w:eastAsia="Tahoma"/>
                <w:b/>
                <w:sz w:val="22"/>
                <w:szCs w:val="22"/>
              </w:rPr>
              <w:t>Wd</w:t>
            </w:r>
            <w:proofErr w:type="spellEnd"/>
          </w:p>
          <w:p w14:paraId="5C739E36" w14:textId="77777777" w:rsidR="001D5DF8" w:rsidRDefault="001D5DF8" w:rsidP="001D5DF8">
            <w:pPr>
              <w:suppressAutoHyphens/>
              <w:jc w:val="both"/>
              <w:rPr>
                <w:rFonts w:eastAsia="Tahoma"/>
                <w:sz w:val="22"/>
                <w:szCs w:val="22"/>
              </w:rPr>
            </w:pPr>
            <w:r w:rsidRPr="001D5DF8">
              <w:rPr>
                <w:rFonts w:eastAsia="Tahoma"/>
                <w:sz w:val="22"/>
                <w:szCs w:val="22"/>
              </w:rPr>
              <w:t>Gdzie:</w:t>
            </w:r>
          </w:p>
          <w:p w14:paraId="34FC1382" w14:textId="076864CA" w:rsidR="008C760B" w:rsidRDefault="008C760B" w:rsidP="001D5DF8">
            <w:pPr>
              <w:suppressAutoHyphens/>
              <w:jc w:val="both"/>
              <w:rPr>
                <w:rFonts w:eastAsia="Tahoma"/>
                <w:sz w:val="22"/>
                <w:szCs w:val="22"/>
              </w:rPr>
            </w:pPr>
            <w:proofErr w:type="spellStart"/>
            <w:r>
              <w:rPr>
                <w:rFonts w:eastAsia="Tahoma"/>
                <w:sz w:val="22"/>
                <w:szCs w:val="22"/>
              </w:rPr>
              <w:t>Wd</w:t>
            </w:r>
            <w:proofErr w:type="spellEnd"/>
            <w:r>
              <w:rPr>
                <w:rFonts w:eastAsia="Tahoma"/>
                <w:sz w:val="22"/>
                <w:szCs w:val="22"/>
              </w:rPr>
              <w:t xml:space="preserve"> - waga kryterium doświadczenie osoby odpowiedzialnej za realizację zamówienia.</w:t>
            </w:r>
          </w:p>
          <w:p w14:paraId="17BD948E" w14:textId="5EF8C115" w:rsidR="00BC1F96" w:rsidRPr="008C760B" w:rsidRDefault="00BC1F96" w:rsidP="001D5DF8">
            <w:pPr>
              <w:suppressAutoHyphens/>
              <w:jc w:val="both"/>
              <w:rPr>
                <w:rFonts w:eastAsia="Tahoma"/>
                <w:sz w:val="22"/>
                <w:szCs w:val="22"/>
              </w:rPr>
            </w:pPr>
            <w:r w:rsidRPr="008C760B">
              <w:rPr>
                <w:rFonts w:eastAsia="Tahoma"/>
                <w:sz w:val="22"/>
                <w:szCs w:val="22"/>
              </w:rPr>
              <w:t>A)</w:t>
            </w:r>
          </w:p>
          <w:p w14:paraId="2FEEC784" w14:textId="6D5B5B2E" w:rsidR="00BC1F96" w:rsidRPr="00BC1F96" w:rsidRDefault="00BC1F96" w:rsidP="001D5DF8">
            <w:pPr>
              <w:suppressAutoHyphens/>
              <w:jc w:val="both"/>
              <w:rPr>
                <w:rFonts w:eastAsia="Tahoma"/>
                <w:b/>
                <w:sz w:val="22"/>
                <w:szCs w:val="22"/>
              </w:rPr>
            </w:pPr>
            <w:r>
              <w:rPr>
                <w:rFonts w:eastAsia="Tahoma"/>
                <w:b/>
                <w:sz w:val="22"/>
                <w:szCs w:val="22"/>
              </w:rPr>
              <w:t>A=</w:t>
            </w:r>
            <w:r w:rsidRPr="00BC1F96">
              <w:rPr>
                <w:rFonts w:eastAsia="Tahoma"/>
                <w:b/>
                <w:sz w:val="22"/>
                <w:szCs w:val="22"/>
              </w:rPr>
              <w:t>D*20</w:t>
            </w:r>
          </w:p>
          <w:p w14:paraId="5A895B80" w14:textId="77777777" w:rsidR="001D5DF8" w:rsidRPr="001D5DF8" w:rsidRDefault="001D5DF8" w:rsidP="001D5DF8">
            <w:pPr>
              <w:suppressAutoHyphens/>
              <w:jc w:val="both"/>
              <w:rPr>
                <w:rFonts w:eastAsia="Tahoma"/>
                <w:sz w:val="22"/>
                <w:szCs w:val="22"/>
              </w:rPr>
            </w:pPr>
            <w:r w:rsidRPr="001D5DF8">
              <w:rPr>
                <w:rFonts w:eastAsia="Tahoma"/>
                <w:sz w:val="22"/>
                <w:szCs w:val="22"/>
              </w:rPr>
              <w:t>- D – punkty za udokumentowane lata stażu pracy w branży IT przyznawane, gdy doświadczenie trenera wynosi:</w:t>
            </w:r>
          </w:p>
          <w:p w14:paraId="62882E31" w14:textId="77777777" w:rsidR="001D5DF8" w:rsidRPr="001D5DF8" w:rsidRDefault="001D5DF8" w:rsidP="001D5DF8">
            <w:pPr>
              <w:suppressAutoHyphens/>
              <w:jc w:val="both"/>
              <w:rPr>
                <w:rFonts w:eastAsia="Tahoma"/>
                <w:sz w:val="22"/>
                <w:szCs w:val="22"/>
              </w:rPr>
            </w:pPr>
            <w:r w:rsidRPr="001D5DF8">
              <w:rPr>
                <w:rFonts w:eastAsia="Tahoma"/>
                <w:sz w:val="22"/>
                <w:szCs w:val="22"/>
              </w:rPr>
              <w:t>powyżej 5 lat – 1 pkt;</w:t>
            </w:r>
          </w:p>
          <w:p w14:paraId="1D60EED6" w14:textId="77777777" w:rsidR="001D5DF8" w:rsidRDefault="001D5DF8" w:rsidP="001D5DF8">
            <w:pPr>
              <w:suppressAutoHyphens/>
              <w:jc w:val="both"/>
              <w:rPr>
                <w:rFonts w:eastAsia="Tahoma"/>
                <w:sz w:val="22"/>
                <w:szCs w:val="22"/>
              </w:rPr>
            </w:pPr>
            <w:r w:rsidRPr="001D5DF8">
              <w:rPr>
                <w:rFonts w:eastAsia="Tahoma"/>
                <w:sz w:val="22"/>
                <w:szCs w:val="22"/>
              </w:rPr>
              <w:t>powyżej 2 lat do 5 lat – 0,5 pkt;</w:t>
            </w:r>
          </w:p>
          <w:p w14:paraId="081436FF" w14:textId="0A8E8B7D" w:rsidR="00BC1F96" w:rsidRPr="008C760B" w:rsidRDefault="00BC1F96" w:rsidP="001D5DF8">
            <w:pPr>
              <w:suppressAutoHyphens/>
              <w:jc w:val="both"/>
              <w:rPr>
                <w:rFonts w:eastAsia="Tahoma"/>
                <w:sz w:val="22"/>
                <w:szCs w:val="22"/>
              </w:rPr>
            </w:pPr>
            <w:r w:rsidRPr="008C760B">
              <w:rPr>
                <w:rFonts w:eastAsia="Tahoma"/>
                <w:sz w:val="22"/>
                <w:szCs w:val="22"/>
              </w:rPr>
              <w:t>B)</w:t>
            </w:r>
          </w:p>
          <w:p w14:paraId="40A98782" w14:textId="5AD1B4E6" w:rsidR="001D418B" w:rsidRPr="00BC1F96" w:rsidRDefault="00BC1F96" w:rsidP="001D5DF8">
            <w:pPr>
              <w:suppressAutoHyphens/>
              <w:jc w:val="both"/>
              <w:rPr>
                <w:rFonts w:eastAsia="Tahoma"/>
                <w:b/>
                <w:sz w:val="22"/>
                <w:szCs w:val="22"/>
              </w:rPr>
            </w:pPr>
            <w:r>
              <w:rPr>
                <w:rFonts w:eastAsia="Tahoma"/>
                <w:b/>
                <w:sz w:val="22"/>
                <w:szCs w:val="22"/>
              </w:rPr>
              <w:t>B=</w:t>
            </w:r>
            <w:r w:rsidRPr="00BC1F96">
              <w:rPr>
                <w:rFonts w:eastAsia="Tahoma"/>
                <w:b/>
                <w:sz w:val="22"/>
                <w:szCs w:val="22"/>
              </w:rPr>
              <w:t>G*60</w:t>
            </w:r>
          </w:p>
          <w:p w14:paraId="2AB743D6" w14:textId="77777777" w:rsidR="001D5DF8" w:rsidRPr="001D5DF8" w:rsidRDefault="001D5DF8" w:rsidP="001D5DF8">
            <w:pPr>
              <w:suppressAutoHyphens/>
              <w:jc w:val="both"/>
              <w:rPr>
                <w:rFonts w:eastAsia="Tahoma"/>
                <w:sz w:val="22"/>
                <w:szCs w:val="22"/>
              </w:rPr>
            </w:pPr>
            <w:r w:rsidRPr="001D5DF8">
              <w:rPr>
                <w:rFonts w:eastAsia="Tahoma"/>
                <w:sz w:val="22"/>
                <w:szCs w:val="22"/>
              </w:rPr>
              <w:t>- G – punkty za lata praktyki w pracy metodykami zwinnymi lub/i we wdrażaniu metodyk zwinnych w branży IT przyznawane, gdy doświadczenie trenera wynosi:</w:t>
            </w:r>
          </w:p>
          <w:p w14:paraId="53B23624" w14:textId="77777777" w:rsidR="001D5DF8" w:rsidRPr="001D5DF8" w:rsidRDefault="001D5DF8" w:rsidP="001D5DF8">
            <w:pPr>
              <w:suppressAutoHyphens/>
              <w:jc w:val="both"/>
              <w:rPr>
                <w:rFonts w:eastAsia="Tahoma"/>
                <w:sz w:val="22"/>
                <w:szCs w:val="22"/>
              </w:rPr>
            </w:pPr>
            <w:r w:rsidRPr="001D5DF8">
              <w:rPr>
                <w:rFonts w:eastAsia="Tahoma"/>
                <w:sz w:val="22"/>
                <w:szCs w:val="22"/>
              </w:rPr>
              <w:t>powyżej 4 lat – 1 pkt;</w:t>
            </w:r>
          </w:p>
          <w:p w14:paraId="76D3F544" w14:textId="77777777" w:rsidR="001D5DF8" w:rsidRPr="001D5DF8" w:rsidRDefault="001D5DF8" w:rsidP="001D5DF8">
            <w:pPr>
              <w:suppressAutoHyphens/>
              <w:jc w:val="both"/>
              <w:rPr>
                <w:rFonts w:eastAsia="Tahoma"/>
                <w:sz w:val="22"/>
                <w:szCs w:val="22"/>
              </w:rPr>
            </w:pPr>
            <w:r w:rsidRPr="001D5DF8">
              <w:rPr>
                <w:rFonts w:eastAsia="Tahoma"/>
                <w:sz w:val="22"/>
                <w:szCs w:val="22"/>
              </w:rPr>
              <w:t>powyżej 2 lat do 4 lat – 0,8 pkt;</w:t>
            </w:r>
          </w:p>
          <w:p w14:paraId="3C752B03" w14:textId="77777777" w:rsidR="001D5DF8" w:rsidRPr="001D5DF8" w:rsidRDefault="001D5DF8" w:rsidP="001D5DF8">
            <w:pPr>
              <w:suppressAutoHyphens/>
              <w:jc w:val="both"/>
              <w:rPr>
                <w:rFonts w:eastAsia="Tahoma"/>
                <w:sz w:val="22"/>
                <w:szCs w:val="22"/>
              </w:rPr>
            </w:pPr>
            <w:r w:rsidRPr="001D5DF8">
              <w:rPr>
                <w:rFonts w:eastAsia="Tahoma"/>
                <w:sz w:val="22"/>
                <w:szCs w:val="22"/>
              </w:rPr>
              <w:t>od 1 roku do 2 lat – 0,5 pkt.</w:t>
            </w:r>
          </w:p>
          <w:p w14:paraId="1989EC64" w14:textId="5B3E71B9" w:rsidR="00BC1F96" w:rsidRPr="008C760B" w:rsidRDefault="00BC1F96" w:rsidP="001D5DF8">
            <w:pPr>
              <w:suppressAutoHyphens/>
              <w:jc w:val="both"/>
              <w:rPr>
                <w:rFonts w:eastAsia="Tahoma"/>
                <w:sz w:val="22"/>
                <w:szCs w:val="22"/>
              </w:rPr>
            </w:pPr>
            <w:r w:rsidRPr="008C760B">
              <w:rPr>
                <w:rFonts w:eastAsia="Tahoma"/>
                <w:sz w:val="22"/>
                <w:szCs w:val="22"/>
              </w:rPr>
              <w:t>C)</w:t>
            </w:r>
          </w:p>
          <w:p w14:paraId="75FFEEEC" w14:textId="3A15B206" w:rsidR="001D5DF8" w:rsidRPr="00BC1F96" w:rsidRDefault="00BC1F96" w:rsidP="001D5DF8">
            <w:pPr>
              <w:suppressAutoHyphens/>
              <w:jc w:val="both"/>
              <w:rPr>
                <w:rFonts w:eastAsia="Tahoma"/>
                <w:b/>
                <w:sz w:val="22"/>
                <w:szCs w:val="22"/>
              </w:rPr>
            </w:pPr>
            <w:r>
              <w:rPr>
                <w:rFonts w:eastAsia="Tahoma"/>
                <w:b/>
                <w:sz w:val="22"/>
                <w:szCs w:val="22"/>
              </w:rPr>
              <w:t>C=</w:t>
            </w:r>
            <w:r w:rsidRPr="00BC1F96">
              <w:rPr>
                <w:rFonts w:eastAsia="Tahoma"/>
                <w:b/>
                <w:sz w:val="22"/>
                <w:szCs w:val="22"/>
              </w:rPr>
              <w:t>S*20</w:t>
            </w:r>
          </w:p>
          <w:p w14:paraId="767DD5F5" w14:textId="77777777" w:rsidR="001D5DF8" w:rsidRPr="001D5DF8" w:rsidRDefault="001D5DF8" w:rsidP="001D5DF8">
            <w:pPr>
              <w:suppressAutoHyphens/>
              <w:jc w:val="both"/>
              <w:rPr>
                <w:rFonts w:eastAsia="Tahoma"/>
                <w:sz w:val="22"/>
                <w:szCs w:val="22"/>
              </w:rPr>
            </w:pPr>
            <w:r w:rsidRPr="001D5DF8">
              <w:rPr>
                <w:rFonts w:eastAsia="Tahoma"/>
                <w:sz w:val="22"/>
                <w:szCs w:val="22"/>
              </w:rPr>
              <w:t xml:space="preserve">- S – punkty za udokumentowaną liczbę szkoleń (dla zadania 1. PSM, dla zadania 2. PSPO, dla zadania 3. w zakresie metodyki </w:t>
            </w:r>
            <w:proofErr w:type="spellStart"/>
            <w:r w:rsidRPr="001D5DF8">
              <w:rPr>
                <w:rFonts w:eastAsia="Tahoma"/>
                <w:sz w:val="22"/>
                <w:szCs w:val="22"/>
              </w:rPr>
              <w:t>Scrum</w:t>
            </w:r>
            <w:proofErr w:type="spellEnd"/>
            <w:r w:rsidRPr="001D5DF8">
              <w:rPr>
                <w:rFonts w:eastAsia="Tahoma"/>
                <w:sz w:val="22"/>
                <w:szCs w:val="22"/>
              </w:rPr>
              <w:t>, dla zadania 4. w zakresie metodyk zwinnych Agile) przeprowadzonych przez osobę, która będzie wykonywać szkolenie:</w:t>
            </w:r>
          </w:p>
          <w:p w14:paraId="54860C84" w14:textId="77777777" w:rsidR="001D5DF8" w:rsidRPr="001D5DF8" w:rsidRDefault="001D5DF8" w:rsidP="001D5DF8">
            <w:pPr>
              <w:suppressAutoHyphens/>
              <w:jc w:val="both"/>
              <w:rPr>
                <w:rFonts w:eastAsia="Tahoma"/>
                <w:sz w:val="22"/>
                <w:szCs w:val="22"/>
              </w:rPr>
            </w:pPr>
            <w:r w:rsidRPr="001D5DF8">
              <w:rPr>
                <w:rFonts w:eastAsia="Tahoma"/>
                <w:sz w:val="22"/>
                <w:szCs w:val="22"/>
              </w:rPr>
              <w:t xml:space="preserve">S= </w:t>
            </w:r>
            <w:proofErr w:type="spellStart"/>
            <w:r w:rsidRPr="001D5DF8">
              <w:rPr>
                <w:rFonts w:eastAsia="Tahoma"/>
                <w:sz w:val="22"/>
                <w:szCs w:val="22"/>
              </w:rPr>
              <w:t>T_of</w:t>
            </w:r>
            <w:proofErr w:type="spellEnd"/>
            <w:r w:rsidRPr="001D5DF8">
              <w:rPr>
                <w:rFonts w:eastAsia="Tahoma"/>
                <w:sz w:val="22"/>
                <w:szCs w:val="22"/>
              </w:rPr>
              <w:t>/</w:t>
            </w:r>
            <w:proofErr w:type="spellStart"/>
            <w:r w:rsidRPr="001D5DF8">
              <w:rPr>
                <w:rFonts w:eastAsia="Tahoma"/>
                <w:sz w:val="22"/>
                <w:szCs w:val="22"/>
              </w:rPr>
              <w:t>T_max</w:t>
            </w:r>
            <w:proofErr w:type="spellEnd"/>
            <w:r w:rsidRPr="001D5DF8">
              <w:rPr>
                <w:rFonts w:eastAsia="Tahoma"/>
                <w:sz w:val="22"/>
                <w:szCs w:val="22"/>
              </w:rPr>
              <w:t xml:space="preserve">  </w:t>
            </w:r>
          </w:p>
          <w:p w14:paraId="359B0F2D" w14:textId="77777777" w:rsidR="001D5DF8" w:rsidRPr="001D5DF8" w:rsidRDefault="001D5DF8" w:rsidP="001D5DF8">
            <w:pPr>
              <w:suppressAutoHyphens/>
              <w:jc w:val="both"/>
              <w:rPr>
                <w:rFonts w:eastAsia="Tahoma"/>
                <w:sz w:val="22"/>
                <w:szCs w:val="22"/>
              </w:rPr>
            </w:pPr>
            <w:proofErr w:type="spellStart"/>
            <w:r w:rsidRPr="001D5DF8">
              <w:rPr>
                <w:rFonts w:eastAsia="Tahoma"/>
                <w:sz w:val="22"/>
                <w:szCs w:val="22"/>
              </w:rPr>
              <w:t>Tof</w:t>
            </w:r>
            <w:proofErr w:type="spellEnd"/>
            <w:r w:rsidRPr="001D5DF8">
              <w:rPr>
                <w:rFonts w:eastAsia="Tahoma"/>
                <w:sz w:val="22"/>
                <w:szCs w:val="22"/>
              </w:rPr>
              <w:t xml:space="preserve"> - doświadczenie trenera oferty badanej (liczba szkoleń)</w:t>
            </w:r>
          </w:p>
          <w:p w14:paraId="18A2086B" w14:textId="77777777" w:rsidR="001D5DF8" w:rsidRPr="001D5DF8" w:rsidRDefault="001D5DF8" w:rsidP="001D5DF8">
            <w:pPr>
              <w:suppressAutoHyphens/>
              <w:jc w:val="both"/>
              <w:rPr>
                <w:rFonts w:eastAsia="Tahoma"/>
                <w:sz w:val="22"/>
                <w:szCs w:val="22"/>
              </w:rPr>
            </w:pPr>
            <w:proofErr w:type="spellStart"/>
            <w:r w:rsidRPr="001D5DF8">
              <w:rPr>
                <w:rFonts w:eastAsia="Tahoma"/>
                <w:sz w:val="22"/>
                <w:szCs w:val="22"/>
              </w:rPr>
              <w:t>Tmax</w:t>
            </w:r>
            <w:proofErr w:type="spellEnd"/>
            <w:r w:rsidRPr="001D5DF8">
              <w:rPr>
                <w:rFonts w:eastAsia="Tahoma"/>
                <w:sz w:val="22"/>
                <w:szCs w:val="22"/>
              </w:rPr>
              <w:t xml:space="preserve"> - najwyższe doświadczenie trenera ze wszystkich zgłoszonych ofert (największa ilość szkoleń)</w:t>
            </w:r>
          </w:p>
          <w:p w14:paraId="1DC147BB" w14:textId="22B1B19C" w:rsidR="001D5DF8" w:rsidRPr="00D628C4" w:rsidRDefault="001D5DF8" w:rsidP="001D5DF8">
            <w:pPr>
              <w:rPr>
                <w:b/>
                <w:sz w:val="22"/>
                <w:szCs w:val="22"/>
              </w:rPr>
            </w:pPr>
          </w:p>
        </w:tc>
      </w:tr>
    </w:tbl>
    <w:p w14:paraId="38719F00"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Wszystkie obliczenia będą dokonywane z dokładnością do dwóch miejsc po przecinku.</w:t>
      </w:r>
    </w:p>
    <w:p w14:paraId="79ED86F5"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W toku dokonywania badania i oceny ofert Zamawiający może żądać udzielenia przez Wykonawcę wyjaśnień treści złożonych przez niego ofert.</w:t>
      </w:r>
    </w:p>
    <w:p w14:paraId="285F5B8B"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Zgodnie z art. 87 ust. 2 prawa zamówień publicznych Zamawiający poprawi oczywiste omyłki pisarskie, oczywiste omyłki rachunkowe oraz inne omyłki polegające </w:t>
      </w:r>
      <w:r w:rsidRPr="00D628C4">
        <w:rPr>
          <w:bCs/>
          <w:iCs/>
          <w:color w:val="000000"/>
          <w:sz w:val="22"/>
          <w:szCs w:val="22"/>
        </w:rPr>
        <w:br/>
        <w:t xml:space="preserve">na niezgodności oferty ze specyfikacja istotnych warunków zamówienia, niepowodujące istotnych zmian w treści oferty. </w:t>
      </w:r>
    </w:p>
    <w:p w14:paraId="6D47A4C2"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INFORMACJA O FORMALNOŚCIACH, JAKIE POWINNY ZOSTAĆ DOPEŁNIONE PO WYBORZE OFERTY W CELU ZAWARCIA UMOWY W SPRAWIE ZAMÓWIENIA PUBLICZNEGO</w:t>
      </w:r>
    </w:p>
    <w:p w14:paraId="70888855"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Zamawiający udzieli zamówienia wykonawcy, którego oferta została wybrana jako najkorzystniejsza.</w:t>
      </w:r>
    </w:p>
    <w:p w14:paraId="40E30769"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O wyborze najkorzystniejszej oferty zamawiający zawiadomi wykonawców, którzy złożyli oferty w postępowaniu, a także zamieści te informacje na własnej stronie internetowej (www.dzp.agh.edu.pl). </w:t>
      </w:r>
    </w:p>
    <w:p w14:paraId="60A01B96"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Zamawiający po upływie terminu przewidzianego na wniesienie środków ochrony prawnej wezwie Wykonawcę celem podpisania umowy i wyznaczy termin na jej zawarcie. </w:t>
      </w:r>
    </w:p>
    <w:p w14:paraId="794F3E87" w14:textId="77777777" w:rsidR="00AA4B76" w:rsidRPr="001130B3"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Zawarcie </w:t>
      </w:r>
      <w:r w:rsidRPr="001130B3">
        <w:rPr>
          <w:bCs/>
          <w:iCs/>
          <w:color w:val="000000"/>
          <w:sz w:val="22"/>
          <w:szCs w:val="22"/>
        </w:rPr>
        <w:t>umowy nastąpi wg wzoru Zamawiającego.</w:t>
      </w:r>
    </w:p>
    <w:p w14:paraId="701EB69A" w14:textId="77777777" w:rsidR="00AA4B76" w:rsidRPr="001130B3" w:rsidRDefault="00AA4B76" w:rsidP="00AA4B76">
      <w:pPr>
        <w:numPr>
          <w:ilvl w:val="1"/>
          <w:numId w:val="1"/>
        </w:numPr>
        <w:spacing w:before="60" w:after="120"/>
        <w:jc w:val="both"/>
        <w:outlineLvl w:val="1"/>
        <w:rPr>
          <w:bCs/>
          <w:iCs/>
          <w:color w:val="000000"/>
          <w:sz w:val="22"/>
          <w:szCs w:val="22"/>
        </w:rPr>
      </w:pPr>
      <w:r w:rsidRPr="001130B3">
        <w:rPr>
          <w:bCs/>
          <w:iCs/>
          <w:color w:val="000000"/>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655031FF" w14:textId="77777777" w:rsidR="00AA4B76" w:rsidRPr="001130B3" w:rsidRDefault="00AA4B76" w:rsidP="00AA4B76">
      <w:pPr>
        <w:numPr>
          <w:ilvl w:val="1"/>
          <w:numId w:val="1"/>
        </w:numPr>
        <w:spacing w:before="60" w:after="120"/>
        <w:jc w:val="both"/>
        <w:outlineLvl w:val="1"/>
        <w:rPr>
          <w:bCs/>
          <w:iCs/>
          <w:color w:val="000000"/>
          <w:sz w:val="22"/>
          <w:szCs w:val="22"/>
        </w:rPr>
      </w:pPr>
      <w:r w:rsidRPr="001130B3">
        <w:rPr>
          <w:bCs/>
          <w:iCs/>
          <w:color w:val="000000"/>
          <w:sz w:val="22"/>
          <w:szCs w:val="22"/>
        </w:rPr>
        <w:t>W przypadku wyboru oferty Wykonawców wspólnie ubiegających się o udzielenie zamówienia (s.c.,  konsorcja), Zamawiający może zwrócić się przed podpisaniem umowy o przedłożenie umowy regulującej współpracę tych podmiotów.</w:t>
      </w:r>
    </w:p>
    <w:p w14:paraId="62A206CC"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1130B3">
        <w:rPr>
          <w:rFonts w:cs="Arial"/>
          <w:b/>
          <w:bCs/>
          <w:caps/>
          <w:kern w:val="32"/>
          <w:sz w:val="22"/>
          <w:szCs w:val="22"/>
        </w:rPr>
        <w:t>Istotne dla stron postanowienia, które</w:t>
      </w:r>
      <w:r w:rsidRPr="00D628C4">
        <w:rPr>
          <w:rFonts w:cs="Arial"/>
          <w:b/>
          <w:bCs/>
          <w:caps/>
          <w:kern w:val="32"/>
          <w:sz w:val="22"/>
          <w:szCs w:val="22"/>
        </w:rPr>
        <w:t xml:space="preserve"> zostaną wprowadzone do treści zawieranej umowy w</w:t>
      </w:r>
      <w:r w:rsidR="00CC3CF0" w:rsidRPr="00D628C4">
        <w:rPr>
          <w:rFonts w:cs="Arial"/>
          <w:b/>
          <w:bCs/>
          <w:caps/>
          <w:kern w:val="32"/>
          <w:sz w:val="22"/>
          <w:szCs w:val="22"/>
        </w:rPr>
        <w:t xml:space="preserve"> sprawie zamówienia publicznego</w:t>
      </w:r>
      <w:r w:rsidRPr="00D628C4">
        <w:rPr>
          <w:rFonts w:cs="Arial"/>
          <w:b/>
          <w:bCs/>
          <w:caps/>
          <w:kern w:val="32"/>
          <w:sz w:val="22"/>
          <w:szCs w:val="22"/>
        </w:rPr>
        <w:t>:</w:t>
      </w:r>
    </w:p>
    <w:p w14:paraId="7CEBAFD3" w14:textId="77777777" w:rsidR="00AA4B76" w:rsidRPr="00D628C4" w:rsidRDefault="00AA4B76" w:rsidP="00CC3CF0">
      <w:pPr>
        <w:spacing w:before="60" w:after="120"/>
        <w:ind w:left="680"/>
        <w:jc w:val="both"/>
        <w:outlineLvl w:val="1"/>
        <w:rPr>
          <w:bCs/>
          <w:iCs/>
          <w:color w:val="000000"/>
          <w:sz w:val="22"/>
          <w:szCs w:val="22"/>
        </w:rPr>
      </w:pPr>
      <w:r w:rsidRPr="00D628C4">
        <w:rPr>
          <w:bCs/>
          <w:iCs/>
          <w:color w:val="000000"/>
          <w:sz w:val="22"/>
          <w:szCs w:val="22"/>
        </w:rPr>
        <w:t xml:space="preserve">Istotne postanowienia umowy określa wzór umowy stanowiący załącznik nr </w:t>
      </w:r>
      <w:r w:rsidR="00AF4395">
        <w:rPr>
          <w:bCs/>
          <w:iCs/>
          <w:color w:val="000000"/>
          <w:sz w:val="22"/>
          <w:szCs w:val="22"/>
        </w:rPr>
        <w:t>4</w:t>
      </w:r>
      <w:r w:rsidRPr="00D628C4">
        <w:rPr>
          <w:bCs/>
          <w:iCs/>
          <w:color w:val="000000"/>
          <w:sz w:val="22"/>
          <w:szCs w:val="22"/>
        </w:rPr>
        <w:t xml:space="preserve"> </w:t>
      </w:r>
      <w:r w:rsidR="002B031F">
        <w:rPr>
          <w:bCs/>
          <w:iCs/>
          <w:color w:val="000000"/>
          <w:sz w:val="22"/>
          <w:szCs w:val="22"/>
        </w:rPr>
        <w:t xml:space="preserve"> </w:t>
      </w:r>
      <w:r w:rsidRPr="00D628C4">
        <w:rPr>
          <w:bCs/>
          <w:iCs/>
          <w:color w:val="000000"/>
          <w:sz w:val="22"/>
          <w:szCs w:val="22"/>
        </w:rPr>
        <w:t>do niniejszej Specyfikacji.</w:t>
      </w:r>
    </w:p>
    <w:p w14:paraId="78C52B2F"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Pouczenie o środkach ochrony prawnej:</w:t>
      </w:r>
    </w:p>
    <w:p w14:paraId="3F169BE4"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6167505E"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Środki ochrony prawnej wobec ogłoszenia o zamówieniu oraz specyfikacji istotnych warunków zamówienia przysługują również organizacjom wpisanym na listę prowadzoną przez Prezesa Urzędu Zamówień Publicznych.</w:t>
      </w:r>
    </w:p>
    <w:p w14:paraId="53831E7B" w14:textId="77777777" w:rsidR="00AA4B76" w:rsidRPr="00D628C4" w:rsidRDefault="00AA4B76" w:rsidP="00AA4B76">
      <w:pPr>
        <w:numPr>
          <w:ilvl w:val="1"/>
          <w:numId w:val="1"/>
        </w:numPr>
        <w:spacing w:before="60" w:after="120"/>
        <w:jc w:val="both"/>
        <w:outlineLvl w:val="1"/>
        <w:rPr>
          <w:bCs/>
          <w:iCs/>
          <w:color w:val="000000"/>
          <w:sz w:val="22"/>
          <w:szCs w:val="22"/>
        </w:rPr>
      </w:pPr>
      <w:r w:rsidRPr="00D628C4">
        <w:rPr>
          <w:bCs/>
          <w:iCs/>
          <w:color w:val="000000"/>
          <w:sz w:val="22"/>
          <w:szCs w:val="22"/>
        </w:rPr>
        <w:t xml:space="preserve">Sposób korzystania oraz rozpatrywania środków ochrony prawnej regulują przepisy ustawy Prawo Zamówień Publicznych Dział VI, art. 179 - art. 198g ustawy PZP. </w:t>
      </w:r>
    </w:p>
    <w:p w14:paraId="683549F2" w14:textId="77777777" w:rsidR="00AA4B76" w:rsidRPr="00D628C4" w:rsidRDefault="00AA4B76" w:rsidP="00AA4B76">
      <w:pPr>
        <w:numPr>
          <w:ilvl w:val="0"/>
          <w:numId w:val="1"/>
        </w:numPr>
        <w:spacing w:before="360" w:after="120"/>
        <w:jc w:val="both"/>
        <w:outlineLvl w:val="0"/>
        <w:rPr>
          <w:rFonts w:cs="Arial"/>
          <w:b/>
          <w:bCs/>
          <w:caps/>
          <w:kern w:val="32"/>
          <w:sz w:val="22"/>
          <w:szCs w:val="22"/>
        </w:rPr>
      </w:pPr>
      <w:r w:rsidRPr="00D628C4">
        <w:rPr>
          <w:rFonts w:cs="Arial"/>
          <w:b/>
          <w:bCs/>
          <w:caps/>
          <w:kern w:val="32"/>
          <w:sz w:val="22"/>
          <w:szCs w:val="22"/>
        </w:rPr>
        <w:t>INFORMACJA O PRZETWARZANIU DANYCH OSOBOWYCH</w:t>
      </w:r>
    </w:p>
    <w:p w14:paraId="5F62AD04" w14:textId="77777777" w:rsidR="00AA4B76" w:rsidRPr="00D628C4" w:rsidRDefault="00AA4B76" w:rsidP="00AA4B76">
      <w:pPr>
        <w:jc w:val="both"/>
        <w:rPr>
          <w:sz w:val="22"/>
          <w:szCs w:val="22"/>
        </w:rPr>
      </w:pPr>
      <w:r w:rsidRPr="00D628C4">
        <w:rPr>
          <w:sz w:val="22"/>
          <w:szCs w:val="22"/>
        </w:rPr>
        <w:t xml:space="preserve">Zgodnie z art. 13 ust. 1 i 2 </w:t>
      </w:r>
      <w:r w:rsidRPr="00D628C4">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628C4">
        <w:rPr>
          <w:sz w:val="22"/>
          <w:szCs w:val="22"/>
        </w:rPr>
        <w:t xml:space="preserve">dalej „RODO”, informuję, że: </w:t>
      </w:r>
    </w:p>
    <w:p w14:paraId="67946611" w14:textId="77777777" w:rsidR="00AA4B76" w:rsidRPr="00D628C4" w:rsidRDefault="00AA4B76" w:rsidP="00EF634F">
      <w:pPr>
        <w:numPr>
          <w:ilvl w:val="0"/>
          <w:numId w:val="4"/>
        </w:numPr>
        <w:contextualSpacing/>
        <w:jc w:val="both"/>
        <w:rPr>
          <w:color w:val="00B0F0"/>
          <w:sz w:val="22"/>
          <w:szCs w:val="22"/>
        </w:rPr>
      </w:pPr>
      <w:r w:rsidRPr="00D628C4">
        <w:rPr>
          <w:sz w:val="22"/>
          <w:szCs w:val="22"/>
        </w:rPr>
        <w:t>administratorem Pani/Pana danych osobowych jest Akademia Górniczo-Hutnicza im. Stanisława Staszica w Krakowie, al. Mickiewicza 30, 30-059 Kraków;</w:t>
      </w:r>
    </w:p>
    <w:p w14:paraId="431C7E6E" w14:textId="77777777" w:rsidR="00AA4B76" w:rsidRPr="00D628C4" w:rsidRDefault="00AA4B76" w:rsidP="00EF634F">
      <w:pPr>
        <w:numPr>
          <w:ilvl w:val="0"/>
          <w:numId w:val="4"/>
        </w:numPr>
        <w:ind w:left="426" w:hanging="426"/>
        <w:contextualSpacing/>
        <w:jc w:val="both"/>
        <w:rPr>
          <w:sz w:val="22"/>
          <w:szCs w:val="22"/>
        </w:rPr>
      </w:pPr>
      <w:r w:rsidRPr="00D628C4">
        <w:rPr>
          <w:sz w:val="22"/>
          <w:szCs w:val="22"/>
        </w:rPr>
        <w:t>z inspektorem ochrony danych osobowych w Akademii Górniczo-Hutniczej im. Stanisława Staszica można skontaktować się przez adres e-mail: iodo@agh.edu.pl</w:t>
      </w:r>
      <w:r w:rsidRPr="00D628C4">
        <w:rPr>
          <w:i/>
          <w:sz w:val="22"/>
          <w:szCs w:val="22"/>
        </w:rPr>
        <w:t xml:space="preserve">, </w:t>
      </w:r>
      <w:r w:rsidRPr="00D628C4">
        <w:rPr>
          <w:sz w:val="22"/>
          <w:szCs w:val="22"/>
        </w:rPr>
        <w:t>telefon: (12) 617 53 25  lub pisemnie na adres siedziby administratora;</w:t>
      </w:r>
    </w:p>
    <w:p w14:paraId="372B1D26" w14:textId="77777777" w:rsidR="00AA4B76" w:rsidRPr="00D628C4" w:rsidRDefault="00AA4B76" w:rsidP="00EF634F">
      <w:pPr>
        <w:numPr>
          <w:ilvl w:val="0"/>
          <w:numId w:val="4"/>
        </w:numPr>
        <w:ind w:left="426" w:hanging="426"/>
        <w:contextualSpacing/>
        <w:jc w:val="both"/>
        <w:rPr>
          <w:color w:val="00B0F0"/>
          <w:sz w:val="22"/>
          <w:szCs w:val="22"/>
        </w:rPr>
      </w:pPr>
      <w:r w:rsidRPr="00D628C4">
        <w:rPr>
          <w:sz w:val="22"/>
          <w:szCs w:val="22"/>
        </w:rPr>
        <w:t>Pani/Pana dane osobowe przetwarzane będą na podstawie art. 6 ust. 1 lit. c</w:t>
      </w:r>
      <w:r w:rsidRPr="00D628C4">
        <w:rPr>
          <w:i/>
          <w:sz w:val="22"/>
          <w:szCs w:val="22"/>
        </w:rPr>
        <w:t xml:space="preserve"> </w:t>
      </w:r>
      <w:r w:rsidRPr="00D628C4">
        <w:rPr>
          <w:sz w:val="22"/>
          <w:szCs w:val="22"/>
        </w:rPr>
        <w:t xml:space="preserve">RODO w celu </w:t>
      </w:r>
      <w:r w:rsidRPr="00D628C4">
        <w:rPr>
          <w:rFonts w:eastAsia="Calibri"/>
          <w:sz w:val="22"/>
          <w:szCs w:val="22"/>
          <w:lang w:eastAsia="en-US"/>
        </w:rPr>
        <w:t>związanym z niniejszym postępowaniem o udzielenie zamówienia publicznego</w:t>
      </w:r>
      <w:r w:rsidRPr="00D628C4">
        <w:rPr>
          <w:rFonts w:eastAsia="Calibri"/>
          <w:i/>
          <w:sz w:val="22"/>
          <w:szCs w:val="22"/>
          <w:lang w:eastAsia="en-US"/>
        </w:rPr>
        <w:t>,</w:t>
      </w:r>
      <w:r w:rsidRPr="00D628C4">
        <w:rPr>
          <w:rFonts w:eastAsia="Calibri"/>
          <w:sz w:val="22"/>
          <w:szCs w:val="22"/>
          <w:lang w:eastAsia="en-US"/>
        </w:rPr>
        <w:t xml:space="preserve"> prowadzonym w trybie przetargu nieograniczonego;</w:t>
      </w:r>
    </w:p>
    <w:p w14:paraId="0C0A16D2" w14:textId="77777777" w:rsidR="00AA4B76" w:rsidRPr="00D628C4" w:rsidRDefault="00AA4B76" w:rsidP="00EF634F">
      <w:pPr>
        <w:numPr>
          <w:ilvl w:val="0"/>
          <w:numId w:val="4"/>
        </w:numPr>
        <w:ind w:left="426" w:hanging="426"/>
        <w:contextualSpacing/>
        <w:jc w:val="both"/>
        <w:rPr>
          <w:color w:val="00B0F0"/>
          <w:sz w:val="22"/>
          <w:szCs w:val="22"/>
        </w:rPr>
      </w:pPr>
      <w:r w:rsidRPr="00D628C4">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628C4">
        <w:rPr>
          <w:sz w:val="22"/>
          <w:szCs w:val="22"/>
        </w:rPr>
        <w:t>Pzp</w:t>
      </w:r>
      <w:proofErr w:type="spellEnd"/>
      <w:r w:rsidRPr="00D628C4">
        <w:rPr>
          <w:sz w:val="22"/>
          <w:szCs w:val="22"/>
        </w:rPr>
        <w:t xml:space="preserve">”;  </w:t>
      </w:r>
    </w:p>
    <w:p w14:paraId="7A1A2BDC" w14:textId="77777777" w:rsidR="00AA4B76" w:rsidRPr="00D628C4" w:rsidRDefault="00AA4B76" w:rsidP="00EF634F">
      <w:pPr>
        <w:numPr>
          <w:ilvl w:val="0"/>
          <w:numId w:val="4"/>
        </w:numPr>
        <w:ind w:left="426" w:hanging="426"/>
        <w:contextualSpacing/>
        <w:jc w:val="both"/>
        <w:rPr>
          <w:b/>
          <w:i/>
          <w:sz w:val="22"/>
          <w:szCs w:val="22"/>
        </w:rPr>
      </w:pPr>
      <w:r w:rsidRPr="00D628C4">
        <w:rPr>
          <w:sz w:val="22"/>
          <w:szCs w:val="22"/>
        </w:rPr>
        <w:t>Pani/Pana dane osobowe będą przechowywane przez okres:</w:t>
      </w:r>
      <w:r w:rsidRPr="00D628C4">
        <w:rPr>
          <w:sz w:val="22"/>
          <w:szCs w:val="22"/>
        </w:rPr>
        <w:br/>
        <w:t>- 4 lat od dnia zakończenia postępowania o udzielenie zamówienia publicznego, albo przez okres dłuższy jeżeli wynika to z regulacji wewnętrznych danej Jednostki,</w:t>
      </w:r>
      <w:r w:rsidRPr="00D628C4">
        <w:rPr>
          <w:sz w:val="22"/>
          <w:szCs w:val="22"/>
        </w:rPr>
        <w:br/>
        <w:t>- jeżeli czas trwania umowy przekracza 4 lata - przez cały czas trwania umowy,</w:t>
      </w:r>
      <w:r w:rsidRPr="00D628C4">
        <w:rPr>
          <w:sz w:val="22"/>
          <w:szCs w:val="22"/>
        </w:rPr>
        <w:br/>
        <w:t>- w przypadku zamówień współfinansowanych ze środków UE przez okres, o którym mowa</w:t>
      </w:r>
      <w:r w:rsidRPr="00D628C4">
        <w:rPr>
          <w:sz w:val="22"/>
          <w:szCs w:val="22"/>
        </w:rPr>
        <w:br/>
        <w:t>w art. 125 ust. 4 lit. d) w zw. z art. 140 rozporządzenia nr 1303/2013;</w:t>
      </w:r>
    </w:p>
    <w:p w14:paraId="59119241" w14:textId="77777777" w:rsidR="00AA4B76" w:rsidRPr="00D628C4" w:rsidRDefault="00AA4B76" w:rsidP="00EF634F">
      <w:pPr>
        <w:numPr>
          <w:ilvl w:val="0"/>
          <w:numId w:val="4"/>
        </w:numPr>
        <w:ind w:left="426" w:hanging="426"/>
        <w:contextualSpacing/>
        <w:jc w:val="both"/>
        <w:rPr>
          <w:b/>
          <w:i/>
          <w:sz w:val="22"/>
          <w:szCs w:val="22"/>
        </w:rPr>
      </w:pPr>
      <w:r w:rsidRPr="00D628C4">
        <w:rPr>
          <w:sz w:val="22"/>
          <w:szCs w:val="22"/>
        </w:rPr>
        <w:t xml:space="preserve">obowiązek podania przez Panią/Pana danych osobowych bezpośrednio Pani/Pana dotyczących jest wymogiem ustawowym określonym w przepisach ustawy </w:t>
      </w:r>
      <w:proofErr w:type="spellStart"/>
      <w:r w:rsidRPr="00D628C4">
        <w:rPr>
          <w:sz w:val="22"/>
          <w:szCs w:val="22"/>
        </w:rPr>
        <w:t>Pzp</w:t>
      </w:r>
      <w:proofErr w:type="spellEnd"/>
      <w:r w:rsidRPr="00D628C4">
        <w:rPr>
          <w:sz w:val="22"/>
          <w:szCs w:val="22"/>
        </w:rPr>
        <w:t xml:space="preserve">, związanym z udziałem w postępowaniu o udzielenie zamówienia publicznego; konsekwencje niepodania określonych danych wynikają z ustawy </w:t>
      </w:r>
      <w:proofErr w:type="spellStart"/>
      <w:r w:rsidRPr="00D628C4">
        <w:rPr>
          <w:sz w:val="22"/>
          <w:szCs w:val="22"/>
        </w:rPr>
        <w:t>Pzp</w:t>
      </w:r>
      <w:proofErr w:type="spellEnd"/>
      <w:r w:rsidRPr="00D628C4">
        <w:rPr>
          <w:sz w:val="22"/>
          <w:szCs w:val="22"/>
        </w:rPr>
        <w:t xml:space="preserve">;  </w:t>
      </w:r>
    </w:p>
    <w:p w14:paraId="1224A0DB" w14:textId="77777777" w:rsidR="00AA4B76" w:rsidRPr="00D628C4" w:rsidRDefault="00AA4B76" w:rsidP="00EF634F">
      <w:pPr>
        <w:numPr>
          <w:ilvl w:val="0"/>
          <w:numId w:val="4"/>
        </w:numPr>
        <w:ind w:left="426" w:hanging="426"/>
        <w:contextualSpacing/>
        <w:jc w:val="both"/>
        <w:rPr>
          <w:rFonts w:eastAsia="Calibri"/>
          <w:sz w:val="22"/>
          <w:szCs w:val="22"/>
          <w:lang w:eastAsia="en-US"/>
        </w:rPr>
      </w:pPr>
      <w:r w:rsidRPr="00D628C4">
        <w:rPr>
          <w:sz w:val="22"/>
          <w:szCs w:val="22"/>
        </w:rPr>
        <w:t>w odniesieniu do Pani/Pana danych osobowych decyzje nie będą podejmowane w sposób zautomatyzowany, stosowanie do art. 22 RODO;</w:t>
      </w:r>
    </w:p>
    <w:p w14:paraId="223BB1D9" w14:textId="77777777" w:rsidR="00AA4B76" w:rsidRPr="00D628C4" w:rsidRDefault="00AA4B76" w:rsidP="00EF634F">
      <w:pPr>
        <w:numPr>
          <w:ilvl w:val="0"/>
          <w:numId w:val="4"/>
        </w:numPr>
        <w:ind w:left="426" w:hanging="426"/>
        <w:contextualSpacing/>
        <w:jc w:val="both"/>
        <w:rPr>
          <w:color w:val="00B0F0"/>
          <w:sz w:val="22"/>
          <w:szCs w:val="22"/>
        </w:rPr>
      </w:pPr>
      <w:r w:rsidRPr="00D628C4">
        <w:rPr>
          <w:sz w:val="22"/>
          <w:szCs w:val="22"/>
        </w:rPr>
        <w:t>posiada Pani/Pan:</w:t>
      </w:r>
    </w:p>
    <w:p w14:paraId="6722A5D3" w14:textId="77777777" w:rsidR="00AA4B76" w:rsidRPr="00D628C4" w:rsidRDefault="00AA4B76" w:rsidP="00EF634F">
      <w:pPr>
        <w:numPr>
          <w:ilvl w:val="0"/>
          <w:numId w:val="5"/>
        </w:numPr>
        <w:ind w:left="709" w:hanging="283"/>
        <w:contextualSpacing/>
        <w:jc w:val="both"/>
        <w:rPr>
          <w:color w:val="00B0F0"/>
          <w:sz w:val="22"/>
          <w:szCs w:val="22"/>
        </w:rPr>
      </w:pPr>
      <w:r w:rsidRPr="00D628C4">
        <w:rPr>
          <w:sz w:val="22"/>
          <w:szCs w:val="22"/>
        </w:rPr>
        <w:t>na podstawie art. 15 RODO prawo dostępu do danych osobowych Pani/Pana dotyczących;</w:t>
      </w:r>
    </w:p>
    <w:p w14:paraId="3740813F" w14:textId="77777777" w:rsidR="00AA4B76" w:rsidRPr="00D628C4" w:rsidRDefault="00AA4B76" w:rsidP="00EF634F">
      <w:pPr>
        <w:numPr>
          <w:ilvl w:val="0"/>
          <w:numId w:val="5"/>
        </w:numPr>
        <w:ind w:left="709" w:hanging="283"/>
        <w:contextualSpacing/>
        <w:jc w:val="both"/>
        <w:rPr>
          <w:sz w:val="22"/>
          <w:szCs w:val="22"/>
        </w:rPr>
      </w:pPr>
      <w:r w:rsidRPr="00D628C4">
        <w:rPr>
          <w:sz w:val="22"/>
          <w:szCs w:val="22"/>
        </w:rPr>
        <w:t>na podstawie art. 16 RODO prawo do sprostowania Pani/Pana danych osobowych (</w:t>
      </w:r>
      <w:r w:rsidRPr="00D628C4">
        <w:rPr>
          <w:rFonts w:eastAsia="Calibri"/>
          <w:b/>
          <w:i/>
          <w:sz w:val="22"/>
          <w:szCs w:val="22"/>
          <w:lang w:eastAsia="en-US"/>
        </w:rPr>
        <w:t>Wyjaśnienie:</w:t>
      </w:r>
      <w:r w:rsidRPr="00D628C4">
        <w:rPr>
          <w:rFonts w:eastAsia="Calibri"/>
          <w:i/>
          <w:sz w:val="22"/>
          <w:szCs w:val="22"/>
          <w:lang w:eastAsia="en-US"/>
        </w:rPr>
        <w:t xml:space="preserve"> </w:t>
      </w:r>
      <w:r w:rsidRPr="00D628C4">
        <w:rPr>
          <w:i/>
          <w:sz w:val="22"/>
          <w:szCs w:val="22"/>
        </w:rPr>
        <w:t xml:space="preserve">skorzystanie z prawa do sprostowania nie może skutkować zmianą </w:t>
      </w:r>
      <w:r w:rsidRPr="00D628C4">
        <w:rPr>
          <w:rFonts w:eastAsia="Calibri"/>
          <w:i/>
          <w:sz w:val="22"/>
          <w:szCs w:val="22"/>
          <w:lang w:eastAsia="en-US"/>
        </w:rPr>
        <w:t xml:space="preserve">wyniku </w:t>
      </w:r>
      <w:proofErr w:type="spellStart"/>
      <w:r w:rsidRPr="00D628C4">
        <w:rPr>
          <w:rFonts w:eastAsia="Calibri"/>
          <w:i/>
          <w:sz w:val="22"/>
          <w:szCs w:val="22"/>
          <w:lang w:eastAsia="en-US"/>
        </w:rPr>
        <w:t>postępowaniao</w:t>
      </w:r>
      <w:proofErr w:type="spellEnd"/>
      <w:r w:rsidRPr="00D628C4">
        <w:rPr>
          <w:rFonts w:eastAsia="Calibri"/>
          <w:i/>
          <w:sz w:val="22"/>
          <w:szCs w:val="22"/>
          <w:lang w:eastAsia="en-US"/>
        </w:rPr>
        <w:t xml:space="preserve"> udzielenie zamówienia publicznego ani zmianą postanowień umowy w zakresie niezgodnym z ustawą </w:t>
      </w:r>
      <w:proofErr w:type="spellStart"/>
      <w:r w:rsidRPr="00D628C4">
        <w:rPr>
          <w:rFonts w:eastAsia="Calibri"/>
          <w:i/>
          <w:sz w:val="22"/>
          <w:szCs w:val="22"/>
          <w:lang w:eastAsia="en-US"/>
        </w:rPr>
        <w:t>Pzp</w:t>
      </w:r>
      <w:proofErr w:type="spellEnd"/>
      <w:r w:rsidRPr="00D628C4">
        <w:rPr>
          <w:rFonts w:eastAsia="Calibri"/>
          <w:i/>
          <w:sz w:val="22"/>
          <w:szCs w:val="22"/>
          <w:lang w:eastAsia="en-US"/>
        </w:rPr>
        <w:t xml:space="preserve"> oraz nie może naruszać integralności protokołu oraz jego załączników)</w:t>
      </w:r>
      <w:r w:rsidRPr="00D628C4">
        <w:rPr>
          <w:sz w:val="22"/>
          <w:szCs w:val="22"/>
        </w:rPr>
        <w:t>;</w:t>
      </w:r>
    </w:p>
    <w:p w14:paraId="40AB0F73" w14:textId="77777777" w:rsidR="00AA4B76" w:rsidRPr="00D628C4" w:rsidRDefault="00AA4B76" w:rsidP="00EF634F">
      <w:pPr>
        <w:numPr>
          <w:ilvl w:val="0"/>
          <w:numId w:val="5"/>
        </w:numPr>
        <w:ind w:left="709" w:hanging="283"/>
        <w:contextualSpacing/>
        <w:jc w:val="both"/>
        <w:rPr>
          <w:sz w:val="22"/>
          <w:szCs w:val="22"/>
        </w:rPr>
      </w:pPr>
      <w:r w:rsidRPr="00D628C4">
        <w:rPr>
          <w:sz w:val="22"/>
          <w:szCs w:val="22"/>
        </w:rPr>
        <w:t>na podstawie art. 18 RODO prawo żądania od administratora ograniczenia przetwarzania danych osobowych z zastrzeżeniem przypadków, o których mowa w art. 18 ust. 2 RODO (</w:t>
      </w:r>
      <w:r w:rsidRPr="00D628C4">
        <w:rPr>
          <w:rFonts w:eastAsia="Calibri"/>
          <w:b/>
          <w:i/>
          <w:sz w:val="22"/>
          <w:szCs w:val="22"/>
          <w:lang w:eastAsia="en-US"/>
        </w:rPr>
        <w:t>Wyjaśnienie:</w:t>
      </w:r>
      <w:r w:rsidRPr="00D628C4">
        <w:rPr>
          <w:rFonts w:eastAsia="Calibri"/>
          <w:i/>
          <w:sz w:val="22"/>
          <w:szCs w:val="22"/>
          <w:lang w:eastAsia="en-US"/>
        </w:rPr>
        <w:t xml:space="preserve"> prawo do ograniczenia przetwarzania nie ma zastosowania w odniesieniu do </w:t>
      </w:r>
      <w:r w:rsidRPr="00D628C4">
        <w:rPr>
          <w:i/>
          <w:sz w:val="22"/>
          <w:szCs w:val="22"/>
        </w:rPr>
        <w:t>przechowywania, w celu zapewnienia korzystania ze środków ochrony prawnej lub w celu ochrony praw innej osoby fizycznej lub prawnej, lub z uwagi na ważne względy interesu publicznego Unii Europejskiej lub państwa członkowskieg</w:t>
      </w:r>
      <w:r w:rsidR="009D1A4F" w:rsidRPr="00D628C4">
        <w:rPr>
          <w:i/>
          <w:sz w:val="22"/>
          <w:szCs w:val="22"/>
        </w:rPr>
        <w:t>o</w:t>
      </w:r>
      <w:r w:rsidRPr="00D628C4">
        <w:rPr>
          <w:i/>
          <w:sz w:val="22"/>
          <w:szCs w:val="22"/>
        </w:rPr>
        <w:t>);</w:t>
      </w:r>
      <w:r w:rsidRPr="00D628C4">
        <w:rPr>
          <w:sz w:val="22"/>
          <w:szCs w:val="22"/>
        </w:rPr>
        <w:t xml:space="preserve"> </w:t>
      </w:r>
    </w:p>
    <w:p w14:paraId="7D7C8624" w14:textId="77777777" w:rsidR="00AA4B76" w:rsidRPr="00D628C4" w:rsidRDefault="00AA4B76" w:rsidP="00EF634F">
      <w:pPr>
        <w:numPr>
          <w:ilvl w:val="0"/>
          <w:numId w:val="5"/>
        </w:numPr>
        <w:ind w:left="709" w:hanging="283"/>
        <w:contextualSpacing/>
        <w:jc w:val="both"/>
        <w:rPr>
          <w:i/>
          <w:color w:val="00B0F0"/>
          <w:sz w:val="22"/>
          <w:szCs w:val="22"/>
        </w:rPr>
      </w:pPr>
      <w:r w:rsidRPr="00D628C4">
        <w:rPr>
          <w:sz w:val="22"/>
          <w:szCs w:val="22"/>
        </w:rPr>
        <w:t>prawo do wniesienia skargi do Prezesa Urzędu Ochrony Danych Osobowych, gdy uzna Pani/Pan, że przetwarzanie danych osobowych Pani/Pana dotyczących narusza przepisy RODO;</w:t>
      </w:r>
    </w:p>
    <w:p w14:paraId="2D330B57" w14:textId="77777777" w:rsidR="00AA4B76" w:rsidRPr="00D628C4" w:rsidRDefault="00AA4B76" w:rsidP="00EF634F">
      <w:pPr>
        <w:numPr>
          <w:ilvl w:val="0"/>
          <w:numId w:val="4"/>
        </w:numPr>
        <w:ind w:left="426" w:hanging="426"/>
        <w:contextualSpacing/>
        <w:jc w:val="both"/>
        <w:rPr>
          <w:i/>
          <w:color w:val="00B0F0"/>
          <w:sz w:val="22"/>
          <w:szCs w:val="22"/>
        </w:rPr>
      </w:pPr>
      <w:r w:rsidRPr="00D628C4">
        <w:rPr>
          <w:sz w:val="22"/>
          <w:szCs w:val="22"/>
        </w:rPr>
        <w:t>nie przysługuje Pani/Panu:</w:t>
      </w:r>
    </w:p>
    <w:p w14:paraId="1A46D09D" w14:textId="77777777" w:rsidR="00AA4B76" w:rsidRPr="00D628C4" w:rsidRDefault="00AA4B76" w:rsidP="00EF634F">
      <w:pPr>
        <w:numPr>
          <w:ilvl w:val="0"/>
          <w:numId w:val="6"/>
        </w:numPr>
        <w:ind w:left="709" w:hanging="283"/>
        <w:contextualSpacing/>
        <w:jc w:val="both"/>
        <w:rPr>
          <w:i/>
          <w:color w:val="00B0F0"/>
          <w:sz w:val="22"/>
          <w:szCs w:val="22"/>
        </w:rPr>
      </w:pPr>
      <w:r w:rsidRPr="00D628C4">
        <w:rPr>
          <w:sz w:val="22"/>
          <w:szCs w:val="22"/>
        </w:rPr>
        <w:t>w związku z art. 17 ust. 3 lit. b, d lub e RODO prawo do usunięcia danych osobowych;</w:t>
      </w:r>
    </w:p>
    <w:p w14:paraId="29BDDFDE" w14:textId="77777777" w:rsidR="00AA4B76" w:rsidRPr="00D628C4" w:rsidRDefault="00AA4B76" w:rsidP="00EF634F">
      <w:pPr>
        <w:numPr>
          <w:ilvl w:val="0"/>
          <w:numId w:val="6"/>
        </w:numPr>
        <w:ind w:left="709" w:hanging="283"/>
        <w:contextualSpacing/>
        <w:jc w:val="both"/>
        <w:rPr>
          <w:b/>
          <w:i/>
          <w:sz w:val="22"/>
          <w:szCs w:val="22"/>
        </w:rPr>
      </w:pPr>
      <w:r w:rsidRPr="00D628C4">
        <w:rPr>
          <w:sz w:val="22"/>
          <w:szCs w:val="22"/>
        </w:rPr>
        <w:t>prawo do przenoszenia danych osobowych, o którym mowa w art. 20 RODO;</w:t>
      </w:r>
    </w:p>
    <w:p w14:paraId="74421067" w14:textId="77777777" w:rsidR="00AA4B76" w:rsidRPr="00D628C4" w:rsidRDefault="00AA4B76" w:rsidP="00EF634F">
      <w:pPr>
        <w:numPr>
          <w:ilvl w:val="0"/>
          <w:numId w:val="6"/>
        </w:numPr>
        <w:ind w:left="709" w:hanging="283"/>
        <w:contextualSpacing/>
        <w:jc w:val="both"/>
        <w:rPr>
          <w:b/>
          <w:i/>
          <w:sz w:val="22"/>
          <w:szCs w:val="22"/>
        </w:rPr>
      </w:pPr>
      <w:r w:rsidRPr="00D628C4">
        <w:rPr>
          <w:b/>
          <w:sz w:val="22"/>
          <w:szCs w:val="22"/>
        </w:rPr>
        <w:t>na podstawie art. 21 RODO prawo sprzeciwu, wobec przetwarzania danych osobowych, gdyż podstawą prawną przetwarzania Pani/Pana danych osobowych jest art. 6 ust. 1 lit. c RODO</w:t>
      </w:r>
      <w:r w:rsidRPr="00D628C4">
        <w:rPr>
          <w:sz w:val="22"/>
          <w:szCs w:val="22"/>
        </w:rPr>
        <w:t>.</w:t>
      </w:r>
      <w:r w:rsidRPr="00D628C4">
        <w:rPr>
          <w:b/>
          <w:sz w:val="22"/>
          <w:szCs w:val="22"/>
        </w:rPr>
        <w:t xml:space="preserve"> </w:t>
      </w:r>
    </w:p>
    <w:p w14:paraId="7426F317" w14:textId="77777777" w:rsidR="008C760B" w:rsidRDefault="008C760B" w:rsidP="00DD0642">
      <w:pPr>
        <w:jc w:val="both"/>
        <w:rPr>
          <w:sz w:val="22"/>
          <w:szCs w:val="22"/>
        </w:rPr>
      </w:pPr>
    </w:p>
    <w:p w14:paraId="1548A03C" w14:textId="77777777" w:rsidR="008C760B" w:rsidRPr="00D628C4" w:rsidRDefault="008C760B" w:rsidP="00AA4B76">
      <w:pPr>
        <w:ind w:left="1134" w:hanging="141"/>
        <w:jc w:val="both"/>
        <w:rPr>
          <w:sz w:val="22"/>
          <w:szCs w:val="22"/>
        </w:rPr>
      </w:pPr>
    </w:p>
    <w:p w14:paraId="4BB6DC8D" w14:textId="77777777" w:rsidR="008A6B51" w:rsidRPr="00D628C4" w:rsidRDefault="00444160" w:rsidP="008A6B51">
      <w:pPr>
        <w:tabs>
          <w:tab w:val="left" w:pos="0"/>
          <w:tab w:val="left" w:pos="2700"/>
          <w:tab w:val="left" w:pos="7920"/>
        </w:tabs>
        <w:spacing w:line="360" w:lineRule="auto"/>
        <w:rPr>
          <w:b/>
          <w:sz w:val="22"/>
          <w:szCs w:val="22"/>
        </w:rPr>
      </w:pPr>
      <w:r w:rsidRPr="00D628C4">
        <w:rPr>
          <w:b/>
          <w:sz w:val="22"/>
          <w:szCs w:val="22"/>
        </w:rPr>
        <w:t xml:space="preserve">     </w:t>
      </w:r>
      <w:r w:rsidR="00AA4B76" w:rsidRPr="00D628C4">
        <w:rPr>
          <w:b/>
          <w:sz w:val="22"/>
          <w:szCs w:val="22"/>
        </w:rPr>
        <w:t>Sporządził:</w:t>
      </w:r>
      <w:r w:rsidR="00AA4B76" w:rsidRPr="00D628C4">
        <w:rPr>
          <w:b/>
          <w:sz w:val="22"/>
          <w:szCs w:val="22"/>
        </w:rPr>
        <w:tab/>
        <w:t xml:space="preserve">            </w:t>
      </w:r>
      <w:r w:rsidRPr="00D628C4">
        <w:rPr>
          <w:b/>
          <w:sz w:val="22"/>
          <w:szCs w:val="22"/>
        </w:rPr>
        <w:t xml:space="preserve">     </w:t>
      </w:r>
      <w:r w:rsidR="00AA4B76" w:rsidRPr="00D628C4">
        <w:rPr>
          <w:b/>
          <w:sz w:val="22"/>
          <w:szCs w:val="22"/>
        </w:rPr>
        <w:t>Sprawdził:</w:t>
      </w:r>
      <w:r w:rsidR="00FF674E" w:rsidRPr="00D628C4">
        <w:rPr>
          <w:b/>
          <w:sz w:val="22"/>
          <w:szCs w:val="22"/>
        </w:rPr>
        <w:t xml:space="preserve">                                        </w:t>
      </w:r>
      <w:r w:rsidR="008A6B51" w:rsidRPr="00D628C4">
        <w:rPr>
          <w:b/>
          <w:sz w:val="22"/>
          <w:szCs w:val="22"/>
        </w:rPr>
        <w:t>Zatwierdził:</w:t>
      </w:r>
    </w:p>
    <w:p w14:paraId="4137F466" w14:textId="77777777" w:rsidR="00B65A23" w:rsidRPr="00D628C4" w:rsidRDefault="00B65A23" w:rsidP="008A6B51">
      <w:pPr>
        <w:tabs>
          <w:tab w:val="left" w:pos="0"/>
          <w:tab w:val="left" w:pos="2700"/>
          <w:tab w:val="left" w:pos="7920"/>
        </w:tabs>
        <w:spacing w:line="360" w:lineRule="auto"/>
        <w:rPr>
          <w:b/>
          <w:sz w:val="22"/>
          <w:szCs w:val="22"/>
        </w:rPr>
      </w:pPr>
    </w:p>
    <w:p w14:paraId="1AA7CB78" w14:textId="77777777" w:rsidR="00444160" w:rsidRPr="00D628C4" w:rsidRDefault="008A6B51" w:rsidP="008A6B51">
      <w:pPr>
        <w:tabs>
          <w:tab w:val="left" w:pos="0"/>
          <w:tab w:val="left" w:pos="2700"/>
          <w:tab w:val="left" w:pos="7920"/>
        </w:tabs>
        <w:spacing w:line="360" w:lineRule="auto"/>
        <w:rPr>
          <w:b/>
          <w:sz w:val="22"/>
          <w:szCs w:val="22"/>
        </w:rPr>
      </w:pPr>
      <w:r w:rsidRPr="00D628C4">
        <w:rPr>
          <w:b/>
          <w:sz w:val="22"/>
          <w:szCs w:val="22"/>
        </w:rPr>
        <w:tab/>
        <w:t xml:space="preserve">                                                                     Kanclerz AGH </w:t>
      </w:r>
    </w:p>
    <w:p w14:paraId="62C52271" w14:textId="2A5F5EE2" w:rsidR="00AA4B76" w:rsidRDefault="008A6B51" w:rsidP="00F91221">
      <w:pPr>
        <w:tabs>
          <w:tab w:val="left" w:pos="0"/>
          <w:tab w:val="left" w:pos="2700"/>
          <w:tab w:val="left" w:pos="7920"/>
        </w:tabs>
        <w:spacing w:line="360" w:lineRule="auto"/>
        <w:rPr>
          <w:b/>
          <w:sz w:val="22"/>
          <w:szCs w:val="22"/>
        </w:rPr>
      </w:pPr>
      <w:r w:rsidRPr="00D628C4">
        <w:rPr>
          <w:b/>
          <w:sz w:val="22"/>
          <w:szCs w:val="22"/>
        </w:rPr>
        <w:br/>
        <w:t xml:space="preserve">                                                                                                          mgr inż. Henryk Zioło </w:t>
      </w:r>
    </w:p>
    <w:p w14:paraId="42C05221" w14:textId="77777777" w:rsidR="001D418B" w:rsidRDefault="001D418B" w:rsidP="00F91221">
      <w:pPr>
        <w:tabs>
          <w:tab w:val="left" w:pos="0"/>
          <w:tab w:val="left" w:pos="2700"/>
          <w:tab w:val="left" w:pos="7920"/>
        </w:tabs>
        <w:spacing w:line="360" w:lineRule="auto"/>
        <w:rPr>
          <w:b/>
          <w:sz w:val="22"/>
          <w:szCs w:val="22"/>
        </w:rPr>
      </w:pPr>
    </w:p>
    <w:p w14:paraId="671B95E6" w14:textId="77777777" w:rsidR="001D418B" w:rsidRPr="00F91221" w:rsidRDefault="001D418B" w:rsidP="00F91221">
      <w:pPr>
        <w:tabs>
          <w:tab w:val="left" w:pos="0"/>
          <w:tab w:val="left" w:pos="2700"/>
          <w:tab w:val="left" w:pos="7920"/>
        </w:tabs>
        <w:spacing w:line="360" w:lineRule="auto"/>
        <w:rPr>
          <w:b/>
          <w:sz w:val="22"/>
          <w:szCs w:val="22"/>
        </w:rPr>
      </w:pPr>
    </w:p>
    <w:p w14:paraId="3FC7242A" w14:textId="77777777" w:rsidR="00AA4B76" w:rsidRPr="00D628C4" w:rsidRDefault="00AA4B76" w:rsidP="00AA4B76">
      <w:pPr>
        <w:spacing w:before="240" w:after="120"/>
        <w:jc w:val="both"/>
        <w:outlineLvl w:val="0"/>
        <w:rPr>
          <w:rFonts w:cs="Arial"/>
          <w:b/>
          <w:bCs/>
          <w:caps/>
          <w:kern w:val="32"/>
          <w:sz w:val="22"/>
          <w:szCs w:val="22"/>
        </w:rPr>
      </w:pPr>
      <w:r w:rsidRPr="00D628C4">
        <w:rPr>
          <w:rFonts w:cs="Arial"/>
          <w:b/>
          <w:bCs/>
          <w:caps/>
          <w:kern w:val="32"/>
          <w:sz w:val="22"/>
          <w:szCs w:val="22"/>
        </w:rPr>
        <w:t>ZAŁĄCZNIKI DO SIWZ:</w:t>
      </w:r>
    </w:p>
    <w:p w14:paraId="55C3344D" w14:textId="77777777" w:rsidR="00AA4B76" w:rsidRPr="00D628C4" w:rsidRDefault="00AA4B76" w:rsidP="00EF634F">
      <w:pPr>
        <w:numPr>
          <w:ilvl w:val="6"/>
          <w:numId w:val="7"/>
        </w:numPr>
        <w:tabs>
          <w:tab w:val="left" w:pos="567"/>
        </w:tabs>
        <w:ind w:hanging="3418"/>
        <w:jc w:val="both"/>
        <w:outlineLvl w:val="2"/>
        <w:rPr>
          <w:bCs/>
          <w:sz w:val="22"/>
          <w:szCs w:val="22"/>
        </w:rPr>
      </w:pPr>
      <w:r w:rsidRPr="00D628C4">
        <w:rPr>
          <w:bCs/>
          <w:sz w:val="22"/>
          <w:szCs w:val="22"/>
        </w:rPr>
        <w:t>Formularz oferty</w:t>
      </w:r>
      <w:r w:rsidR="00444160" w:rsidRPr="00D628C4">
        <w:rPr>
          <w:bCs/>
          <w:sz w:val="22"/>
          <w:szCs w:val="22"/>
        </w:rPr>
        <w:t>.</w:t>
      </w:r>
    </w:p>
    <w:p w14:paraId="3CBA4E08" w14:textId="77777777" w:rsidR="00806B58" w:rsidRPr="00D628C4" w:rsidRDefault="00806B58" w:rsidP="00EF634F">
      <w:pPr>
        <w:numPr>
          <w:ilvl w:val="6"/>
          <w:numId w:val="7"/>
        </w:numPr>
        <w:tabs>
          <w:tab w:val="left" w:pos="567"/>
        </w:tabs>
        <w:ind w:hanging="3418"/>
        <w:jc w:val="both"/>
        <w:outlineLvl w:val="2"/>
        <w:rPr>
          <w:bCs/>
          <w:sz w:val="22"/>
          <w:szCs w:val="22"/>
        </w:rPr>
      </w:pPr>
      <w:r w:rsidRPr="00D628C4">
        <w:rPr>
          <w:bCs/>
          <w:sz w:val="22"/>
          <w:szCs w:val="22"/>
        </w:rPr>
        <w:t xml:space="preserve">Wzór oświadczenia o braku podstaw wykluczenia. </w:t>
      </w:r>
    </w:p>
    <w:p w14:paraId="52505D80" w14:textId="77777777" w:rsidR="00AA4B76" w:rsidRPr="00D628C4" w:rsidRDefault="00806B58" w:rsidP="00EF634F">
      <w:pPr>
        <w:numPr>
          <w:ilvl w:val="6"/>
          <w:numId w:val="7"/>
        </w:numPr>
        <w:tabs>
          <w:tab w:val="left" w:pos="567"/>
        </w:tabs>
        <w:ind w:hanging="3418"/>
        <w:jc w:val="both"/>
        <w:outlineLvl w:val="2"/>
        <w:rPr>
          <w:bCs/>
          <w:sz w:val="22"/>
          <w:szCs w:val="22"/>
        </w:rPr>
      </w:pPr>
      <w:r w:rsidRPr="00D628C4">
        <w:rPr>
          <w:bCs/>
          <w:sz w:val="22"/>
          <w:szCs w:val="22"/>
        </w:rPr>
        <w:t xml:space="preserve">Wzór oświadczenia o spełnianiu warunków udziału w postępowaniu. </w:t>
      </w:r>
    </w:p>
    <w:p w14:paraId="701FD41C" w14:textId="1664A734" w:rsidR="00EB7871" w:rsidRPr="00D628C4" w:rsidRDefault="00AA4B76" w:rsidP="00EF634F">
      <w:pPr>
        <w:numPr>
          <w:ilvl w:val="6"/>
          <w:numId w:val="7"/>
        </w:numPr>
        <w:tabs>
          <w:tab w:val="left" w:pos="567"/>
        </w:tabs>
        <w:ind w:hanging="3418"/>
        <w:jc w:val="both"/>
        <w:outlineLvl w:val="2"/>
        <w:rPr>
          <w:bCs/>
          <w:sz w:val="22"/>
          <w:szCs w:val="22"/>
        </w:rPr>
      </w:pPr>
      <w:r w:rsidRPr="00D628C4">
        <w:rPr>
          <w:bCs/>
          <w:sz w:val="22"/>
          <w:szCs w:val="22"/>
        </w:rPr>
        <w:t>Wzór umowy</w:t>
      </w:r>
      <w:r w:rsidR="00E26129" w:rsidRPr="00D628C4">
        <w:rPr>
          <w:bCs/>
          <w:sz w:val="22"/>
          <w:szCs w:val="22"/>
        </w:rPr>
        <w:t xml:space="preserve"> </w:t>
      </w:r>
      <w:r w:rsidR="00444160" w:rsidRPr="00D628C4">
        <w:rPr>
          <w:bCs/>
          <w:sz w:val="22"/>
          <w:szCs w:val="22"/>
        </w:rPr>
        <w:t>+</w:t>
      </w:r>
      <w:r w:rsidR="0067796E">
        <w:rPr>
          <w:bCs/>
          <w:sz w:val="22"/>
          <w:szCs w:val="22"/>
        </w:rPr>
        <w:t xml:space="preserve"> </w:t>
      </w:r>
      <w:r w:rsidR="00444160" w:rsidRPr="00D628C4">
        <w:rPr>
          <w:bCs/>
          <w:sz w:val="22"/>
          <w:szCs w:val="22"/>
        </w:rPr>
        <w:t>załącznik - Umowa o powierzeniu przetwarzania danych osobowych.</w:t>
      </w:r>
    </w:p>
    <w:p w14:paraId="77A66DB6" w14:textId="77777777" w:rsidR="00610AEA" w:rsidRDefault="006358D8" w:rsidP="00610AEA">
      <w:pPr>
        <w:numPr>
          <w:ilvl w:val="6"/>
          <w:numId w:val="7"/>
        </w:numPr>
        <w:tabs>
          <w:tab w:val="left" w:pos="567"/>
        </w:tabs>
        <w:ind w:hanging="3418"/>
        <w:jc w:val="both"/>
        <w:outlineLvl w:val="2"/>
        <w:rPr>
          <w:bCs/>
          <w:sz w:val="22"/>
          <w:szCs w:val="22"/>
        </w:rPr>
      </w:pPr>
      <w:r>
        <w:rPr>
          <w:bCs/>
          <w:sz w:val="22"/>
          <w:szCs w:val="22"/>
        </w:rPr>
        <w:t xml:space="preserve">Wykaz </w:t>
      </w:r>
      <w:r w:rsidR="00566E4B">
        <w:rPr>
          <w:bCs/>
          <w:sz w:val="22"/>
          <w:szCs w:val="22"/>
        </w:rPr>
        <w:t>usług.</w:t>
      </w:r>
    </w:p>
    <w:p w14:paraId="7B17C1AB" w14:textId="12D95CC8" w:rsidR="00444160" w:rsidRPr="00610AEA" w:rsidRDefault="00610AEA" w:rsidP="00610AEA">
      <w:pPr>
        <w:numPr>
          <w:ilvl w:val="6"/>
          <w:numId w:val="7"/>
        </w:numPr>
        <w:tabs>
          <w:tab w:val="left" w:pos="567"/>
        </w:tabs>
        <w:ind w:hanging="3418"/>
        <w:jc w:val="both"/>
        <w:outlineLvl w:val="2"/>
        <w:rPr>
          <w:bCs/>
          <w:sz w:val="22"/>
          <w:szCs w:val="22"/>
        </w:rPr>
      </w:pPr>
      <w:r w:rsidRPr="00610AEA">
        <w:rPr>
          <w:bCs/>
          <w:sz w:val="22"/>
          <w:szCs w:val="22"/>
        </w:rPr>
        <w:t>Wykaz osób wyznaczonych do realizacji zamówienia</w:t>
      </w:r>
      <w:r>
        <w:rPr>
          <w:bCs/>
          <w:sz w:val="22"/>
          <w:szCs w:val="22"/>
        </w:rPr>
        <w:t>.</w:t>
      </w:r>
    </w:p>
    <w:sectPr w:rsidR="00444160" w:rsidRPr="00610AEA" w:rsidSect="00BD756B">
      <w:headerReference w:type="default" r:id="rId11"/>
      <w:footerReference w:type="default" r:id="rId12"/>
      <w:headerReference w:type="first" r:id="rId13"/>
      <w:pgSz w:w="11906" w:h="16838" w:code="9"/>
      <w:pgMar w:top="1418" w:right="1304" w:bottom="1418" w:left="1843"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07CAD" w15:done="0"/>
  <w15:commentEx w15:paraId="2E48EEAB" w15:done="0"/>
  <w15:commentEx w15:paraId="0BF5FA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07CAD" w16cid:durableId="20507FEC"/>
  <w16cid:commentId w16cid:paraId="2E48EEAB" w16cid:durableId="2050817E"/>
  <w16cid:commentId w16cid:paraId="0BF5FA14" w16cid:durableId="205080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9C4DC" w14:textId="77777777" w:rsidR="00EA12ED" w:rsidRDefault="00EA12ED">
      <w:r>
        <w:separator/>
      </w:r>
    </w:p>
  </w:endnote>
  <w:endnote w:type="continuationSeparator" w:id="0">
    <w:p w14:paraId="26E6A694" w14:textId="77777777" w:rsidR="00EA12ED" w:rsidRDefault="00EA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C01F" w14:textId="77777777" w:rsidR="00EA12ED" w:rsidRDefault="00EA12ED">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077933C2" wp14:editId="4FC33ECA">
              <wp:simplePos x="0" y="0"/>
              <wp:positionH relativeFrom="column">
                <wp:posOffset>0</wp:posOffset>
              </wp:positionH>
              <wp:positionV relativeFrom="paragraph">
                <wp:posOffset>64134</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B3D7A"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6AE597A" w14:textId="6045C112" w:rsidR="00EA12ED" w:rsidRDefault="00EA12E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F28CA">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F28CA">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E7DBD" w14:textId="77777777" w:rsidR="00EA12ED" w:rsidRDefault="00EA12ED">
      <w:r>
        <w:separator/>
      </w:r>
    </w:p>
  </w:footnote>
  <w:footnote w:type="continuationSeparator" w:id="0">
    <w:p w14:paraId="793F8807" w14:textId="77777777" w:rsidR="00EA12ED" w:rsidRDefault="00EA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8749" w14:textId="77777777" w:rsidR="00EA12ED" w:rsidRPr="00DE6C15" w:rsidRDefault="00EA12ED" w:rsidP="009C7AB1">
    <w:pPr>
      <w:pStyle w:val="Nagwek"/>
      <w:jc w:val="center"/>
      <w:rPr>
        <w:sz w:val="18"/>
        <w:szCs w:val="18"/>
      </w:rPr>
    </w:pPr>
    <w:r w:rsidRPr="00DE6C15">
      <w:rPr>
        <w:sz w:val="18"/>
        <w:szCs w:val="18"/>
      </w:rPr>
      <w:t>Specyfikacja istotnych warunków zamówienia</w:t>
    </w:r>
  </w:p>
  <w:p w14:paraId="4AB9AC8C" w14:textId="266A6BC8" w:rsidR="00EA12ED" w:rsidRDefault="00EA12ED" w:rsidP="008F1197">
    <w:pPr>
      <w:pStyle w:val="Nagwek"/>
      <w:jc w:val="center"/>
      <w:rPr>
        <w:sz w:val="18"/>
        <w:szCs w:val="18"/>
      </w:rPr>
    </w:pPr>
    <w:r>
      <w:rPr>
        <w:sz w:val="18"/>
        <w:szCs w:val="18"/>
      </w:rPr>
      <w:t xml:space="preserve">Usługa </w:t>
    </w:r>
    <w:r w:rsidRPr="00EB3915">
      <w:rPr>
        <w:sz w:val="18"/>
        <w:szCs w:val="18"/>
      </w:rPr>
      <w:t xml:space="preserve">przeprowadzenia szkoleń i egzaminów dla kadry dydaktycznej </w:t>
    </w:r>
    <w:proofErr w:type="spellStart"/>
    <w:r w:rsidRPr="00EB3915">
      <w:rPr>
        <w:sz w:val="18"/>
        <w:szCs w:val="18"/>
      </w:rPr>
      <w:t>WIEiT</w:t>
    </w:r>
    <w:proofErr w:type="spellEnd"/>
    <w:r w:rsidRPr="00EB3915">
      <w:rPr>
        <w:sz w:val="18"/>
        <w:szCs w:val="18"/>
      </w:rPr>
      <w:t xml:space="preserve"> - Kc-zp.272-556/19</w:t>
    </w:r>
    <w:r>
      <w:rPr>
        <w:sz w:val="18"/>
        <w:szCs w:val="18"/>
      </w:rPr>
      <w:t>.</w:t>
    </w:r>
  </w:p>
  <w:p w14:paraId="12D5D00E" w14:textId="77777777" w:rsidR="00EA12ED" w:rsidRDefault="00EA12ED" w:rsidP="006F7974">
    <w:pPr>
      <w:pStyle w:val="Nagwek"/>
      <w:jc w:val="center"/>
      <w:rPr>
        <w:sz w:val="18"/>
        <w:szCs w:val="18"/>
      </w:rPr>
    </w:pPr>
  </w:p>
  <w:p w14:paraId="36DC75F1" w14:textId="49B0C7DE" w:rsidR="00EA12ED" w:rsidRPr="00CE1EB9" w:rsidRDefault="00EA12ED" w:rsidP="006F7974">
    <w:pPr>
      <w:pStyle w:val="Nagwek"/>
      <w:jc w:val="center"/>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14:anchorId="5D4B82A4" wp14:editId="34DFC444">
              <wp:simplePos x="0" y="0"/>
              <wp:positionH relativeFrom="column">
                <wp:posOffset>0</wp:posOffset>
              </wp:positionH>
              <wp:positionV relativeFrom="paragraph">
                <wp:posOffset>46354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1802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0462" w14:textId="2F1E5370" w:rsidR="00EA12ED" w:rsidRPr="003D6231" w:rsidRDefault="00EA12ED" w:rsidP="008F1197">
    <w:pPr>
      <w:pStyle w:val="Gwka"/>
      <w:tabs>
        <w:tab w:val="left" w:pos="6525"/>
      </w:tabs>
      <w:rPr>
        <w:rFonts w:ascii="Verdana" w:hAnsi="Verdana" w:cs="Verdana"/>
        <w:sz w:val="16"/>
        <w:szCs w:val="16"/>
        <w:lang w:eastAsia="pl-PL"/>
      </w:rPr>
    </w:pPr>
    <w:r>
      <w:rPr>
        <w:rFonts w:ascii="Verdana" w:hAnsi="Verdana" w:cs="Verdana"/>
        <w:sz w:val="16"/>
        <w:szCs w:val="16"/>
        <w:lang w:eastAsia="pl-PL"/>
      </w:rPr>
      <w:t xml:space="preserve">                </w:t>
    </w:r>
    <w:r>
      <w:rPr>
        <w:rFonts w:ascii="Verdana" w:hAnsi="Verdana" w:cs="Verdana"/>
        <w:noProof/>
        <w:sz w:val="16"/>
        <w:szCs w:val="16"/>
        <w:lang w:eastAsia="pl-PL"/>
      </w:rPr>
      <w:drawing>
        <wp:inline distT="0" distB="0" distL="0" distR="0" wp14:anchorId="52335ED7" wp14:editId="01C79DAF">
          <wp:extent cx="1638300" cy="771525"/>
          <wp:effectExtent l="0" t="0" r="0" b="9525"/>
          <wp:docPr id="6" name="Obraz 6"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r>
      <w:rPr>
        <w:rFonts w:ascii="Verdana" w:hAnsi="Verdana" w:cs="Verdana"/>
        <w:sz w:val="16"/>
        <w:szCs w:val="16"/>
        <w:lang w:eastAsia="pl-PL"/>
      </w:rPr>
      <w:t xml:space="preserve">  </w:t>
    </w:r>
    <w:r w:rsidRPr="003D6231">
      <w:rPr>
        <w:rFonts w:ascii="Verdana" w:hAnsi="Verdana" w:cs="Verdana"/>
        <w:sz w:val="16"/>
        <w:szCs w:val="16"/>
        <w:lang w:eastAsia="pl-PL"/>
      </w:rPr>
      <w:t xml:space="preserve"> </w:t>
    </w:r>
    <w:r>
      <w:rPr>
        <w:rFonts w:ascii="Verdana" w:hAnsi="Verdana" w:cs="Verdana"/>
        <w:sz w:val="16"/>
        <w:szCs w:val="16"/>
        <w:lang w:eastAsia="pl-PL"/>
      </w:rPr>
      <w:t xml:space="preserve">      </w:t>
    </w:r>
    <w:r>
      <w:rPr>
        <w:rFonts w:ascii="Verdana" w:hAnsi="Verdana" w:cs="Verdana"/>
        <w:noProof/>
        <w:sz w:val="16"/>
        <w:szCs w:val="16"/>
        <w:lang w:eastAsia="pl-PL"/>
      </w:rPr>
      <w:drawing>
        <wp:inline distT="0" distB="0" distL="0" distR="0" wp14:anchorId="17CA51A6" wp14:editId="59572E5A">
          <wp:extent cx="352425" cy="695325"/>
          <wp:effectExtent l="0" t="0" r="9525" b="9525"/>
          <wp:docPr id="5" name="Obraz 5"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gh_znk_wbr_rgb_150p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695325"/>
                  </a:xfrm>
                  <a:prstGeom prst="rect">
                    <a:avLst/>
                  </a:prstGeom>
                  <a:noFill/>
                  <a:ln>
                    <a:noFill/>
                  </a:ln>
                </pic:spPr>
              </pic:pic>
            </a:graphicData>
          </a:graphic>
        </wp:inline>
      </w:drawing>
    </w:r>
    <w:r>
      <w:rPr>
        <w:rFonts w:ascii="Verdana" w:hAnsi="Verdana" w:cs="Verdana"/>
        <w:sz w:val="16"/>
        <w:szCs w:val="16"/>
        <w:lang w:eastAsia="pl-PL"/>
      </w:rPr>
      <w:t xml:space="preserve">   </w:t>
    </w:r>
    <w:r>
      <w:rPr>
        <w:rFonts w:ascii="Verdana" w:hAnsi="Verdana" w:cs="Verdana"/>
        <w:noProof/>
        <w:sz w:val="16"/>
        <w:szCs w:val="16"/>
        <w:lang w:eastAsia="pl-PL"/>
      </w:rPr>
      <w:drawing>
        <wp:inline distT="0" distB="0" distL="0" distR="0" wp14:anchorId="47AB043A" wp14:editId="1D8E93EF">
          <wp:extent cx="2124075" cy="695325"/>
          <wp:effectExtent l="0" t="0" r="9525" b="9525"/>
          <wp:docPr id="4" name="Obraz 4"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a:ln>
                    <a:noFill/>
                  </a:ln>
                </pic:spPr>
              </pic:pic>
            </a:graphicData>
          </a:graphic>
        </wp:inline>
      </w:drawing>
    </w:r>
  </w:p>
  <w:p w14:paraId="0071E3CE" w14:textId="293D48CB" w:rsidR="00EA12ED" w:rsidRPr="00DD7256" w:rsidRDefault="00EA12ED" w:rsidP="00DD7256">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F3A"/>
    <w:multiLevelType w:val="hybridMultilevel"/>
    <w:tmpl w:val="AA5C2838"/>
    <w:lvl w:ilvl="0" w:tplc="5DE22F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15450"/>
    <w:multiLevelType w:val="hybridMultilevel"/>
    <w:tmpl w:val="9AC05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1EE3197E"/>
    <w:multiLevelType w:val="multilevel"/>
    <w:tmpl w:val="ADC84DF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5EA1C37"/>
    <w:multiLevelType w:val="hybridMultilevel"/>
    <w:tmpl w:val="DCCE6354"/>
    <w:lvl w:ilvl="0" w:tplc="0415000F">
      <w:start w:val="1"/>
      <w:numFmt w:val="decimal"/>
      <w:lvlText w:val="%1."/>
      <w:lvlJc w:val="left"/>
      <w:pPr>
        <w:ind w:left="360" w:hanging="360"/>
      </w:pPr>
      <w:rPr>
        <w:rFonts w:hint="default"/>
      </w:rPr>
    </w:lvl>
    <w:lvl w:ilvl="1" w:tplc="E2C2BC18">
      <w:numFmt w:val="bullet"/>
      <w:lvlText w:val=""/>
      <w:lvlJc w:val="left"/>
      <w:pPr>
        <w:ind w:left="873" w:hanging="360"/>
      </w:pPr>
      <w:rPr>
        <w:rFonts w:ascii="Times New Roman" w:eastAsiaTheme="minorHAnsi" w:hAnsi="Times New Roman" w:cs="Times New Roman"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2">
    <w:nsid w:val="40EE2017"/>
    <w:multiLevelType w:val="hybridMultilevel"/>
    <w:tmpl w:val="D6E81EE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E2F387A"/>
    <w:multiLevelType w:val="hybridMultilevel"/>
    <w:tmpl w:val="C5FE2070"/>
    <w:lvl w:ilvl="0" w:tplc="FFFFFFFF">
      <w:start w:val="1"/>
      <w:numFmt w:val="decimal"/>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CF09D3"/>
    <w:multiLevelType w:val="hybridMultilevel"/>
    <w:tmpl w:val="8CC27D62"/>
    <w:lvl w:ilvl="0" w:tplc="9F109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B75370F"/>
    <w:multiLevelType w:val="hybridMultilevel"/>
    <w:tmpl w:val="B03686A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F454E84"/>
    <w:multiLevelType w:val="hybridMultilevel"/>
    <w:tmpl w:val="0B1451F2"/>
    <w:lvl w:ilvl="0" w:tplc="0415000B">
      <w:start w:val="1"/>
      <w:numFmt w:val="bullet"/>
      <w:lvlText w:val=""/>
      <w:lvlJc w:val="left"/>
      <w:pPr>
        <w:ind w:left="1584" w:hanging="360"/>
      </w:pPr>
      <w:rPr>
        <w:rFonts w:ascii="Wingdings" w:hAnsi="Wingding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0">
    <w:nsid w:val="7F512531"/>
    <w:multiLevelType w:val="hybridMultilevel"/>
    <w:tmpl w:val="59C2C04A"/>
    <w:lvl w:ilvl="0" w:tplc="5DE22F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7"/>
  </w:num>
  <w:num w:numId="5">
    <w:abstractNumId w:val="3"/>
  </w:num>
  <w:num w:numId="6">
    <w:abstractNumId w:val="10"/>
  </w:num>
  <w:num w:numId="7">
    <w:abstractNumId w:val="6"/>
  </w:num>
  <w:num w:numId="8">
    <w:abstractNumId w:val="17"/>
  </w:num>
  <w:num w:numId="9">
    <w:abstractNumId w:val="14"/>
  </w:num>
  <w:num w:numId="10">
    <w:abstractNumId w:val="2"/>
  </w:num>
  <w:num w:numId="11">
    <w:abstractNumId w:val="13"/>
  </w:num>
  <w:num w:numId="12">
    <w:abstractNumId w:val="4"/>
  </w:num>
  <w:num w:numId="13">
    <w:abstractNumId w:val="8"/>
  </w:num>
  <w:num w:numId="14">
    <w:abstractNumId w:val="18"/>
  </w:num>
  <w:num w:numId="15">
    <w:abstractNumId w:val="12"/>
  </w:num>
  <w:num w:numId="16">
    <w:abstractNumId w:val="11"/>
  </w:num>
  <w:num w:numId="17">
    <w:abstractNumId w:val="20"/>
  </w:num>
  <w:num w:numId="18">
    <w:abstractNumId w:val="19"/>
  </w:num>
  <w:num w:numId="19">
    <w:abstractNumId w:val="0"/>
  </w:num>
  <w:num w:numId="20">
    <w:abstractNumId w:val="1"/>
  </w:num>
  <w:num w:numId="21">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Trybus">
    <w15:presenceInfo w15:providerId="AD" w15:userId="S-1-5-21-3778660482-1827598483-2321480019-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4"/>
    <w:rsid w:val="000067E5"/>
    <w:rsid w:val="00010490"/>
    <w:rsid w:val="00016574"/>
    <w:rsid w:val="00031945"/>
    <w:rsid w:val="00034DFE"/>
    <w:rsid w:val="00036481"/>
    <w:rsid w:val="000369B3"/>
    <w:rsid w:val="000452DC"/>
    <w:rsid w:val="000471B4"/>
    <w:rsid w:val="0005779B"/>
    <w:rsid w:val="00060F1F"/>
    <w:rsid w:val="00062390"/>
    <w:rsid w:val="0007426A"/>
    <w:rsid w:val="00082134"/>
    <w:rsid w:val="00084455"/>
    <w:rsid w:val="00085ABA"/>
    <w:rsid w:val="0009231A"/>
    <w:rsid w:val="000948F2"/>
    <w:rsid w:val="000B08A9"/>
    <w:rsid w:val="000B0940"/>
    <w:rsid w:val="000C55D2"/>
    <w:rsid w:val="000C75B9"/>
    <w:rsid w:val="000D18ED"/>
    <w:rsid w:val="000D6C50"/>
    <w:rsid w:val="000F01D8"/>
    <w:rsid w:val="000F3A79"/>
    <w:rsid w:val="000F53AD"/>
    <w:rsid w:val="000F5EAF"/>
    <w:rsid w:val="00104F68"/>
    <w:rsid w:val="001130B3"/>
    <w:rsid w:val="00114838"/>
    <w:rsid w:val="00114CE7"/>
    <w:rsid w:val="00115DE8"/>
    <w:rsid w:val="00116380"/>
    <w:rsid w:val="00117210"/>
    <w:rsid w:val="00125A9A"/>
    <w:rsid w:val="00131421"/>
    <w:rsid w:val="0013434C"/>
    <w:rsid w:val="00137674"/>
    <w:rsid w:val="00140221"/>
    <w:rsid w:val="00141A13"/>
    <w:rsid w:val="001458B2"/>
    <w:rsid w:val="00150032"/>
    <w:rsid w:val="001542F3"/>
    <w:rsid w:val="001547A9"/>
    <w:rsid w:val="001659F2"/>
    <w:rsid w:val="00177E2B"/>
    <w:rsid w:val="00177E35"/>
    <w:rsid w:val="00185010"/>
    <w:rsid w:val="00196213"/>
    <w:rsid w:val="0019645D"/>
    <w:rsid w:val="00197492"/>
    <w:rsid w:val="001A567E"/>
    <w:rsid w:val="001B3B9D"/>
    <w:rsid w:val="001B3F5E"/>
    <w:rsid w:val="001B46A0"/>
    <w:rsid w:val="001C0DA4"/>
    <w:rsid w:val="001C198D"/>
    <w:rsid w:val="001C30C7"/>
    <w:rsid w:val="001C4C60"/>
    <w:rsid w:val="001C4E98"/>
    <w:rsid w:val="001D340E"/>
    <w:rsid w:val="001D418B"/>
    <w:rsid w:val="001D5C4F"/>
    <w:rsid w:val="001D5DF8"/>
    <w:rsid w:val="001D76A6"/>
    <w:rsid w:val="001E23ED"/>
    <w:rsid w:val="001E66C0"/>
    <w:rsid w:val="001F1A49"/>
    <w:rsid w:val="001F5F48"/>
    <w:rsid w:val="00201D7C"/>
    <w:rsid w:val="002050ED"/>
    <w:rsid w:val="002239C2"/>
    <w:rsid w:val="0023020D"/>
    <w:rsid w:val="0023027F"/>
    <w:rsid w:val="00235F26"/>
    <w:rsid w:val="0023697B"/>
    <w:rsid w:val="00237036"/>
    <w:rsid w:val="00237AA2"/>
    <w:rsid w:val="00245E9D"/>
    <w:rsid w:val="00263EFE"/>
    <w:rsid w:val="00271DFA"/>
    <w:rsid w:val="002723B7"/>
    <w:rsid w:val="00275C02"/>
    <w:rsid w:val="002768BA"/>
    <w:rsid w:val="00281868"/>
    <w:rsid w:val="00292783"/>
    <w:rsid w:val="002963F2"/>
    <w:rsid w:val="002A2D4A"/>
    <w:rsid w:val="002A7271"/>
    <w:rsid w:val="002B031F"/>
    <w:rsid w:val="002B22BF"/>
    <w:rsid w:val="002B46F9"/>
    <w:rsid w:val="002B4BB9"/>
    <w:rsid w:val="002D081C"/>
    <w:rsid w:val="002E5E36"/>
    <w:rsid w:val="00304B9F"/>
    <w:rsid w:val="00306F0F"/>
    <w:rsid w:val="0031157B"/>
    <w:rsid w:val="003209A8"/>
    <w:rsid w:val="003227AA"/>
    <w:rsid w:val="00322993"/>
    <w:rsid w:val="0032350E"/>
    <w:rsid w:val="00323D28"/>
    <w:rsid w:val="00330F50"/>
    <w:rsid w:val="0034463B"/>
    <w:rsid w:val="00355DB6"/>
    <w:rsid w:val="00366735"/>
    <w:rsid w:val="00371A26"/>
    <w:rsid w:val="00375F21"/>
    <w:rsid w:val="003765A4"/>
    <w:rsid w:val="00380992"/>
    <w:rsid w:val="00381480"/>
    <w:rsid w:val="0038188C"/>
    <w:rsid w:val="0038328F"/>
    <w:rsid w:val="00384056"/>
    <w:rsid w:val="003A4D41"/>
    <w:rsid w:val="003B14E4"/>
    <w:rsid w:val="003C4BDA"/>
    <w:rsid w:val="003D1465"/>
    <w:rsid w:val="003D24CA"/>
    <w:rsid w:val="003D3A45"/>
    <w:rsid w:val="003D58D6"/>
    <w:rsid w:val="003D5E64"/>
    <w:rsid w:val="003E1D90"/>
    <w:rsid w:val="003E62D5"/>
    <w:rsid w:val="003E6CBD"/>
    <w:rsid w:val="003F44A4"/>
    <w:rsid w:val="00403B18"/>
    <w:rsid w:val="00416913"/>
    <w:rsid w:val="004201F8"/>
    <w:rsid w:val="00423EDC"/>
    <w:rsid w:val="00424CA4"/>
    <w:rsid w:val="00430D2F"/>
    <w:rsid w:val="00431B59"/>
    <w:rsid w:val="004350D7"/>
    <w:rsid w:val="004370F9"/>
    <w:rsid w:val="00441C20"/>
    <w:rsid w:val="00444160"/>
    <w:rsid w:val="004460EE"/>
    <w:rsid w:val="00447AF6"/>
    <w:rsid w:val="004516EE"/>
    <w:rsid w:val="00452F12"/>
    <w:rsid w:val="00454104"/>
    <w:rsid w:val="0045442D"/>
    <w:rsid w:val="00457D73"/>
    <w:rsid w:val="0046482D"/>
    <w:rsid w:val="0046533C"/>
    <w:rsid w:val="00466719"/>
    <w:rsid w:val="004722F6"/>
    <w:rsid w:val="004820E5"/>
    <w:rsid w:val="00483F80"/>
    <w:rsid w:val="004A17A0"/>
    <w:rsid w:val="004C77B8"/>
    <w:rsid w:val="004D10CC"/>
    <w:rsid w:val="004E00A7"/>
    <w:rsid w:val="004E5767"/>
    <w:rsid w:val="004F4103"/>
    <w:rsid w:val="004F50A8"/>
    <w:rsid w:val="00510831"/>
    <w:rsid w:val="00514820"/>
    <w:rsid w:val="00514D20"/>
    <w:rsid w:val="00533B90"/>
    <w:rsid w:val="005378B8"/>
    <w:rsid w:val="00547568"/>
    <w:rsid w:val="00562E86"/>
    <w:rsid w:val="00566E4B"/>
    <w:rsid w:val="00571EFD"/>
    <w:rsid w:val="00580093"/>
    <w:rsid w:val="005828F4"/>
    <w:rsid w:val="00586214"/>
    <w:rsid w:val="00587952"/>
    <w:rsid w:val="00591547"/>
    <w:rsid w:val="00593F9A"/>
    <w:rsid w:val="0059679D"/>
    <w:rsid w:val="005C14B6"/>
    <w:rsid w:val="005C73A9"/>
    <w:rsid w:val="005D1948"/>
    <w:rsid w:val="005D2148"/>
    <w:rsid w:val="005E1794"/>
    <w:rsid w:val="005E3777"/>
    <w:rsid w:val="005F0D33"/>
    <w:rsid w:val="005F3E3D"/>
    <w:rsid w:val="005F3E57"/>
    <w:rsid w:val="005F5DE7"/>
    <w:rsid w:val="005F7732"/>
    <w:rsid w:val="005F7751"/>
    <w:rsid w:val="006024A0"/>
    <w:rsid w:val="00603291"/>
    <w:rsid w:val="00610AEA"/>
    <w:rsid w:val="00614581"/>
    <w:rsid w:val="00624BF4"/>
    <w:rsid w:val="00627E04"/>
    <w:rsid w:val="006318DF"/>
    <w:rsid w:val="00632B41"/>
    <w:rsid w:val="0063322D"/>
    <w:rsid w:val="006358D8"/>
    <w:rsid w:val="0063732B"/>
    <w:rsid w:val="00650268"/>
    <w:rsid w:val="0066381A"/>
    <w:rsid w:val="00666C20"/>
    <w:rsid w:val="006670C5"/>
    <w:rsid w:val="006737D4"/>
    <w:rsid w:val="0067796E"/>
    <w:rsid w:val="006810A7"/>
    <w:rsid w:val="00681AF7"/>
    <w:rsid w:val="00694C75"/>
    <w:rsid w:val="006A5E10"/>
    <w:rsid w:val="006A7D8E"/>
    <w:rsid w:val="006B06B1"/>
    <w:rsid w:val="006B37DE"/>
    <w:rsid w:val="006C1B2F"/>
    <w:rsid w:val="006C1F3A"/>
    <w:rsid w:val="006C3920"/>
    <w:rsid w:val="006C778B"/>
    <w:rsid w:val="006E02E1"/>
    <w:rsid w:val="006E3745"/>
    <w:rsid w:val="006F0047"/>
    <w:rsid w:val="006F2863"/>
    <w:rsid w:val="006F7902"/>
    <w:rsid w:val="006F7974"/>
    <w:rsid w:val="00705BE6"/>
    <w:rsid w:val="00710964"/>
    <w:rsid w:val="00711531"/>
    <w:rsid w:val="00720D68"/>
    <w:rsid w:val="00721D13"/>
    <w:rsid w:val="00732061"/>
    <w:rsid w:val="00732B5E"/>
    <w:rsid w:val="00740B94"/>
    <w:rsid w:val="00741CCD"/>
    <w:rsid w:val="007429F8"/>
    <w:rsid w:val="007510BD"/>
    <w:rsid w:val="00755663"/>
    <w:rsid w:val="00756383"/>
    <w:rsid w:val="007572ED"/>
    <w:rsid w:val="007572F2"/>
    <w:rsid w:val="00757FE2"/>
    <w:rsid w:val="00774A7C"/>
    <w:rsid w:val="0079302F"/>
    <w:rsid w:val="00796E81"/>
    <w:rsid w:val="007A004A"/>
    <w:rsid w:val="007A2940"/>
    <w:rsid w:val="007A3882"/>
    <w:rsid w:val="007C2288"/>
    <w:rsid w:val="007C3265"/>
    <w:rsid w:val="007C7985"/>
    <w:rsid w:val="007D2C58"/>
    <w:rsid w:val="007D3BA5"/>
    <w:rsid w:val="007E3457"/>
    <w:rsid w:val="007E384C"/>
    <w:rsid w:val="007F11FC"/>
    <w:rsid w:val="00802E35"/>
    <w:rsid w:val="00806B58"/>
    <w:rsid w:val="008178B5"/>
    <w:rsid w:val="008209C4"/>
    <w:rsid w:val="0082230A"/>
    <w:rsid w:val="00823C81"/>
    <w:rsid w:val="008377D8"/>
    <w:rsid w:val="00844250"/>
    <w:rsid w:val="00852746"/>
    <w:rsid w:val="00853DB5"/>
    <w:rsid w:val="008554E8"/>
    <w:rsid w:val="00862609"/>
    <w:rsid w:val="008634CF"/>
    <w:rsid w:val="00864F3F"/>
    <w:rsid w:val="00872B5C"/>
    <w:rsid w:val="00874101"/>
    <w:rsid w:val="008800A3"/>
    <w:rsid w:val="00883670"/>
    <w:rsid w:val="00895E2E"/>
    <w:rsid w:val="008A4637"/>
    <w:rsid w:val="008A6B51"/>
    <w:rsid w:val="008A72C9"/>
    <w:rsid w:val="008A7CEA"/>
    <w:rsid w:val="008B3D20"/>
    <w:rsid w:val="008B5DB3"/>
    <w:rsid w:val="008C1C77"/>
    <w:rsid w:val="008C291E"/>
    <w:rsid w:val="008C54F4"/>
    <w:rsid w:val="008C760B"/>
    <w:rsid w:val="008D136E"/>
    <w:rsid w:val="008D47B6"/>
    <w:rsid w:val="008D48A7"/>
    <w:rsid w:val="008E2191"/>
    <w:rsid w:val="008E2C1B"/>
    <w:rsid w:val="008E418D"/>
    <w:rsid w:val="008E687A"/>
    <w:rsid w:val="008F009A"/>
    <w:rsid w:val="008F1197"/>
    <w:rsid w:val="008F1B65"/>
    <w:rsid w:val="008F359F"/>
    <w:rsid w:val="008F5A1B"/>
    <w:rsid w:val="008F6989"/>
    <w:rsid w:val="009012A7"/>
    <w:rsid w:val="00920182"/>
    <w:rsid w:val="00921DDD"/>
    <w:rsid w:val="00925F62"/>
    <w:rsid w:val="00932B0A"/>
    <w:rsid w:val="00945C5C"/>
    <w:rsid w:val="009463F4"/>
    <w:rsid w:val="00950E5A"/>
    <w:rsid w:val="00952001"/>
    <w:rsid w:val="00955D62"/>
    <w:rsid w:val="00961106"/>
    <w:rsid w:val="00961A57"/>
    <w:rsid w:val="00970ADE"/>
    <w:rsid w:val="00970DB5"/>
    <w:rsid w:val="009720A9"/>
    <w:rsid w:val="009725A8"/>
    <w:rsid w:val="00977552"/>
    <w:rsid w:val="00982B42"/>
    <w:rsid w:val="009838C7"/>
    <w:rsid w:val="009838FA"/>
    <w:rsid w:val="009841F7"/>
    <w:rsid w:val="009924FC"/>
    <w:rsid w:val="009A431B"/>
    <w:rsid w:val="009A4CC1"/>
    <w:rsid w:val="009A4EF9"/>
    <w:rsid w:val="009B6B44"/>
    <w:rsid w:val="009B75C1"/>
    <w:rsid w:val="009C404F"/>
    <w:rsid w:val="009C7AB1"/>
    <w:rsid w:val="009D1A4F"/>
    <w:rsid w:val="009E0F5C"/>
    <w:rsid w:val="009E2735"/>
    <w:rsid w:val="009E4D0D"/>
    <w:rsid w:val="009E4D17"/>
    <w:rsid w:val="009E4DFC"/>
    <w:rsid w:val="009E7B6E"/>
    <w:rsid w:val="009F0A8E"/>
    <w:rsid w:val="009F6CA3"/>
    <w:rsid w:val="00A021C0"/>
    <w:rsid w:val="00A02B83"/>
    <w:rsid w:val="00A053D2"/>
    <w:rsid w:val="00A05493"/>
    <w:rsid w:val="00A13671"/>
    <w:rsid w:val="00A141CE"/>
    <w:rsid w:val="00A154C1"/>
    <w:rsid w:val="00A21193"/>
    <w:rsid w:val="00A21DB0"/>
    <w:rsid w:val="00A2369F"/>
    <w:rsid w:val="00A24176"/>
    <w:rsid w:val="00A26261"/>
    <w:rsid w:val="00A32721"/>
    <w:rsid w:val="00A56852"/>
    <w:rsid w:val="00A60F46"/>
    <w:rsid w:val="00A66DFF"/>
    <w:rsid w:val="00A70B48"/>
    <w:rsid w:val="00A73EA5"/>
    <w:rsid w:val="00A775D8"/>
    <w:rsid w:val="00A81117"/>
    <w:rsid w:val="00A82A06"/>
    <w:rsid w:val="00A974B1"/>
    <w:rsid w:val="00AA4B76"/>
    <w:rsid w:val="00AA661F"/>
    <w:rsid w:val="00AB7036"/>
    <w:rsid w:val="00AB7186"/>
    <w:rsid w:val="00AC3CE1"/>
    <w:rsid w:val="00AE0987"/>
    <w:rsid w:val="00AE3478"/>
    <w:rsid w:val="00AE4D4F"/>
    <w:rsid w:val="00AE5339"/>
    <w:rsid w:val="00AF4395"/>
    <w:rsid w:val="00B04053"/>
    <w:rsid w:val="00B168B0"/>
    <w:rsid w:val="00B1716D"/>
    <w:rsid w:val="00B36CE0"/>
    <w:rsid w:val="00B47A57"/>
    <w:rsid w:val="00B56931"/>
    <w:rsid w:val="00B65A23"/>
    <w:rsid w:val="00B667FA"/>
    <w:rsid w:val="00B70912"/>
    <w:rsid w:val="00B73947"/>
    <w:rsid w:val="00B8343A"/>
    <w:rsid w:val="00B87918"/>
    <w:rsid w:val="00B926C7"/>
    <w:rsid w:val="00BA3763"/>
    <w:rsid w:val="00BA53A4"/>
    <w:rsid w:val="00BB0496"/>
    <w:rsid w:val="00BB4A4D"/>
    <w:rsid w:val="00BC04D7"/>
    <w:rsid w:val="00BC1F96"/>
    <w:rsid w:val="00BC52E0"/>
    <w:rsid w:val="00BC6EEF"/>
    <w:rsid w:val="00BD024E"/>
    <w:rsid w:val="00BD0FC4"/>
    <w:rsid w:val="00BD756B"/>
    <w:rsid w:val="00BE071D"/>
    <w:rsid w:val="00BF0DC7"/>
    <w:rsid w:val="00BF75BB"/>
    <w:rsid w:val="00C004FB"/>
    <w:rsid w:val="00C03499"/>
    <w:rsid w:val="00C06D30"/>
    <w:rsid w:val="00C14F7A"/>
    <w:rsid w:val="00C16148"/>
    <w:rsid w:val="00C20DA9"/>
    <w:rsid w:val="00C23842"/>
    <w:rsid w:val="00C2712C"/>
    <w:rsid w:val="00C30785"/>
    <w:rsid w:val="00C30AB2"/>
    <w:rsid w:val="00C31140"/>
    <w:rsid w:val="00C33D98"/>
    <w:rsid w:val="00C407B0"/>
    <w:rsid w:val="00C50013"/>
    <w:rsid w:val="00C57D69"/>
    <w:rsid w:val="00C606A1"/>
    <w:rsid w:val="00C63B78"/>
    <w:rsid w:val="00C651FA"/>
    <w:rsid w:val="00C66C46"/>
    <w:rsid w:val="00C85325"/>
    <w:rsid w:val="00C9217E"/>
    <w:rsid w:val="00C962A8"/>
    <w:rsid w:val="00CA3D6E"/>
    <w:rsid w:val="00CA7535"/>
    <w:rsid w:val="00CB6608"/>
    <w:rsid w:val="00CB7E88"/>
    <w:rsid w:val="00CC1527"/>
    <w:rsid w:val="00CC3CF0"/>
    <w:rsid w:val="00CC61C0"/>
    <w:rsid w:val="00CC6656"/>
    <w:rsid w:val="00CD1C53"/>
    <w:rsid w:val="00CD2A67"/>
    <w:rsid w:val="00CD4D6A"/>
    <w:rsid w:val="00CE1482"/>
    <w:rsid w:val="00CE191F"/>
    <w:rsid w:val="00CE1EB9"/>
    <w:rsid w:val="00CE1F43"/>
    <w:rsid w:val="00CE6887"/>
    <w:rsid w:val="00CF1BD8"/>
    <w:rsid w:val="00CF28FD"/>
    <w:rsid w:val="00CF7004"/>
    <w:rsid w:val="00D06196"/>
    <w:rsid w:val="00D07762"/>
    <w:rsid w:val="00D20A9A"/>
    <w:rsid w:val="00D23093"/>
    <w:rsid w:val="00D25689"/>
    <w:rsid w:val="00D260BE"/>
    <w:rsid w:val="00D34742"/>
    <w:rsid w:val="00D3553D"/>
    <w:rsid w:val="00D4139C"/>
    <w:rsid w:val="00D41662"/>
    <w:rsid w:val="00D54295"/>
    <w:rsid w:val="00D628C4"/>
    <w:rsid w:val="00D65942"/>
    <w:rsid w:val="00D67BC1"/>
    <w:rsid w:val="00D754E0"/>
    <w:rsid w:val="00D944E5"/>
    <w:rsid w:val="00D96486"/>
    <w:rsid w:val="00DB7E23"/>
    <w:rsid w:val="00DC7D01"/>
    <w:rsid w:val="00DD0642"/>
    <w:rsid w:val="00DD115C"/>
    <w:rsid w:val="00DD7256"/>
    <w:rsid w:val="00DE0B39"/>
    <w:rsid w:val="00DE5056"/>
    <w:rsid w:val="00DE6C15"/>
    <w:rsid w:val="00DF28CA"/>
    <w:rsid w:val="00DF71EC"/>
    <w:rsid w:val="00E0614F"/>
    <w:rsid w:val="00E10E4F"/>
    <w:rsid w:val="00E26129"/>
    <w:rsid w:val="00E3416A"/>
    <w:rsid w:val="00E365E7"/>
    <w:rsid w:val="00E4010F"/>
    <w:rsid w:val="00E40611"/>
    <w:rsid w:val="00E457FD"/>
    <w:rsid w:val="00E547CA"/>
    <w:rsid w:val="00E612FF"/>
    <w:rsid w:val="00E7448C"/>
    <w:rsid w:val="00E87322"/>
    <w:rsid w:val="00E91EA2"/>
    <w:rsid w:val="00E957EE"/>
    <w:rsid w:val="00EA00A8"/>
    <w:rsid w:val="00EA12ED"/>
    <w:rsid w:val="00EA5FBD"/>
    <w:rsid w:val="00EB24E5"/>
    <w:rsid w:val="00EB3915"/>
    <w:rsid w:val="00EB7871"/>
    <w:rsid w:val="00EC4CDA"/>
    <w:rsid w:val="00EC60E2"/>
    <w:rsid w:val="00EC7B19"/>
    <w:rsid w:val="00ED1291"/>
    <w:rsid w:val="00EE21E4"/>
    <w:rsid w:val="00EF3B50"/>
    <w:rsid w:val="00EF634F"/>
    <w:rsid w:val="00EF67A5"/>
    <w:rsid w:val="00F00EC8"/>
    <w:rsid w:val="00F01987"/>
    <w:rsid w:val="00F070AE"/>
    <w:rsid w:val="00F100F6"/>
    <w:rsid w:val="00F11327"/>
    <w:rsid w:val="00F131CB"/>
    <w:rsid w:val="00F13967"/>
    <w:rsid w:val="00F1531A"/>
    <w:rsid w:val="00F1639D"/>
    <w:rsid w:val="00F17DB3"/>
    <w:rsid w:val="00F23594"/>
    <w:rsid w:val="00F241C5"/>
    <w:rsid w:val="00F416F7"/>
    <w:rsid w:val="00F4272F"/>
    <w:rsid w:val="00F602B6"/>
    <w:rsid w:val="00F63ECA"/>
    <w:rsid w:val="00F65ACD"/>
    <w:rsid w:val="00F7086B"/>
    <w:rsid w:val="00F84AC9"/>
    <w:rsid w:val="00F91221"/>
    <w:rsid w:val="00F950FB"/>
    <w:rsid w:val="00F95FB9"/>
    <w:rsid w:val="00F97D36"/>
    <w:rsid w:val="00FA11C9"/>
    <w:rsid w:val="00FB1F34"/>
    <w:rsid w:val="00FD0093"/>
    <w:rsid w:val="00FD0B5A"/>
    <w:rsid w:val="00FD3DA3"/>
    <w:rsid w:val="00FD5447"/>
    <w:rsid w:val="00FD5B5F"/>
    <w:rsid w:val="00FD6C7D"/>
    <w:rsid w:val="00FE3A60"/>
    <w:rsid w:val="00FE474E"/>
    <w:rsid w:val="00FE6971"/>
    <w:rsid w:val="00FF15E7"/>
    <w:rsid w:val="00FF1C48"/>
    <w:rsid w:val="00FF22E6"/>
    <w:rsid w:val="00FF674E"/>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F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915"/>
    <w:rPr>
      <w:sz w:val="24"/>
      <w:szCs w:val="24"/>
    </w:rPr>
  </w:style>
  <w:style w:type="paragraph" w:styleId="Nagwek1">
    <w:name w:val="heading 1"/>
    <w:basedOn w:val="Normalny"/>
    <w:next w:val="Nagwek2"/>
    <w:link w:val="Nagwek1Znak"/>
    <w:autoRedefine/>
    <w:qFormat/>
    <w:rsid w:val="00062390"/>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3E62D5"/>
    <w:pPr>
      <w:tabs>
        <w:tab w:val="left" w:pos="709"/>
      </w:tabs>
      <w:suppressAutoHyphens/>
      <w:ind w:left="709"/>
      <w:jc w:val="both"/>
      <w:outlineLvl w:val="1"/>
    </w:pPr>
    <w:rPr>
      <w:bCs/>
      <w:iCs/>
      <w:color w:val="000000"/>
      <w:sz w:val="22"/>
      <w:szCs w:val="2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41662"/>
    <w:pPr>
      <w:keepNext/>
      <w:numPr>
        <w:ilvl w:val="3"/>
        <w:numId w:val="1"/>
      </w:numPr>
      <w:spacing w:before="60" w:after="60"/>
      <w:outlineLvl w:val="3"/>
    </w:pPr>
    <w:rPr>
      <w:bCs/>
    </w:rPr>
  </w:style>
  <w:style w:type="paragraph" w:styleId="Nagwek5">
    <w:name w:val="heading 5"/>
    <w:basedOn w:val="Normalny"/>
    <w:next w:val="Normalny"/>
    <w:qFormat/>
    <w:rsid w:val="00D41662"/>
    <w:pPr>
      <w:numPr>
        <w:ilvl w:val="4"/>
        <w:numId w:val="1"/>
      </w:numPr>
      <w:spacing w:before="240" w:after="60"/>
      <w:outlineLvl w:val="4"/>
    </w:pPr>
    <w:rPr>
      <w:b/>
      <w:bCs/>
      <w:i/>
      <w:iCs/>
      <w:sz w:val="26"/>
      <w:szCs w:val="26"/>
    </w:rPr>
  </w:style>
  <w:style w:type="paragraph" w:styleId="Nagwek6">
    <w:name w:val="heading 6"/>
    <w:basedOn w:val="Normalny"/>
    <w:next w:val="Normalny"/>
    <w:qFormat/>
    <w:rsid w:val="00D41662"/>
    <w:pPr>
      <w:numPr>
        <w:ilvl w:val="5"/>
        <w:numId w:val="1"/>
      </w:numPr>
      <w:spacing w:before="240" w:after="60"/>
      <w:outlineLvl w:val="5"/>
    </w:pPr>
    <w:rPr>
      <w:b/>
      <w:bCs/>
      <w:sz w:val="22"/>
      <w:szCs w:val="22"/>
    </w:rPr>
  </w:style>
  <w:style w:type="paragraph" w:styleId="Nagwek7">
    <w:name w:val="heading 7"/>
    <w:basedOn w:val="Normalny"/>
    <w:next w:val="Normalny"/>
    <w:qFormat/>
    <w:rsid w:val="00D41662"/>
    <w:pPr>
      <w:numPr>
        <w:ilvl w:val="6"/>
        <w:numId w:val="1"/>
      </w:numPr>
      <w:spacing w:before="240" w:after="60"/>
      <w:outlineLvl w:val="6"/>
    </w:pPr>
  </w:style>
  <w:style w:type="paragraph" w:styleId="Nagwek8">
    <w:name w:val="heading 8"/>
    <w:basedOn w:val="Normalny"/>
    <w:next w:val="Normalny"/>
    <w:qFormat/>
    <w:rsid w:val="00D41662"/>
    <w:pPr>
      <w:numPr>
        <w:ilvl w:val="7"/>
        <w:numId w:val="1"/>
      </w:numPr>
      <w:spacing w:before="240" w:after="60"/>
      <w:outlineLvl w:val="7"/>
    </w:pPr>
    <w:rPr>
      <w:i/>
      <w:iCs/>
    </w:rPr>
  </w:style>
  <w:style w:type="paragraph" w:styleId="Nagwek9">
    <w:name w:val="heading 9"/>
    <w:basedOn w:val="Normalny"/>
    <w:next w:val="Normalny"/>
    <w:qFormat/>
    <w:rsid w:val="00D4166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41662"/>
    <w:pPr>
      <w:spacing w:before="60" w:after="60"/>
      <w:ind w:left="851" w:hanging="295"/>
      <w:jc w:val="both"/>
    </w:pPr>
    <w:rPr>
      <w:szCs w:val="20"/>
    </w:rPr>
  </w:style>
  <w:style w:type="paragraph" w:customStyle="1" w:styleId="pkt1">
    <w:name w:val="pkt1"/>
    <w:basedOn w:val="pkt"/>
    <w:rsid w:val="00D41662"/>
    <w:pPr>
      <w:ind w:left="850" w:hanging="425"/>
    </w:pPr>
  </w:style>
  <w:style w:type="paragraph" w:styleId="Tytu">
    <w:name w:val="Title"/>
    <w:basedOn w:val="Normalny"/>
    <w:next w:val="Normalny"/>
    <w:link w:val="TytuZnak"/>
    <w:autoRedefine/>
    <w:qFormat/>
    <w:rsid w:val="00D41662"/>
    <w:pPr>
      <w:spacing w:before="240" w:after="60"/>
      <w:jc w:val="center"/>
      <w:outlineLvl w:val="0"/>
    </w:pPr>
    <w:rPr>
      <w:rFonts w:cs="Arial"/>
      <w:b/>
      <w:bCs/>
      <w:kern w:val="28"/>
      <w:sz w:val="36"/>
      <w:szCs w:val="32"/>
    </w:rPr>
  </w:style>
  <w:style w:type="paragraph" w:styleId="Nagwek">
    <w:name w:val="header"/>
    <w:basedOn w:val="Normalny"/>
    <w:link w:val="NagwekZnak"/>
    <w:rsid w:val="00D41662"/>
    <w:pPr>
      <w:tabs>
        <w:tab w:val="center" w:pos="4536"/>
        <w:tab w:val="right" w:pos="9072"/>
      </w:tabs>
    </w:pPr>
  </w:style>
  <w:style w:type="paragraph" w:styleId="Stopka">
    <w:name w:val="footer"/>
    <w:basedOn w:val="Normalny"/>
    <w:rsid w:val="00D41662"/>
    <w:pPr>
      <w:tabs>
        <w:tab w:val="center" w:pos="4536"/>
        <w:tab w:val="right" w:pos="9072"/>
      </w:tabs>
    </w:pPr>
  </w:style>
  <w:style w:type="character" w:styleId="Numerstrony">
    <w:name w:val="page number"/>
    <w:basedOn w:val="Domylnaczcionkaakapitu"/>
    <w:rsid w:val="00D41662"/>
  </w:style>
  <w:style w:type="paragraph" w:styleId="Tekstpodstawowy">
    <w:name w:val="Body Text"/>
    <w:aliases w:val=" Znak Znak,Znak Znak"/>
    <w:basedOn w:val="Normalny"/>
    <w:link w:val="TekstpodstawowyZnak"/>
    <w:rsid w:val="00D41662"/>
    <w:pPr>
      <w:spacing w:after="120"/>
    </w:pPr>
  </w:style>
  <w:style w:type="paragraph" w:styleId="Tekstpodstawowywcity">
    <w:name w:val="Body Text Indent"/>
    <w:basedOn w:val="Normalny"/>
    <w:link w:val="TekstpodstawowywcityZnak"/>
    <w:rsid w:val="00D41662"/>
    <w:pPr>
      <w:spacing w:after="120"/>
      <w:ind w:left="283"/>
    </w:pPr>
  </w:style>
  <w:style w:type="character" w:styleId="Odwoaniedokomentarza">
    <w:name w:val="annotation reference"/>
    <w:semiHidden/>
    <w:rsid w:val="00D41662"/>
    <w:rPr>
      <w:sz w:val="16"/>
      <w:szCs w:val="16"/>
    </w:rPr>
  </w:style>
  <w:style w:type="paragraph" w:customStyle="1" w:styleId="StylNagwek4NiePogrubienieZlewej0cmPierwszywiersz">
    <w:name w:val="Styl Nagłówek 4 + Nie Pogrubienie Z lewej:  0 cm Pierwszy wiersz..."/>
    <w:basedOn w:val="Nagwek4"/>
    <w:rsid w:val="00D41662"/>
    <w:pPr>
      <w:ind w:left="0" w:firstLine="0"/>
    </w:pPr>
    <w:rPr>
      <w:b/>
      <w:bCs w:val="0"/>
      <w:szCs w:val="20"/>
    </w:rPr>
  </w:style>
  <w:style w:type="paragraph" w:styleId="Tekstpodstawowy2">
    <w:name w:val="Body Text 2"/>
    <w:basedOn w:val="Normalny"/>
    <w:rsid w:val="00D41662"/>
    <w:pPr>
      <w:spacing w:after="120" w:line="480" w:lineRule="auto"/>
    </w:pPr>
  </w:style>
  <w:style w:type="paragraph" w:customStyle="1" w:styleId="StylNagwek3Wyjustowany">
    <w:name w:val="Styl Nagłówek 3 + Wyjustowany"/>
    <w:basedOn w:val="Nagwek3"/>
    <w:rsid w:val="00D41662"/>
    <w:rPr>
      <w:bCs w:val="0"/>
      <w:szCs w:val="20"/>
    </w:rPr>
  </w:style>
  <w:style w:type="paragraph" w:styleId="Mapadokumentu">
    <w:name w:val="Document Map"/>
    <w:basedOn w:val="Normalny"/>
    <w:semiHidden/>
    <w:rsid w:val="00D41662"/>
    <w:pPr>
      <w:shd w:val="clear" w:color="auto" w:fill="000080"/>
    </w:pPr>
    <w:rPr>
      <w:rFonts w:ascii="Tahoma" w:hAnsi="Tahoma" w:cs="Tahoma"/>
    </w:rPr>
  </w:style>
  <w:style w:type="paragraph" w:styleId="Tekstkomentarza">
    <w:name w:val="annotation text"/>
    <w:basedOn w:val="Normalny"/>
    <w:semiHidden/>
    <w:rsid w:val="00D41662"/>
    <w:rPr>
      <w:sz w:val="20"/>
      <w:szCs w:val="20"/>
    </w:rPr>
  </w:style>
  <w:style w:type="paragraph" w:styleId="Tematkomentarza">
    <w:name w:val="annotation subject"/>
    <w:basedOn w:val="Tekstkomentarza"/>
    <w:next w:val="Tekstkomentarza"/>
    <w:semiHidden/>
    <w:rsid w:val="00D41662"/>
    <w:rPr>
      <w:b/>
      <w:bCs/>
    </w:rPr>
  </w:style>
  <w:style w:type="paragraph" w:styleId="Tekstdymka">
    <w:name w:val="Balloon Text"/>
    <w:basedOn w:val="Normalny"/>
    <w:semiHidden/>
    <w:rsid w:val="00D41662"/>
    <w:rPr>
      <w:rFonts w:ascii="Tahoma" w:hAnsi="Tahoma" w:cs="Tahoma"/>
      <w:sz w:val="16"/>
      <w:szCs w:val="16"/>
    </w:rPr>
  </w:style>
  <w:style w:type="paragraph" w:styleId="Tekstpodstawowy3">
    <w:name w:val="Body Text 3"/>
    <w:basedOn w:val="Normalny"/>
    <w:rsid w:val="00D41662"/>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TekstpodstawowyZnak">
    <w:name w:val="Tekst podstawowy Znak"/>
    <w:aliases w:val=" Znak Znak Znak,Znak Znak Znak"/>
    <w:link w:val="Tekstpodstawowy"/>
    <w:rsid w:val="008F009A"/>
    <w:rPr>
      <w:sz w:val="24"/>
      <w:szCs w:val="24"/>
      <w:lang w:val="pl-PL" w:eastAsia="pl-PL" w:bidi="ar-SA"/>
    </w:rPr>
  </w:style>
  <w:style w:type="paragraph" w:customStyle="1" w:styleId="ProPublico">
    <w:name w:val="ProPublico"/>
    <w:rsid w:val="008F009A"/>
    <w:pPr>
      <w:numPr>
        <w:numId w:val="3"/>
      </w:numPr>
      <w:spacing w:line="360" w:lineRule="auto"/>
    </w:pPr>
    <w:rPr>
      <w:rFonts w:ascii="Arial" w:hAnsi="Arial"/>
      <w:sz w:val="22"/>
    </w:rPr>
  </w:style>
  <w:style w:type="character" w:customStyle="1" w:styleId="Nagwek1Znak">
    <w:name w:val="Nagłówek 1 Znak"/>
    <w:link w:val="Nagwek1"/>
    <w:rsid w:val="00062390"/>
    <w:rPr>
      <w:rFonts w:cs="Arial"/>
      <w:b/>
      <w:bCs/>
      <w:caps/>
      <w:kern w:val="32"/>
      <w:sz w:val="24"/>
      <w:szCs w:val="24"/>
    </w:rPr>
  </w:style>
  <w:style w:type="character" w:customStyle="1" w:styleId="Nagwek2Znak">
    <w:name w:val="Nagłówek 2 Znak"/>
    <w:link w:val="Nagwek2"/>
    <w:rsid w:val="003E62D5"/>
    <w:rPr>
      <w:bCs/>
      <w:iCs/>
      <w:color w:val="000000"/>
      <w:sz w:val="22"/>
      <w:szCs w:val="22"/>
    </w:rPr>
  </w:style>
  <w:style w:type="character" w:styleId="Hipercze">
    <w:name w:val="Hyperlink"/>
    <w:uiPriority w:val="99"/>
    <w:unhideWhenUsed/>
    <w:rsid w:val="009463F4"/>
    <w:rPr>
      <w:color w:val="0000FF"/>
      <w:u w:val="single"/>
    </w:rPr>
  </w:style>
  <w:style w:type="character" w:customStyle="1" w:styleId="TekstpodstawowywcityZnak">
    <w:name w:val="Tekst podstawowy wcięty Znak"/>
    <w:basedOn w:val="Domylnaczcionkaakapitu"/>
    <w:link w:val="Tekstpodstawowywcity"/>
    <w:rsid w:val="00FD3DA3"/>
    <w:rPr>
      <w:sz w:val="24"/>
      <w:szCs w:val="24"/>
    </w:rPr>
  </w:style>
  <w:style w:type="paragraph" w:styleId="Akapitzlist">
    <w:name w:val="List Paragraph"/>
    <w:basedOn w:val="Normalny"/>
    <w:link w:val="AkapitzlistZnak"/>
    <w:uiPriority w:val="34"/>
    <w:qFormat/>
    <w:rsid w:val="00104F68"/>
    <w:pPr>
      <w:ind w:left="720"/>
      <w:contextualSpacing/>
    </w:pPr>
  </w:style>
  <w:style w:type="character" w:customStyle="1" w:styleId="AkapitzlistZnak">
    <w:name w:val="Akapit z listą Znak"/>
    <w:link w:val="Akapitzlist"/>
    <w:uiPriority w:val="34"/>
    <w:locked/>
    <w:rsid w:val="00B73947"/>
    <w:rPr>
      <w:sz w:val="24"/>
      <w:szCs w:val="24"/>
    </w:rPr>
  </w:style>
  <w:style w:type="paragraph" w:customStyle="1" w:styleId="p36">
    <w:name w:val="p36"/>
    <w:basedOn w:val="Normalny"/>
    <w:qFormat/>
    <w:rsid w:val="006F2863"/>
    <w:pPr>
      <w:spacing w:before="280" w:after="280"/>
    </w:pPr>
    <w:rPr>
      <w:color w:val="00000A"/>
      <w:lang w:eastAsia="zh-CN"/>
    </w:rPr>
  </w:style>
  <w:style w:type="character" w:customStyle="1" w:styleId="TytuZnak">
    <w:name w:val="Tytuł Znak"/>
    <w:basedOn w:val="Domylnaczcionkaakapitu"/>
    <w:link w:val="Tytu"/>
    <w:rsid w:val="008F1197"/>
    <w:rPr>
      <w:rFonts w:cs="Arial"/>
      <w:b/>
      <w:bCs/>
      <w:kern w:val="28"/>
      <w:sz w:val="36"/>
      <w:szCs w:val="32"/>
    </w:rPr>
  </w:style>
  <w:style w:type="paragraph" w:customStyle="1" w:styleId="Gwka">
    <w:name w:val="Główka"/>
    <w:basedOn w:val="Normalny"/>
    <w:rsid w:val="008F1197"/>
    <w:rPr>
      <w:color w:val="00000A"/>
      <w:lang w:eastAsia="zh-CN"/>
    </w:rPr>
  </w:style>
  <w:style w:type="character" w:customStyle="1" w:styleId="NagwekZnak">
    <w:name w:val="Nagłówek Znak"/>
    <w:basedOn w:val="Domylnaczcionkaakapitu"/>
    <w:link w:val="Nagwek"/>
    <w:rsid w:val="008F11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915"/>
    <w:rPr>
      <w:sz w:val="24"/>
      <w:szCs w:val="24"/>
    </w:rPr>
  </w:style>
  <w:style w:type="paragraph" w:styleId="Nagwek1">
    <w:name w:val="heading 1"/>
    <w:basedOn w:val="Normalny"/>
    <w:next w:val="Nagwek2"/>
    <w:link w:val="Nagwek1Znak"/>
    <w:autoRedefine/>
    <w:qFormat/>
    <w:rsid w:val="00062390"/>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3E62D5"/>
    <w:pPr>
      <w:tabs>
        <w:tab w:val="left" w:pos="709"/>
      </w:tabs>
      <w:suppressAutoHyphens/>
      <w:ind w:left="709"/>
      <w:jc w:val="both"/>
      <w:outlineLvl w:val="1"/>
    </w:pPr>
    <w:rPr>
      <w:bCs/>
      <w:iCs/>
      <w:color w:val="000000"/>
      <w:sz w:val="22"/>
      <w:szCs w:val="2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41662"/>
    <w:pPr>
      <w:keepNext/>
      <w:numPr>
        <w:ilvl w:val="3"/>
        <w:numId w:val="1"/>
      </w:numPr>
      <w:spacing w:before="60" w:after="60"/>
      <w:outlineLvl w:val="3"/>
    </w:pPr>
    <w:rPr>
      <w:bCs/>
    </w:rPr>
  </w:style>
  <w:style w:type="paragraph" w:styleId="Nagwek5">
    <w:name w:val="heading 5"/>
    <w:basedOn w:val="Normalny"/>
    <w:next w:val="Normalny"/>
    <w:qFormat/>
    <w:rsid w:val="00D41662"/>
    <w:pPr>
      <w:numPr>
        <w:ilvl w:val="4"/>
        <w:numId w:val="1"/>
      </w:numPr>
      <w:spacing w:before="240" w:after="60"/>
      <w:outlineLvl w:val="4"/>
    </w:pPr>
    <w:rPr>
      <w:b/>
      <w:bCs/>
      <w:i/>
      <w:iCs/>
      <w:sz w:val="26"/>
      <w:szCs w:val="26"/>
    </w:rPr>
  </w:style>
  <w:style w:type="paragraph" w:styleId="Nagwek6">
    <w:name w:val="heading 6"/>
    <w:basedOn w:val="Normalny"/>
    <w:next w:val="Normalny"/>
    <w:qFormat/>
    <w:rsid w:val="00D41662"/>
    <w:pPr>
      <w:numPr>
        <w:ilvl w:val="5"/>
        <w:numId w:val="1"/>
      </w:numPr>
      <w:spacing w:before="240" w:after="60"/>
      <w:outlineLvl w:val="5"/>
    </w:pPr>
    <w:rPr>
      <w:b/>
      <w:bCs/>
      <w:sz w:val="22"/>
      <w:szCs w:val="22"/>
    </w:rPr>
  </w:style>
  <w:style w:type="paragraph" w:styleId="Nagwek7">
    <w:name w:val="heading 7"/>
    <w:basedOn w:val="Normalny"/>
    <w:next w:val="Normalny"/>
    <w:qFormat/>
    <w:rsid w:val="00D41662"/>
    <w:pPr>
      <w:numPr>
        <w:ilvl w:val="6"/>
        <w:numId w:val="1"/>
      </w:numPr>
      <w:spacing w:before="240" w:after="60"/>
      <w:outlineLvl w:val="6"/>
    </w:pPr>
  </w:style>
  <w:style w:type="paragraph" w:styleId="Nagwek8">
    <w:name w:val="heading 8"/>
    <w:basedOn w:val="Normalny"/>
    <w:next w:val="Normalny"/>
    <w:qFormat/>
    <w:rsid w:val="00D41662"/>
    <w:pPr>
      <w:numPr>
        <w:ilvl w:val="7"/>
        <w:numId w:val="1"/>
      </w:numPr>
      <w:spacing w:before="240" w:after="60"/>
      <w:outlineLvl w:val="7"/>
    </w:pPr>
    <w:rPr>
      <w:i/>
      <w:iCs/>
    </w:rPr>
  </w:style>
  <w:style w:type="paragraph" w:styleId="Nagwek9">
    <w:name w:val="heading 9"/>
    <w:basedOn w:val="Normalny"/>
    <w:next w:val="Normalny"/>
    <w:qFormat/>
    <w:rsid w:val="00D4166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41662"/>
    <w:pPr>
      <w:spacing w:before="60" w:after="60"/>
      <w:ind w:left="851" w:hanging="295"/>
      <w:jc w:val="both"/>
    </w:pPr>
    <w:rPr>
      <w:szCs w:val="20"/>
    </w:rPr>
  </w:style>
  <w:style w:type="paragraph" w:customStyle="1" w:styleId="pkt1">
    <w:name w:val="pkt1"/>
    <w:basedOn w:val="pkt"/>
    <w:rsid w:val="00D41662"/>
    <w:pPr>
      <w:ind w:left="850" w:hanging="425"/>
    </w:pPr>
  </w:style>
  <w:style w:type="paragraph" w:styleId="Tytu">
    <w:name w:val="Title"/>
    <w:basedOn w:val="Normalny"/>
    <w:next w:val="Normalny"/>
    <w:link w:val="TytuZnak"/>
    <w:autoRedefine/>
    <w:qFormat/>
    <w:rsid w:val="00D41662"/>
    <w:pPr>
      <w:spacing w:before="240" w:after="60"/>
      <w:jc w:val="center"/>
      <w:outlineLvl w:val="0"/>
    </w:pPr>
    <w:rPr>
      <w:rFonts w:cs="Arial"/>
      <w:b/>
      <w:bCs/>
      <w:kern w:val="28"/>
      <w:sz w:val="36"/>
      <w:szCs w:val="32"/>
    </w:rPr>
  </w:style>
  <w:style w:type="paragraph" w:styleId="Nagwek">
    <w:name w:val="header"/>
    <w:basedOn w:val="Normalny"/>
    <w:link w:val="NagwekZnak"/>
    <w:rsid w:val="00D41662"/>
    <w:pPr>
      <w:tabs>
        <w:tab w:val="center" w:pos="4536"/>
        <w:tab w:val="right" w:pos="9072"/>
      </w:tabs>
    </w:pPr>
  </w:style>
  <w:style w:type="paragraph" w:styleId="Stopka">
    <w:name w:val="footer"/>
    <w:basedOn w:val="Normalny"/>
    <w:rsid w:val="00D41662"/>
    <w:pPr>
      <w:tabs>
        <w:tab w:val="center" w:pos="4536"/>
        <w:tab w:val="right" w:pos="9072"/>
      </w:tabs>
    </w:pPr>
  </w:style>
  <w:style w:type="character" w:styleId="Numerstrony">
    <w:name w:val="page number"/>
    <w:basedOn w:val="Domylnaczcionkaakapitu"/>
    <w:rsid w:val="00D41662"/>
  </w:style>
  <w:style w:type="paragraph" w:styleId="Tekstpodstawowy">
    <w:name w:val="Body Text"/>
    <w:aliases w:val=" Znak Znak,Znak Znak"/>
    <w:basedOn w:val="Normalny"/>
    <w:link w:val="TekstpodstawowyZnak"/>
    <w:rsid w:val="00D41662"/>
    <w:pPr>
      <w:spacing w:after="120"/>
    </w:pPr>
  </w:style>
  <w:style w:type="paragraph" w:styleId="Tekstpodstawowywcity">
    <w:name w:val="Body Text Indent"/>
    <w:basedOn w:val="Normalny"/>
    <w:link w:val="TekstpodstawowywcityZnak"/>
    <w:rsid w:val="00D41662"/>
    <w:pPr>
      <w:spacing w:after="120"/>
      <w:ind w:left="283"/>
    </w:pPr>
  </w:style>
  <w:style w:type="character" w:styleId="Odwoaniedokomentarza">
    <w:name w:val="annotation reference"/>
    <w:semiHidden/>
    <w:rsid w:val="00D41662"/>
    <w:rPr>
      <w:sz w:val="16"/>
      <w:szCs w:val="16"/>
    </w:rPr>
  </w:style>
  <w:style w:type="paragraph" w:customStyle="1" w:styleId="StylNagwek4NiePogrubienieZlewej0cmPierwszywiersz">
    <w:name w:val="Styl Nagłówek 4 + Nie Pogrubienie Z lewej:  0 cm Pierwszy wiersz..."/>
    <w:basedOn w:val="Nagwek4"/>
    <w:rsid w:val="00D41662"/>
    <w:pPr>
      <w:ind w:left="0" w:firstLine="0"/>
    </w:pPr>
    <w:rPr>
      <w:b/>
      <w:bCs w:val="0"/>
      <w:szCs w:val="20"/>
    </w:rPr>
  </w:style>
  <w:style w:type="paragraph" w:styleId="Tekstpodstawowy2">
    <w:name w:val="Body Text 2"/>
    <w:basedOn w:val="Normalny"/>
    <w:rsid w:val="00D41662"/>
    <w:pPr>
      <w:spacing w:after="120" w:line="480" w:lineRule="auto"/>
    </w:pPr>
  </w:style>
  <w:style w:type="paragraph" w:customStyle="1" w:styleId="StylNagwek3Wyjustowany">
    <w:name w:val="Styl Nagłówek 3 + Wyjustowany"/>
    <w:basedOn w:val="Nagwek3"/>
    <w:rsid w:val="00D41662"/>
    <w:rPr>
      <w:bCs w:val="0"/>
      <w:szCs w:val="20"/>
    </w:rPr>
  </w:style>
  <w:style w:type="paragraph" w:styleId="Mapadokumentu">
    <w:name w:val="Document Map"/>
    <w:basedOn w:val="Normalny"/>
    <w:semiHidden/>
    <w:rsid w:val="00D41662"/>
    <w:pPr>
      <w:shd w:val="clear" w:color="auto" w:fill="000080"/>
    </w:pPr>
    <w:rPr>
      <w:rFonts w:ascii="Tahoma" w:hAnsi="Tahoma" w:cs="Tahoma"/>
    </w:rPr>
  </w:style>
  <w:style w:type="paragraph" w:styleId="Tekstkomentarza">
    <w:name w:val="annotation text"/>
    <w:basedOn w:val="Normalny"/>
    <w:semiHidden/>
    <w:rsid w:val="00D41662"/>
    <w:rPr>
      <w:sz w:val="20"/>
      <w:szCs w:val="20"/>
    </w:rPr>
  </w:style>
  <w:style w:type="paragraph" w:styleId="Tematkomentarza">
    <w:name w:val="annotation subject"/>
    <w:basedOn w:val="Tekstkomentarza"/>
    <w:next w:val="Tekstkomentarza"/>
    <w:semiHidden/>
    <w:rsid w:val="00D41662"/>
    <w:rPr>
      <w:b/>
      <w:bCs/>
    </w:rPr>
  </w:style>
  <w:style w:type="paragraph" w:styleId="Tekstdymka">
    <w:name w:val="Balloon Text"/>
    <w:basedOn w:val="Normalny"/>
    <w:semiHidden/>
    <w:rsid w:val="00D41662"/>
    <w:rPr>
      <w:rFonts w:ascii="Tahoma" w:hAnsi="Tahoma" w:cs="Tahoma"/>
      <w:sz w:val="16"/>
      <w:szCs w:val="16"/>
    </w:rPr>
  </w:style>
  <w:style w:type="paragraph" w:styleId="Tekstpodstawowy3">
    <w:name w:val="Body Text 3"/>
    <w:basedOn w:val="Normalny"/>
    <w:rsid w:val="00D41662"/>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TekstpodstawowyZnak">
    <w:name w:val="Tekst podstawowy Znak"/>
    <w:aliases w:val=" Znak Znak Znak,Znak Znak Znak"/>
    <w:link w:val="Tekstpodstawowy"/>
    <w:rsid w:val="008F009A"/>
    <w:rPr>
      <w:sz w:val="24"/>
      <w:szCs w:val="24"/>
      <w:lang w:val="pl-PL" w:eastAsia="pl-PL" w:bidi="ar-SA"/>
    </w:rPr>
  </w:style>
  <w:style w:type="paragraph" w:customStyle="1" w:styleId="ProPublico">
    <w:name w:val="ProPublico"/>
    <w:rsid w:val="008F009A"/>
    <w:pPr>
      <w:numPr>
        <w:numId w:val="3"/>
      </w:numPr>
      <w:spacing w:line="360" w:lineRule="auto"/>
    </w:pPr>
    <w:rPr>
      <w:rFonts w:ascii="Arial" w:hAnsi="Arial"/>
      <w:sz w:val="22"/>
    </w:rPr>
  </w:style>
  <w:style w:type="character" w:customStyle="1" w:styleId="Nagwek1Znak">
    <w:name w:val="Nagłówek 1 Znak"/>
    <w:link w:val="Nagwek1"/>
    <w:rsid w:val="00062390"/>
    <w:rPr>
      <w:rFonts w:cs="Arial"/>
      <w:b/>
      <w:bCs/>
      <w:caps/>
      <w:kern w:val="32"/>
      <w:sz w:val="24"/>
      <w:szCs w:val="24"/>
    </w:rPr>
  </w:style>
  <w:style w:type="character" w:customStyle="1" w:styleId="Nagwek2Znak">
    <w:name w:val="Nagłówek 2 Znak"/>
    <w:link w:val="Nagwek2"/>
    <w:rsid w:val="003E62D5"/>
    <w:rPr>
      <w:bCs/>
      <w:iCs/>
      <w:color w:val="000000"/>
      <w:sz w:val="22"/>
      <w:szCs w:val="22"/>
    </w:rPr>
  </w:style>
  <w:style w:type="character" w:styleId="Hipercze">
    <w:name w:val="Hyperlink"/>
    <w:uiPriority w:val="99"/>
    <w:unhideWhenUsed/>
    <w:rsid w:val="009463F4"/>
    <w:rPr>
      <w:color w:val="0000FF"/>
      <w:u w:val="single"/>
    </w:rPr>
  </w:style>
  <w:style w:type="character" w:customStyle="1" w:styleId="TekstpodstawowywcityZnak">
    <w:name w:val="Tekst podstawowy wcięty Znak"/>
    <w:basedOn w:val="Domylnaczcionkaakapitu"/>
    <w:link w:val="Tekstpodstawowywcity"/>
    <w:rsid w:val="00FD3DA3"/>
    <w:rPr>
      <w:sz w:val="24"/>
      <w:szCs w:val="24"/>
    </w:rPr>
  </w:style>
  <w:style w:type="paragraph" w:styleId="Akapitzlist">
    <w:name w:val="List Paragraph"/>
    <w:basedOn w:val="Normalny"/>
    <w:link w:val="AkapitzlistZnak"/>
    <w:uiPriority w:val="34"/>
    <w:qFormat/>
    <w:rsid w:val="00104F68"/>
    <w:pPr>
      <w:ind w:left="720"/>
      <w:contextualSpacing/>
    </w:pPr>
  </w:style>
  <w:style w:type="character" w:customStyle="1" w:styleId="AkapitzlistZnak">
    <w:name w:val="Akapit z listą Znak"/>
    <w:link w:val="Akapitzlist"/>
    <w:uiPriority w:val="34"/>
    <w:locked/>
    <w:rsid w:val="00B73947"/>
    <w:rPr>
      <w:sz w:val="24"/>
      <w:szCs w:val="24"/>
    </w:rPr>
  </w:style>
  <w:style w:type="paragraph" w:customStyle="1" w:styleId="p36">
    <w:name w:val="p36"/>
    <w:basedOn w:val="Normalny"/>
    <w:qFormat/>
    <w:rsid w:val="006F2863"/>
    <w:pPr>
      <w:spacing w:before="280" w:after="280"/>
    </w:pPr>
    <w:rPr>
      <w:color w:val="00000A"/>
      <w:lang w:eastAsia="zh-CN"/>
    </w:rPr>
  </w:style>
  <w:style w:type="character" w:customStyle="1" w:styleId="TytuZnak">
    <w:name w:val="Tytuł Znak"/>
    <w:basedOn w:val="Domylnaczcionkaakapitu"/>
    <w:link w:val="Tytu"/>
    <w:rsid w:val="008F1197"/>
    <w:rPr>
      <w:rFonts w:cs="Arial"/>
      <w:b/>
      <w:bCs/>
      <w:kern w:val="28"/>
      <w:sz w:val="36"/>
      <w:szCs w:val="32"/>
    </w:rPr>
  </w:style>
  <w:style w:type="paragraph" w:customStyle="1" w:styleId="Gwka">
    <w:name w:val="Główka"/>
    <w:basedOn w:val="Normalny"/>
    <w:rsid w:val="008F1197"/>
    <w:rPr>
      <w:color w:val="00000A"/>
      <w:lang w:eastAsia="zh-CN"/>
    </w:rPr>
  </w:style>
  <w:style w:type="character" w:customStyle="1" w:styleId="NagwekZnak">
    <w:name w:val="Nagłówek Znak"/>
    <w:basedOn w:val="Domylnaczcionkaakapitu"/>
    <w:link w:val="Nagwek"/>
    <w:rsid w:val="008F1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7176">
      <w:bodyDiv w:val="1"/>
      <w:marLeft w:val="0"/>
      <w:marRight w:val="0"/>
      <w:marTop w:val="0"/>
      <w:marBottom w:val="0"/>
      <w:divBdr>
        <w:top w:val="none" w:sz="0" w:space="0" w:color="auto"/>
        <w:left w:val="none" w:sz="0" w:space="0" w:color="auto"/>
        <w:bottom w:val="none" w:sz="0" w:space="0" w:color="auto"/>
        <w:right w:val="none" w:sz="0" w:space="0" w:color="auto"/>
      </w:divBdr>
    </w:div>
    <w:div w:id="135034534">
      <w:bodyDiv w:val="1"/>
      <w:marLeft w:val="0"/>
      <w:marRight w:val="0"/>
      <w:marTop w:val="0"/>
      <w:marBottom w:val="0"/>
      <w:divBdr>
        <w:top w:val="none" w:sz="0" w:space="0" w:color="auto"/>
        <w:left w:val="none" w:sz="0" w:space="0" w:color="auto"/>
        <w:bottom w:val="none" w:sz="0" w:space="0" w:color="auto"/>
        <w:right w:val="none" w:sz="0" w:space="0" w:color="auto"/>
      </w:divBdr>
    </w:div>
    <w:div w:id="253515962">
      <w:bodyDiv w:val="1"/>
      <w:marLeft w:val="0"/>
      <w:marRight w:val="0"/>
      <w:marTop w:val="0"/>
      <w:marBottom w:val="0"/>
      <w:divBdr>
        <w:top w:val="none" w:sz="0" w:space="0" w:color="auto"/>
        <w:left w:val="none" w:sz="0" w:space="0" w:color="auto"/>
        <w:bottom w:val="none" w:sz="0" w:space="0" w:color="auto"/>
        <w:right w:val="none" w:sz="0" w:space="0" w:color="auto"/>
      </w:divBdr>
    </w:div>
    <w:div w:id="263147610">
      <w:bodyDiv w:val="1"/>
      <w:marLeft w:val="0"/>
      <w:marRight w:val="0"/>
      <w:marTop w:val="0"/>
      <w:marBottom w:val="0"/>
      <w:divBdr>
        <w:top w:val="none" w:sz="0" w:space="0" w:color="auto"/>
        <w:left w:val="none" w:sz="0" w:space="0" w:color="auto"/>
        <w:bottom w:val="none" w:sz="0" w:space="0" w:color="auto"/>
        <w:right w:val="none" w:sz="0" w:space="0" w:color="auto"/>
      </w:divBdr>
    </w:div>
    <w:div w:id="475033233">
      <w:bodyDiv w:val="1"/>
      <w:marLeft w:val="0"/>
      <w:marRight w:val="0"/>
      <w:marTop w:val="0"/>
      <w:marBottom w:val="0"/>
      <w:divBdr>
        <w:top w:val="none" w:sz="0" w:space="0" w:color="auto"/>
        <w:left w:val="none" w:sz="0" w:space="0" w:color="auto"/>
        <w:bottom w:val="none" w:sz="0" w:space="0" w:color="auto"/>
        <w:right w:val="none" w:sz="0" w:space="0" w:color="auto"/>
      </w:divBdr>
      <w:divsChild>
        <w:div w:id="1233545781">
          <w:marLeft w:val="0"/>
          <w:marRight w:val="0"/>
          <w:marTop w:val="0"/>
          <w:marBottom w:val="0"/>
          <w:divBdr>
            <w:top w:val="none" w:sz="0" w:space="0" w:color="auto"/>
            <w:left w:val="none" w:sz="0" w:space="0" w:color="auto"/>
            <w:bottom w:val="none" w:sz="0" w:space="0" w:color="auto"/>
            <w:right w:val="none" w:sz="0" w:space="0" w:color="auto"/>
          </w:divBdr>
        </w:div>
      </w:divsChild>
    </w:div>
    <w:div w:id="701057836">
      <w:bodyDiv w:val="1"/>
      <w:marLeft w:val="0"/>
      <w:marRight w:val="0"/>
      <w:marTop w:val="0"/>
      <w:marBottom w:val="0"/>
      <w:divBdr>
        <w:top w:val="none" w:sz="0" w:space="0" w:color="auto"/>
        <w:left w:val="none" w:sz="0" w:space="0" w:color="auto"/>
        <w:bottom w:val="none" w:sz="0" w:space="0" w:color="auto"/>
        <w:right w:val="none" w:sz="0" w:space="0" w:color="auto"/>
      </w:divBdr>
    </w:div>
    <w:div w:id="823277070">
      <w:bodyDiv w:val="1"/>
      <w:marLeft w:val="0"/>
      <w:marRight w:val="0"/>
      <w:marTop w:val="0"/>
      <w:marBottom w:val="0"/>
      <w:divBdr>
        <w:top w:val="none" w:sz="0" w:space="0" w:color="auto"/>
        <w:left w:val="none" w:sz="0" w:space="0" w:color="auto"/>
        <w:bottom w:val="none" w:sz="0" w:space="0" w:color="auto"/>
        <w:right w:val="none" w:sz="0" w:space="0" w:color="auto"/>
      </w:divBdr>
    </w:div>
    <w:div w:id="939070538">
      <w:bodyDiv w:val="1"/>
      <w:marLeft w:val="0"/>
      <w:marRight w:val="0"/>
      <w:marTop w:val="0"/>
      <w:marBottom w:val="0"/>
      <w:divBdr>
        <w:top w:val="none" w:sz="0" w:space="0" w:color="auto"/>
        <w:left w:val="none" w:sz="0" w:space="0" w:color="auto"/>
        <w:bottom w:val="none" w:sz="0" w:space="0" w:color="auto"/>
        <w:right w:val="none" w:sz="0" w:space="0" w:color="auto"/>
      </w:divBdr>
    </w:div>
    <w:div w:id="1002466114">
      <w:bodyDiv w:val="1"/>
      <w:marLeft w:val="0"/>
      <w:marRight w:val="0"/>
      <w:marTop w:val="0"/>
      <w:marBottom w:val="0"/>
      <w:divBdr>
        <w:top w:val="none" w:sz="0" w:space="0" w:color="auto"/>
        <w:left w:val="none" w:sz="0" w:space="0" w:color="auto"/>
        <w:bottom w:val="none" w:sz="0" w:space="0" w:color="auto"/>
        <w:right w:val="none" w:sz="0" w:space="0" w:color="auto"/>
      </w:divBdr>
      <w:divsChild>
        <w:div w:id="1338313887">
          <w:marLeft w:val="0"/>
          <w:marRight w:val="0"/>
          <w:marTop w:val="0"/>
          <w:marBottom w:val="0"/>
          <w:divBdr>
            <w:top w:val="none" w:sz="0" w:space="0" w:color="auto"/>
            <w:left w:val="none" w:sz="0" w:space="0" w:color="auto"/>
            <w:bottom w:val="none" w:sz="0" w:space="0" w:color="auto"/>
            <w:right w:val="none" w:sz="0" w:space="0" w:color="auto"/>
          </w:divBdr>
          <w:divsChild>
            <w:div w:id="1531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942">
      <w:bodyDiv w:val="1"/>
      <w:marLeft w:val="0"/>
      <w:marRight w:val="0"/>
      <w:marTop w:val="0"/>
      <w:marBottom w:val="0"/>
      <w:divBdr>
        <w:top w:val="none" w:sz="0" w:space="0" w:color="auto"/>
        <w:left w:val="none" w:sz="0" w:space="0" w:color="auto"/>
        <w:bottom w:val="none" w:sz="0" w:space="0" w:color="auto"/>
        <w:right w:val="none" w:sz="0" w:space="0" w:color="auto"/>
      </w:divBdr>
    </w:div>
    <w:div w:id="1300069416">
      <w:bodyDiv w:val="1"/>
      <w:marLeft w:val="0"/>
      <w:marRight w:val="0"/>
      <w:marTop w:val="0"/>
      <w:marBottom w:val="0"/>
      <w:divBdr>
        <w:top w:val="none" w:sz="0" w:space="0" w:color="auto"/>
        <w:left w:val="none" w:sz="0" w:space="0" w:color="auto"/>
        <w:bottom w:val="none" w:sz="0" w:space="0" w:color="auto"/>
        <w:right w:val="none" w:sz="0" w:space="0" w:color="auto"/>
      </w:divBdr>
    </w:div>
    <w:div w:id="1375424246">
      <w:bodyDiv w:val="1"/>
      <w:marLeft w:val="0"/>
      <w:marRight w:val="0"/>
      <w:marTop w:val="0"/>
      <w:marBottom w:val="0"/>
      <w:divBdr>
        <w:top w:val="none" w:sz="0" w:space="0" w:color="auto"/>
        <w:left w:val="none" w:sz="0" w:space="0" w:color="auto"/>
        <w:bottom w:val="none" w:sz="0" w:space="0" w:color="auto"/>
        <w:right w:val="none" w:sz="0" w:space="0" w:color="auto"/>
      </w:divBdr>
    </w:div>
    <w:div w:id="1408725957">
      <w:bodyDiv w:val="1"/>
      <w:marLeft w:val="0"/>
      <w:marRight w:val="0"/>
      <w:marTop w:val="0"/>
      <w:marBottom w:val="0"/>
      <w:divBdr>
        <w:top w:val="none" w:sz="0" w:space="0" w:color="auto"/>
        <w:left w:val="none" w:sz="0" w:space="0" w:color="auto"/>
        <w:bottom w:val="none" w:sz="0" w:space="0" w:color="auto"/>
        <w:right w:val="none" w:sz="0" w:space="0" w:color="auto"/>
      </w:divBdr>
    </w:div>
    <w:div w:id="1610774980">
      <w:bodyDiv w:val="1"/>
      <w:marLeft w:val="0"/>
      <w:marRight w:val="0"/>
      <w:marTop w:val="0"/>
      <w:marBottom w:val="0"/>
      <w:divBdr>
        <w:top w:val="none" w:sz="0" w:space="0" w:color="auto"/>
        <w:left w:val="none" w:sz="0" w:space="0" w:color="auto"/>
        <w:bottom w:val="none" w:sz="0" w:space="0" w:color="auto"/>
        <w:right w:val="none" w:sz="0" w:space="0" w:color="auto"/>
      </w:divBdr>
    </w:div>
    <w:div w:id="1670987193">
      <w:bodyDiv w:val="1"/>
      <w:marLeft w:val="0"/>
      <w:marRight w:val="0"/>
      <w:marTop w:val="0"/>
      <w:marBottom w:val="0"/>
      <w:divBdr>
        <w:top w:val="none" w:sz="0" w:space="0" w:color="auto"/>
        <w:left w:val="none" w:sz="0" w:space="0" w:color="auto"/>
        <w:bottom w:val="none" w:sz="0" w:space="0" w:color="auto"/>
        <w:right w:val="none" w:sz="0" w:space="0" w:color="auto"/>
      </w:divBdr>
    </w:div>
    <w:div w:id="1844660057">
      <w:bodyDiv w:val="1"/>
      <w:marLeft w:val="0"/>
      <w:marRight w:val="0"/>
      <w:marTop w:val="0"/>
      <w:marBottom w:val="0"/>
      <w:divBdr>
        <w:top w:val="none" w:sz="0" w:space="0" w:color="auto"/>
        <w:left w:val="none" w:sz="0" w:space="0" w:color="auto"/>
        <w:bottom w:val="none" w:sz="0" w:space="0" w:color="auto"/>
        <w:right w:val="none" w:sz="0" w:space="0" w:color="auto"/>
      </w:divBdr>
    </w:div>
    <w:div w:id="1993943480">
      <w:bodyDiv w:val="1"/>
      <w:marLeft w:val="0"/>
      <w:marRight w:val="0"/>
      <w:marTop w:val="0"/>
      <w:marBottom w:val="0"/>
      <w:divBdr>
        <w:top w:val="none" w:sz="0" w:space="0" w:color="auto"/>
        <w:left w:val="none" w:sz="0" w:space="0" w:color="auto"/>
        <w:bottom w:val="none" w:sz="0" w:space="0" w:color="auto"/>
        <w:right w:val="none" w:sz="0" w:space="0" w:color="auto"/>
      </w:divBdr>
    </w:div>
    <w:div w:id="2025282332">
      <w:bodyDiv w:val="1"/>
      <w:marLeft w:val="0"/>
      <w:marRight w:val="0"/>
      <w:marTop w:val="0"/>
      <w:marBottom w:val="0"/>
      <w:divBdr>
        <w:top w:val="none" w:sz="0" w:space="0" w:color="auto"/>
        <w:left w:val="none" w:sz="0" w:space="0" w:color="auto"/>
        <w:bottom w:val="none" w:sz="0" w:space="0" w:color="auto"/>
        <w:right w:val="none" w:sz="0" w:space="0" w:color="auto"/>
      </w:divBdr>
    </w:div>
    <w:div w:id="2130394179">
      <w:bodyDiv w:val="1"/>
      <w:marLeft w:val="0"/>
      <w:marRight w:val="0"/>
      <w:marTop w:val="0"/>
      <w:marBottom w:val="0"/>
      <w:divBdr>
        <w:top w:val="none" w:sz="0" w:space="0" w:color="auto"/>
        <w:left w:val="none" w:sz="0" w:space="0" w:color="auto"/>
        <w:bottom w:val="none" w:sz="0" w:space="0" w:color="auto"/>
        <w:right w:val="none" w:sz="0" w:space="0" w:color="auto"/>
      </w:divBdr>
    </w:div>
    <w:div w:id="21330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header" Target="head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oPublico.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dzp@agh.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TotalTime>
  <Pages>22</Pages>
  <Words>7871</Words>
  <Characters>52600</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60351</CharactersWithSpaces>
  <SharedDoc>false</SharedDoc>
  <HLinks>
    <vt:vector size="24" baseType="variant">
      <vt:variant>
        <vt:i4>1703953</vt:i4>
      </vt:variant>
      <vt:variant>
        <vt:i4>156</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153</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Joanna Kraińska</dc:creator>
  <cp:lastModifiedBy>Michał Długoń</cp:lastModifiedBy>
  <cp:revision>3</cp:revision>
  <cp:lastPrinted>2019-10-14T10:20:00Z</cp:lastPrinted>
  <dcterms:created xsi:type="dcterms:W3CDTF">2019-10-10T10:55:00Z</dcterms:created>
  <dcterms:modified xsi:type="dcterms:W3CDTF">2019-10-14T10:20:00Z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