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942" w:rsidRDefault="005E06DC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fldChar w:fldCharType="begin"/>
      </w:r>
      <w:r>
        <w:instrText xml:space="preserve"> INCLUDEPICTURE  "cid:image001.jpg@01D5C6CB.5242D4F0" \* MERGEFORMATINET </w:instrText>
      </w:r>
      <w:r>
        <w:fldChar w:fldCharType="separate"/>
      </w:r>
      <w:r w:rsidR="00246FDC">
        <w:fldChar w:fldCharType="begin"/>
      </w:r>
      <w:r w:rsidR="00246FDC">
        <w:instrText xml:space="preserve"> INCLUDEPICTURE  "cid:image001.jpg@01D5C6CB.5242D4F0" \* MERGEFORMATINET </w:instrText>
      </w:r>
      <w:r w:rsidR="00246FDC">
        <w:fldChar w:fldCharType="separate"/>
      </w:r>
      <w:r w:rsidR="00242436">
        <w:fldChar w:fldCharType="begin"/>
      </w:r>
      <w:r w:rsidR="00242436">
        <w:instrText xml:space="preserve"> INCLUDEPICTURE  "cid:image001.jpg@01D5C6CB.5242D4F0" \* MERGEFORMATINET </w:instrText>
      </w:r>
      <w:r w:rsidR="00242436">
        <w:fldChar w:fldCharType="separate"/>
      </w:r>
      <w:r w:rsidR="00852940">
        <w:fldChar w:fldCharType="begin"/>
      </w:r>
      <w:r w:rsidR="00852940">
        <w:instrText xml:space="preserve"> INCLUDEPICTURE  "cid:image001.jpg@01D5C6CB.5242D4F0" \* MERGEFORMATINET </w:instrText>
      </w:r>
      <w:r w:rsidR="00852940">
        <w:fldChar w:fldCharType="separate"/>
      </w:r>
      <w:r w:rsidR="004563E3">
        <w:fldChar w:fldCharType="begin"/>
      </w:r>
      <w:r w:rsidR="004563E3">
        <w:instrText xml:space="preserve"> INCLUDEPICTURE  "cid:image001.jpg@01D5C6CB.5242D4F0" \* MERGEFORMATINET </w:instrText>
      </w:r>
      <w:r w:rsidR="004563E3">
        <w:fldChar w:fldCharType="separate"/>
      </w:r>
      <w:r w:rsidR="004F54A8">
        <w:fldChar w:fldCharType="begin"/>
      </w:r>
      <w:r w:rsidR="004F54A8">
        <w:instrText xml:space="preserve"> </w:instrText>
      </w:r>
      <w:r w:rsidR="004F54A8">
        <w:instrText>INCLUDEPICTURE  "cid:image001.jpg@01</w:instrText>
      </w:r>
      <w:r w:rsidR="004F54A8">
        <w:instrText>D5C6CB.5242D4F0" \* MERGEFORMATINET</w:instrText>
      </w:r>
      <w:r w:rsidR="004F54A8">
        <w:instrText xml:space="preserve"> </w:instrText>
      </w:r>
      <w:r w:rsidR="004F54A8">
        <w:fldChar w:fldCharType="separate"/>
      </w:r>
      <w:r w:rsidR="003D4DC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Pasek logotypów: Fundusze Europejskie Program Regionalny, Rzeczpospolita Polska, Podkarpackie,  Unia Europejska EFRR" style="width:533.75pt;height:39.15pt">
            <v:imagedata r:id="rId7" r:href="rId8"/>
          </v:shape>
        </w:pict>
      </w:r>
      <w:r w:rsidR="004F54A8">
        <w:fldChar w:fldCharType="end"/>
      </w:r>
      <w:r w:rsidR="004563E3">
        <w:fldChar w:fldCharType="end"/>
      </w:r>
      <w:r w:rsidR="00852940">
        <w:fldChar w:fldCharType="end"/>
      </w:r>
      <w:r w:rsidR="00242436">
        <w:fldChar w:fldCharType="end"/>
      </w:r>
      <w:r w:rsidR="00246FDC">
        <w:fldChar w:fldCharType="end"/>
      </w:r>
      <w:r>
        <w:fldChar w:fldCharType="end"/>
      </w:r>
    </w:p>
    <w:p w:rsidR="005E06DC" w:rsidRPr="00791BB2" w:rsidRDefault="009F2C2D" w:rsidP="00791BB2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/>
          <w:sz w:val="20"/>
          <w:szCs w:val="20"/>
        </w:rPr>
      </w:pPr>
      <w:r w:rsidRPr="00791BB2">
        <w:rPr>
          <w:b/>
          <w:bCs/>
          <w:color w:val="000000"/>
          <w:sz w:val="20"/>
          <w:szCs w:val="20"/>
        </w:rPr>
        <w:t>Zakup finansowany z:</w:t>
      </w:r>
      <w:r w:rsidRPr="00791BB2">
        <w:rPr>
          <w:color w:val="272727"/>
          <w:sz w:val="20"/>
          <w:szCs w:val="20"/>
          <w:shd w:val="clear" w:color="auto" w:fill="FFFFFF"/>
        </w:rPr>
        <w:t xml:space="preserve"> </w:t>
      </w:r>
      <w:r w:rsidRPr="00791BB2">
        <w:rPr>
          <w:b/>
          <w:color w:val="272727"/>
          <w:sz w:val="20"/>
          <w:szCs w:val="20"/>
          <w:shd w:val="clear" w:color="auto" w:fill="FFFFFF"/>
        </w:rPr>
        <w:t>„Badania nad syntezą nowych wielofunkcyjnych środków sieciujących do niskotemperaturowych farb i lakierów proszkowych” PCI Umowa nr 23/PRZ/1/DG/PCI/2019</w:t>
      </w:r>
    </w:p>
    <w:p w:rsidR="009F2C2D" w:rsidRDefault="009F2C2D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6168C8" w:rsidRPr="006168C8">
        <w:rPr>
          <w:b/>
        </w:rPr>
        <w:t>NA/O/9/2020</w:t>
      </w:r>
      <w:r>
        <w:rPr>
          <w:b/>
          <w:lang w:val="pl-PL"/>
        </w:rPr>
        <w:t xml:space="preserve"> </w:t>
      </w:r>
      <w:r w:rsidR="006168C8" w:rsidRPr="006168C8">
        <w:rPr>
          <w:lang w:val="pl-PL"/>
        </w:rPr>
        <w:t>Rzeszów</w:t>
      </w:r>
      <w:r w:rsidR="00211900" w:rsidRPr="003209A8">
        <w:t xml:space="preserve">, </w:t>
      </w:r>
      <w:r w:rsidR="006168C8" w:rsidRPr="006168C8">
        <w:t>2020-01-09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537942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37942">
        <w:t>Podstawa pr</w:t>
      </w:r>
      <w:r w:rsidR="00F11D06" w:rsidRPr="00537942">
        <w:t xml:space="preserve">awna ogłoszenia: art. 4 pkt. 8 </w:t>
      </w:r>
      <w:r w:rsidR="007427DE" w:rsidRPr="00537942">
        <w:rPr>
          <w:bCs/>
        </w:rPr>
        <w:t xml:space="preserve">ustawy z dnia </w:t>
      </w:r>
      <w:r w:rsidR="007427DE" w:rsidRPr="00537942">
        <w:t xml:space="preserve">29 stycznia 2004 roku Prawo zamówień publicznych </w:t>
      </w:r>
      <w:r w:rsidR="006168C8" w:rsidRPr="00537942">
        <w:t>(t.j.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6168C8" w:rsidP="00583EF9">
      <w:pPr>
        <w:spacing w:line="360" w:lineRule="auto"/>
        <w:rPr>
          <w:b/>
        </w:rPr>
      </w:pPr>
      <w:r w:rsidRPr="006168C8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6168C8">
        <w:rPr>
          <w:rFonts w:ascii="Arial" w:hAnsi="Arial" w:cs="Arial"/>
          <w:sz w:val="22"/>
          <w:szCs w:val="22"/>
          <w:lang w:val="de-DE"/>
        </w:rPr>
        <w:t xml:space="preserve"> </w:t>
      </w:r>
      <w:r w:rsidR="00A27CE7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6168C8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168C8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147"/>
      </w:tblGrid>
      <w:tr w:rsidR="00211900" w:rsidTr="006C79FC">
        <w:tc>
          <w:tcPr>
            <w:tcW w:w="1063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168C8" w:rsidTr="006C79FC">
        <w:tc>
          <w:tcPr>
            <w:tcW w:w="1063" w:type="dxa"/>
            <w:vAlign w:val="center"/>
          </w:tcPr>
          <w:p w:rsidR="006168C8" w:rsidRDefault="006168C8" w:rsidP="00AA0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8C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6168C8" w:rsidRDefault="006168C8" w:rsidP="00AA035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168C8">
              <w:t>Dostawa  eksykatorów szafkowych</w:t>
            </w:r>
          </w:p>
          <w:p w:rsidR="006168C8" w:rsidRDefault="006168C8" w:rsidP="00AA035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168C8">
              <w:t>33793000-5 - Laboratoryjne wyroby szklane</w:t>
            </w:r>
            <w:r>
              <w:t xml:space="preserve"> </w:t>
            </w:r>
          </w:p>
          <w:p w:rsidR="006168C8" w:rsidRDefault="006168C8" w:rsidP="00AA035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168C8" w:rsidRDefault="006168C8" w:rsidP="00AA035F">
            <w:pPr>
              <w:spacing w:after="120"/>
              <w:jc w:val="both"/>
            </w:pPr>
            <w:r w:rsidRPr="006168C8">
              <w:t>Zakup eksykatorów szklanych szafkowych próżniowych z możliwością do napełniania gazem (2 szt.) o pojemności 109 litrów (bezbarwne ścianki)o wymiarach 420x485x640mm. Eksykatory do napełniania gazem powinny być wyposażone w dwa zawory kulowe umożliwiające wypełnienie gazem obojętnym (np. azotem) lub uzyskanie niewielkiej próżni. Konstrukcja eksykatorów wykonana z anodowanego aluminium, magnetyczny system zamknięcia, szczelna zabudowa, szeroki zakres regulacji wysokości półek, drzwiczki z uszczelką z gumy komórkowej,</w:t>
            </w:r>
            <w:r w:rsidR="006C79FC">
              <w:t xml:space="preserve"> </w:t>
            </w:r>
            <w:r w:rsidRPr="006168C8">
              <w:t xml:space="preserve">antypoślizgowe gumowe nóżki, elektroniczny </w:t>
            </w:r>
            <w:proofErr w:type="spellStart"/>
            <w:r w:rsidRPr="006168C8">
              <w:t>termohigrometr</w:t>
            </w:r>
            <w:proofErr w:type="spellEnd"/>
            <w:r w:rsidRPr="006168C8">
              <w:t>.</w:t>
            </w:r>
          </w:p>
          <w:p w:rsidR="006168C8" w:rsidRDefault="006168C8" w:rsidP="00AA0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8C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168C8" w:rsidTr="006C79FC">
        <w:tc>
          <w:tcPr>
            <w:tcW w:w="1063" w:type="dxa"/>
            <w:vAlign w:val="center"/>
          </w:tcPr>
          <w:p w:rsidR="006168C8" w:rsidRDefault="006168C8" w:rsidP="00AA0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8C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147" w:type="dxa"/>
          </w:tcPr>
          <w:p w:rsidR="006168C8" w:rsidRDefault="006168C8" w:rsidP="00AA035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168C8">
              <w:t>Dostawa  biuret cyfrowych</w:t>
            </w:r>
          </w:p>
          <w:p w:rsidR="006168C8" w:rsidRDefault="006168C8" w:rsidP="00AA035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168C8">
              <w:t>33793000-5 - Laboratoryjne wyroby szklane</w:t>
            </w:r>
            <w:r>
              <w:t xml:space="preserve"> </w:t>
            </w:r>
          </w:p>
          <w:p w:rsidR="006168C8" w:rsidRDefault="006168C8" w:rsidP="00AA035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168C8" w:rsidRDefault="006168C8" w:rsidP="00AA035F">
            <w:pPr>
              <w:spacing w:after="120"/>
              <w:jc w:val="both"/>
            </w:pPr>
            <w:r w:rsidRPr="006168C8">
              <w:t>Biurety (2szt) powinny być wyposażone w obrotowe głowice, system recyrkulacji zabezpieczający przed stratą odczynników oraz wyświetlacz LCD, który zasilany jest energią słoneczną nawet w warunkach słabego oświetlenia, możliwość transportu danych za pomocą złącza RS 232, gwint A 45 mm, 3 adaptery (A 32, S 40, A 38), rurkę napełniającą i rurkę wypływową. Objętość biuret 20 ml.</w:t>
            </w:r>
          </w:p>
          <w:p w:rsidR="006168C8" w:rsidRDefault="006168C8" w:rsidP="00AA0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8C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168C8" w:rsidTr="006C79FC">
        <w:tc>
          <w:tcPr>
            <w:tcW w:w="1063" w:type="dxa"/>
            <w:vAlign w:val="center"/>
          </w:tcPr>
          <w:p w:rsidR="006168C8" w:rsidRDefault="006168C8" w:rsidP="00AA0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8C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147" w:type="dxa"/>
          </w:tcPr>
          <w:p w:rsidR="006168C8" w:rsidRDefault="006168C8" w:rsidP="00AA035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168C8">
              <w:t>Dostawa  młynka laboratoryjnego.</w:t>
            </w:r>
          </w:p>
          <w:p w:rsidR="006168C8" w:rsidRDefault="006168C8" w:rsidP="00AA035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168C8">
              <w:t>38000000-5 - Sprzęt laboratoryjny, optyczny i precyzyjny (z wyjątkiem szklanego)</w:t>
            </w:r>
            <w:r>
              <w:t xml:space="preserve"> </w:t>
            </w:r>
          </w:p>
          <w:p w:rsidR="006168C8" w:rsidRDefault="006168C8" w:rsidP="00AA035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168C8" w:rsidRDefault="006168C8" w:rsidP="00AA035F">
            <w:pPr>
              <w:spacing w:after="120"/>
              <w:jc w:val="both"/>
            </w:pPr>
            <w:r w:rsidRPr="006168C8">
              <w:t xml:space="preserve">Młynek laboratoryjny o dużej dokładności rozdrabniania, rozdrobnienie końcowe 60~200mesh, </w:t>
            </w:r>
            <w:proofErr w:type="spellStart"/>
            <w:r w:rsidRPr="006168C8">
              <w:t>rpm</w:t>
            </w:r>
            <w:proofErr w:type="spellEnd"/>
            <w:r w:rsidRPr="006168C8">
              <w:t>=24 000, poj.400g, komora robocza wykonana ze stali nierdzewnej</w:t>
            </w:r>
          </w:p>
          <w:p w:rsidR="006168C8" w:rsidRDefault="006168C8" w:rsidP="00AA0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8C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168C8" w:rsidRPr="003209A8" w:rsidTr="00AA035F">
        <w:tc>
          <w:tcPr>
            <w:tcW w:w="8640" w:type="dxa"/>
          </w:tcPr>
          <w:p w:rsidR="006168C8" w:rsidRPr="009F0FBF" w:rsidRDefault="006168C8" w:rsidP="006C79FC">
            <w:pPr>
              <w:pStyle w:val="Tekstpodstawowy"/>
              <w:rPr>
                <w:lang w:val="pl-PL"/>
              </w:rPr>
            </w:pPr>
            <w:r w:rsidRPr="006168C8">
              <w:rPr>
                <w:b/>
              </w:rPr>
              <w:t>30 dni od daty udzielenia zamówienia</w:t>
            </w:r>
            <w:r w:rsidRPr="003209A8">
              <w:t xml:space="preserve"> </w:t>
            </w:r>
            <w:r w:rsidR="009F0FBF">
              <w:rPr>
                <w:lang w:val="pl-PL"/>
              </w:rPr>
              <w:t xml:space="preserve"> dla każdego z zadań </w:t>
            </w:r>
          </w:p>
        </w:tc>
        <w:tc>
          <w:tcPr>
            <w:tcW w:w="8640" w:type="dxa"/>
          </w:tcPr>
          <w:p w:rsidR="006168C8" w:rsidRPr="003209A8" w:rsidRDefault="006168C8" w:rsidP="00AA035F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FDC" w:rsidRDefault="00246FDC" w:rsidP="00246FDC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246FDC" w:rsidRDefault="00246FDC" w:rsidP="00246FD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 w:rsidRPr="00EF2760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wzoru formularza oferty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>
              <w:rPr>
                <w:rFonts w:ascii="Times New Roman" w:hAnsi="Times New Roman"/>
                <w:sz w:val="22"/>
                <w:szCs w:val="24"/>
                <w:u w:val="single"/>
              </w:rPr>
              <w:t>załącznik nr 1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246FDC" w:rsidRDefault="00246FDC" w:rsidP="00246FD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>W ofercie należy podać informacj</w:t>
            </w:r>
            <w:r>
              <w:rPr>
                <w:rFonts w:ascii="Times New Roman" w:hAnsi="Times New Roman"/>
                <w:i w:val="0"/>
                <w:sz w:val="22"/>
                <w:szCs w:val="24"/>
                <w:lang w:val="pl-PL"/>
              </w:rPr>
              <w:t>ę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o </w:t>
            </w:r>
            <w:r w:rsidRPr="00EF2760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nazwie producenta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oraz </w:t>
            </w:r>
            <w:r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numery katalogowe</w:t>
            </w:r>
            <w:r w:rsidRPr="00EF2760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>oferowanych produktów.</w:t>
            </w:r>
          </w:p>
          <w:p w:rsidR="00246FDC" w:rsidRDefault="00246FDC" w:rsidP="00246FD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:rsidR="00246FDC" w:rsidRDefault="00246FDC" w:rsidP="00246FD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:rsidR="00246FDC" w:rsidRDefault="00246FDC" w:rsidP="00246FD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:rsidR="00246FDC" w:rsidRDefault="00246FDC" w:rsidP="00246FD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:rsidR="00246FDC" w:rsidRDefault="00246FDC" w:rsidP="00246FD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46FDC" w:rsidRDefault="00246FDC" w:rsidP="00246FDC">
            <w:pPr>
              <w:spacing w:before="120"/>
              <w:rPr>
                <w:b/>
                <w:bCs/>
                <w:color w:val="000000"/>
              </w:rPr>
            </w:pPr>
          </w:p>
          <w:p w:rsidR="00246FDC" w:rsidRDefault="00246FDC" w:rsidP="00246FDC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lastRenderedPageBreak/>
              <w:t>Oferta powinna zawierać:</w:t>
            </w:r>
          </w:p>
          <w:p w:rsidR="00246FDC" w:rsidRDefault="00246FDC" w:rsidP="00246FDC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46FDC" w:rsidRDefault="00246FDC" w:rsidP="00246FDC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46FDC" w:rsidRDefault="00246FDC" w:rsidP="00246FDC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46FDC" w:rsidP="00246FDC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6E0959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6E0959">
              <w:rPr>
                <w:lang w:val="en-US"/>
              </w:rPr>
              <w:t xml:space="preserve">e-mail </w:t>
            </w:r>
            <w:r w:rsidR="006168C8" w:rsidRPr="006E0959">
              <w:rPr>
                <w:lang w:val="en-US"/>
              </w:rPr>
              <w:t>kaczork@prz.edu.pl</w:t>
            </w:r>
            <w:r w:rsidR="006E0959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6E0959">
              <w:rPr>
                <w:b/>
              </w:rPr>
              <w:t xml:space="preserve">„Oferta na: </w:t>
            </w:r>
            <w:r w:rsidR="006168C8" w:rsidRPr="006E0959">
              <w:rPr>
                <w:b/>
              </w:rPr>
              <w:t>Dostawa  eksykatorów szafkowych, dostawa  biuret cyfrowych, dostawa  młynka laboratoryjnego.</w:t>
            </w:r>
            <w:r w:rsidR="00393B64" w:rsidRPr="006E0959">
              <w:rPr>
                <w:b/>
              </w:rPr>
              <w:t xml:space="preserve"> NIE OTWIERAĆ przed </w:t>
            </w:r>
            <w:r w:rsidR="006168C8" w:rsidRPr="006E0959">
              <w:rPr>
                <w:b/>
              </w:rPr>
              <w:t>2020-01-2</w:t>
            </w:r>
            <w:r w:rsidR="003D4DCE">
              <w:rPr>
                <w:b/>
              </w:rPr>
              <w:t>1</w:t>
            </w:r>
            <w:r w:rsidR="00393B64" w:rsidRPr="006E0959">
              <w:rPr>
                <w:b/>
              </w:rPr>
              <w:t xml:space="preserve"> godz. </w:t>
            </w:r>
            <w:r w:rsidR="006168C8" w:rsidRPr="006E0959">
              <w:rPr>
                <w:b/>
              </w:rPr>
              <w:t>10:15</w:t>
            </w:r>
            <w:r w:rsidR="00393B64" w:rsidRPr="006E0959">
              <w:rPr>
                <w:b/>
              </w:rPr>
              <w:t xml:space="preserve"> - </w:t>
            </w:r>
            <w:r w:rsidR="006168C8" w:rsidRPr="006E0959">
              <w:rPr>
                <w:b/>
              </w:rPr>
              <w:t>NA/O/9/2020</w:t>
            </w:r>
            <w:r w:rsidR="00393B64" w:rsidRPr="006E0959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6E095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E095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6168C8" w:rsidRPr="006E0959">
              <w:rPr>
                <w:rFonts w:ascii="Times New Roman" w:hAnsi="Times New Roman"/>
                <w:sz w:val="24"/>
              </w:rPr>
              <w:t>siedzibie Zamawiającego</w:t>
            </w:r>
            <w:r w:rsidRPr="006E0959">
              <w:rPr>
                <w:rFonts w:ascii="Times New Roman" w:hAnsi="Times New Roman"/>
                <w:sz w:val="24"/>
              </w:rPr>
              <w:t xml:space="preserve">, pokój nr </w:t>
            </w:r>
            <w:r w:rsidR="006168C8" w:rsidRPr="006E095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E0959">
              <w:rPr>
                <w:rFonts w:ascii="Times New Roman" w:hAnsi="Times New Roman"/>
                <w:sz w:val="24"/>
              </w:rPr>
              <w:t xml:space="preserve"> </w:t>
            </w:r>
            <w:r w:rsidRPr="006E0959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6168C8" w:rsidRPr="006E0959">
              <w:rPr>
                <w:rFonts w:ascii="Times New Roman" w:hAnsi="Times New Roman"/>
                <w:b/>
                <w:sz w:val="24"/>
              </w:rPr>
              <w:t>2020-01-2</w:t>
            </w:r>
            <w:r w:rsidR="003D4DCE">
              <w:rPr>
                <w:rFonts w:ascii="Times New Roman" w:hAnsi="Times New Roman"/>
                <w:b/>
                <w:sz w:val="24"/>
              </w:rPr>
              <w:t>1</w:t>
            </w:r>
            <w:r w:rsidRPr="006E0959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6168C8" w:rsidRPr="006E0959">
              <w:rPr>
                <w:rFonts w:ascii="Times New Roman" w:hAnsi="Times New Roman"/>
                <w:b/>
                <w:sz w:val="24"/>
              </w:rPr>
              <w:t>10:00</w:t>
            </w:r>
            <w:r w:rsidRPr="006E0959">
              <w:rPr>
                <w:rFonts w:ascii="Times New Roman" w:hAnsi="Times New Roman"/>
                <w:b/>
                <w:sz w:val="24"/>
              </w:rPr>
              <w:t>.</w:t>
            </w:r>
          </w:p>
          <w:p w:rsidR="00852940" w:rsidRDefault="00852940" w:rsidP="00852940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852940" w:rsidRDefault="00852940" w:rsidP="00852940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852940" w:rsidRPr="006E0959" w:rsidRDefault="00852940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6168C8" w:rsidRPr="006168C8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3D4DC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6168C8" w:rsidRPr="006E095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2020-01-2</w:t>
            </w:r>
            <w:r w:rsidR="003D4DC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</w:t>
            </w:r>
            <w:r w:rsidRPr="006E095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6168C8" w:rsidRPr="006E095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6168C8" w:rsidRPr="006168C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6168C8" w:rsidRPr="006168C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242436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242436">
              <w:rPr>
                <w:b/>
                <w:bCs/>
                <w:color w:val="000000"/>
              </w:rPr>
              <w:t>VIII.</w:t>
            </w:r>
            <w:r w:rsidR="008443B5" w:rsidRPr="00FB1361">
              <w:rPr>
                <w:bCs/>
                <w:color w:val="000000"/>
              </w:rPr>
              <w:t xml:space="preserve">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hyperlink r:id="rId9" w:history="1">
              <w:r w:rsidR="009F0FBF" w:rsidRPr="00483774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kaczork@prz.edu.pl</w:t>
              </w:r>
            </w:hyperlink>
            <w:r w:rsidR="009F0FBF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242436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6D0D45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D45" w:rsidRDefault="006D0D45" w:rsidP="006D0D45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X. ZAMAWIAJACY ODRZUCI OFERTĘ</w:t>
            </w:r>
          </w:p>
          <w:p w:rsidR="006D0D45" w:rsidRDefault="006D0D45" w:rsidP="006D0D45">
            <w:pPr>
              <w:pStyle w:val="Default"/>
              <w:keepNext/>
              <w:widowControl w:val="0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6D0D45" w:rsidRDefault="006D0D45" w:rsidP="006D0D45">
            <w:pPr>
              <w:pStyle w:val="Default"/>
              <w:keepNext/>
              <w:widowControl w:val="0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6D0D45" w:rsidRDefault="006D0D45" w:rsidP="006D0D4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t>3) Oferty złożone po terminie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3919" w:rsidRDefault="009C391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93171" w:rsidRDefault="00B93171" w:rsidP="00B93171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lastRenderedPageBreak/>
        <w:fldChar w:fldCharType="begin"/>
      </w:r>
      <w:r>
        <w:instrText xml:space="preserve"> INCLUDEPICTURE  "cid:image001.jpg@01D5C6CB.5242D4F0" \* MERGEFORMATINET </w:instrText>
      </w:r>
      <w:r>
        <w:fldChar w:fldCharType="separate"/>
      </w:r>
      <w:r>
        <w:fldChar w:fldCharType="begin"/>
      </w:r>
      <w:r>
        <w:instrText xml:space="preserve"> INCLUDEPICTURE  "cid:image001.jpg@01D5C6CB.5242D4F0" \* MERGEFORMATINET </w:instrText>
      </w:r>
      <w:r>
        <w:fldChar w:fldCharType="separate"/>
      </w:r>
      <w:r>
        <w:fldChar w:fldCharType="begin"/>
      </w:r>
      <w:r>
        <w:instrText xml:space="preserve"> INCLUDEPICTURE  "cid:image001.jpg@01D5C6CB.5242D4F0" \* MERGEFORMATINET </w:instrText>
      </w:r>
      <w:r>
        <w:fldChar w:fldCharType="separate"/>
      </w:r>
      <w:r>
        <w:fldChar w:fldCharType="begin"/>
      </w:r>
      <w:r>
        <w:instrText xml:space="preserve"> INCLUDEPICTURE  "cid:image001.jpg@01D5C6CB.5242D4F0" \* MERGEFORMATINET </w:instrText>
      </w:r>
      <w:r>
        <w:fldChar w:fldCharType="separate"/>
      </w:r>
      <w:r>
        <w:fldChar w:fldCharType="begin"/>
      </w:r>
      <w:r>
        <w:instrText xml:space="preserve"> INCLUDEPICTURE  "cid:image001.jpg@01D5C6CB.5242D4F0" \* MERGEFORMATINET </w:instrText>
      </w:r>
      <w:r>
        <w:fldChar w:fldCharType="separate"/>
      </w:r>
      <w:r w:rsidR="004F54A8">
        <w:fldChar w:fldCharType="begin"/>
      </w:r>
      <w:r w:rsidR="004F54A8">
        <w:instrText xml:space="preserve"> </w:instrText>
      </w:r>
      <w:r w:rsidR="004F54A8">
        <w:instrText>INCLUDEPICTURE  "cid:image001.jpg@01D5C6CB.5242D4F0" \* MERGEFORMATINET</w:instrText>
      </w:r>
      <w:r w:rsidR="004F54A8">
        <w:instrText xml:space="preserve"> </w:instrText>
      </w:r>
      <w:r w:rsidR="004F54A8">
        <w:fldChar w:fldCharType="separate"/>
      </w:r>
      <w:r w:rsidR="003D4DCE">
        <w:pict>
          <v:shape id="_x0000_i1026" type="#_x0000_t75" alt="Pasek logotypów: Fundusze Europejskie Program Regionalny, Rzeczpospolita Polska, Podkarpackie,  Unia Europejska EFRR" style="width:496.95pt;height:39.15pt">
            <v:imagedata r:id="rId7" r:href="rId11"/>
          </v:shape>
        </w:pict>
      </w:r>
      <w:r w:rsidR="004F54A8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B93171" w:rsidRPr="00791BB2" w:rsidRDefault="00B93171" w:rsidP="00B93171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/>
          <w:sz w:val="20"/>
          <w:szCs w:val="20"/>
        </w:rPr>
      </w:pPr>
      <w:r w:rsidRPr="00791BB2">
        <w:rPr>
          <w:b/>
          <w:bCs/>
          <w:color w:val="000000"/>
          <w:sz w:val="20"/>
          <w:szCs w:val="20"/>
        </w:rPr>
        <w:t>Zakup finansowany z:</w:t>
      </w:r>
      <w:r w:rsidRPr="00791BB2">
        <w:rPr>
          <w:color w:val="272727"/>
          <w:sz w:val="20"/>
          <w:szCs w:val="20"/>
          <w:shd w:val="clear" w:color="auto" w:fill="FFFFFF"/>
        </w:rPr>
        <w:t xml:space="preserve"> </w:t>
      </w:r>
      <w:r w:rsidRPr="00791BB2">
        <w:rPr>
          <w:b/>
          <w:color w:val="272727"/>
          <w:sz w:val="20"/>
          <w:szCs w:val="20"/>
          <w:shd w:val="clear" w:color="auto" w:fill="FFFFFF"/>
        </w:rPr>
        <w:t>„Badania nad syntezą nowych wielofunkcyjnych środków sieciujących do niskotemperaturowych farb i lakierów proszkowych” PCI Umowa nr 23/PRZ/1/DG/PCI/2019</w:t>
      </w:r>
    </w:p>
    <w:p w:rsidR="00B93171" w:rsidRDefault="00B93171" w:rsidP="009C3919">
      <w:pPr>
        <w:jc w:val="right"/>
        <w:rPr>
          <w:rFonts w:ascii="Arial" w:hAnsi="Arial" w:cs="Arial"/>
          <w:b/>
        </w:rPr>
      </w:pPr>
    </w:p>
    <w:p w:rsidR="009576A3" w:rsidRDefault="009576A3" w:rsidP="009C3919">
      <w:pPr>
        <w:jc w:val="right"/>
        <w:rPr>
          <w:rFonts w:ascii="Arial" w:hAnsi="Arial" w:cs="Arial"/>
          <w:b/>
        </w:rPr>
      </w:pPr>
    </w:p>
    <w:p w:rsidR="009C3919" w:rsidRPr="009576A3" w:rsidRDefault="009C3919" w:rsidP="009C3919">
      <w:pPr>
        <w:jc w:val="right"/>
        <w:rPr>
          <w:rFonts w:ascii="Arial" w:hAnsi="Arial" w:cs="Arial"/>
          <w:b/>
          <w:sz w:val="20"/>
          <w:szCs w:val="20"/>
        </w:rPr>
      </w:pPr>
      <w:r w:rsidRPr="009576A3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9576A3" w:rsidRDefault="009576A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6168C8" w:rsidRPr="006168C8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168C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168C8">
        <w:rPr>
          <w:rFonts w:ascii="Arial" w:hAnsi="Arial" w:cs="Arial"/>
        </w:rPr>
        <w:t>POLITECHNIKA RZESZOWSKA</w:t>
      </w:r>
    </w:p>
    <w:p w:rsidR="001B541E" w:rsidRPr="00A40632" w:rsidRDefault="006168C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168C8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168C8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168C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168C8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168C8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6168C8" w:rsidRPr="00A55E49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6168C8" w:rsidRPr="006168C8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168C8" w:rsidP="001B541E">
      <w:pPr>
        <w:ind w:left="142"/>
        <w:jc w:val="center"/>
        <w:rPr>
          <w:rFonts w:ascii="Arial" w:hAnsi="Arial" w:cs="Arial"/>
        </w:rPr>
      </w:pPr>
      <w:r w:rsidRPr="006168C8">
        <w:rPr>
          <w:rFonts w:ascii="Arial" w:hAnsi="Arial" w:cs="Arial"/>
          <w:b/>
        </w:rPr>
        <w:t>Dostawa  eksykatorów szafkowych, dostawa  biuret cyfrowych, dostawa  młynka laboratoryjnego.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F54A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147"/>
      </w:tblGrid>
      <w:tr w:rsidR="00B10D7D" w:rsidTr="00A55E49">
        <w:tc>
          <w:tcPr>
            <w:tcW w:w="1063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168C8" w:rsidTr="00A55E49">
        <w:tc>
          <w:tcPr>
            <w:tcW w:w="1063" w:type="dxa"/>
            <w:vAlign w:val="center"/>
          </w:tcPr>
          <w:p w:rsidR="006168C8" w:rsidRDefault="006168C8" w:rsidP="00AA0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8C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168C8">
              <w:rPr>
                <w:rFonts w:ascii="Arial" w:hAnsi="Arial" w:cs="Arial"/>
                <w:b/>
                <w:sz w:val="22"/>
                <w:szCs w:val="22"/>
              </w:rPr>
              <w:t>Dostawa  eksykatorów szafkowych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</w:t>
            </w:r>
            <w:r w:rsidR="009576A3">
              <w:rPr>
                <w:rFonts w:ascii="Arial" w:hAnsi="Arial" w:cs="Arial"/>
              </w:rPr>
              <w:t>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............................................................................................zł.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</w:t>
            </w:r>
            <w:r w:rsidR="009576A3">
              <w:rPr>
                <w:rFonts w:ascii="Arial" w:hAnsi="Arial" w:cs="Arial"/>
              </w:rPr>
              <w:t>utto: 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.........................................................................................................zł.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168C8" w:rsidRDefault="006168C8" w:rsidP="00AA0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</w:t>
            </w:r>
            <w:r w:rsidR="009576A3">
              <w:rPr>
                <w:rFonts w:cs="Arial"/>
              </w:rPr>
              <w:t>e podatek VAT:................</w:t>
            </w:r>
            <w:r w:rsidRPr="002661CA">
              <w:rPr>
                <w:rFonts w:cs="Arial"/>
              </w:rPr>
              <w:t>......................................................................................................zł.</w:t>
            </w:r>
          </w:p>
        </w:tc>
      </w:tr>
      <w:tr w:rsidR="006168C8" w:rsidTr="00A55E49">
        <w:tc>
          <w:tcPr>
            <w:tcW w:w="1063" w:type="dxa"/>
            <w:vAlign w:val="center"/>
          </w:tcPr>
          <w:p w:rsidR="006168C8" w:rsidRDefault="006168C8" w:rsidP="00AA0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8C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147" w:type="dxa"/>
          </w:tcPr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168C8">
              <w:rPr>
                <w:rFonts w:ascii="Arial" w:hAnsi="Arial" w:cs="Arial"/>
                <w:b/>
                <w:sz w:val="22"/>
                <w:szCs w:val="22"/>
              </w:rPr>
              <w:t>Dostawa  biuret cyfrowych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</w:t>
            </w:r>
            <w:r w:rsidR="009576A3">
              <w:rPr>
                <w:rFonts w:ascii="Arial" w:hAnsi="Arial" w:cs="Arial"/>
              </w:rPr>
              <w:t>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........................................................................................zł.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</w:t>
            </w:r>
            <w:r w:rsidR="009576A3">
              <w:rPr>
                <w:rFonts w:ascii="Arial" w:hAnsi="Arial" w:cs="Arial"/>
              </w:rPr>
              <w:t>: 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.....................................................................................................zł.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168C8" w:rsidRDefault="006168C8" w:rsidP="00AA0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</w:t>
            </w:r>
            <w:r w:rsidR="009576A3">
              <w:rPr>
                <w:rFonts w:cs="Arial"/>
              </w:rPr>
              <w:t xml:space="preserve"> VAT:..........................</w:t>
            </w:r>
            <w:r w:rsidRPr="002661CA">
              <w:rPr>
                <w:rFonts w:cs="Arial"/>
              </w:rPr>
              <w:t>.............................................................................................zł.</w:t>
            </w:r>
          </w:p>
        </w:tc>
      </w:tr>
      <w:tr w:rsidR="006168C8" w:rsidTr="00A55E49">
        <w:tc>
          <w:tcPr>
            <w:tcW w:w="1063" w:type="dxa"/>
            <w:vAlign w:val="center"/>
          </w:tcPr>
          <w:p w:rsidR="006168C8" w:rsidRDefault="006168C8" w:rsidP="00AA0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8C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147" w:type="dxa"/>
          </w:tcPr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168C8">
              <w:rPr>
                <w:rFonts w:ascii="Arial" w:hAnsi="Arial" w:cs="Arial"/>
                <w:b/>
                <w:sz w:val="22"/>
                <w:szCs w:val="22"/>
              </w:rPr>
              <w:t>Dostawa  młynka laboratoryjnego.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168C8" w:rsidRPr="002661CA" w:rsidRDefault="006168C8" w:rsidP="00AA03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168C8" w:rsidRDefault="006168C8" w:rsidP="00AA0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</w:t>
            </w:r>
            <w:r w:rsidR="009576A3">
              <w:rPr>
                <w:rFonts w:cs="Arial"/>
              </w:rPr>
              <w:t>odatek VAT:...................</w:t>
            </w:r>
            <w:r w:rsidRPr="002661CA">
              <w:rPr>
                <w:rFonts w:cs="Arial"/>
              </w:rPr>
              <w:t>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6168C8" w:rsidRPr="006168C8">
        <w:rPr>
          <w:rFonts w:ascii="Arial" w:hAnsi="Arial" w:cs="Arial"/>
        </w:rPr>
        <w:t>30 dni od daty udzielenia zamówienia</w:t>
      </w:r>
      <w:r w:rsidRPr="00A40632">
        <w:rPr>
          <w:rFonts w:ascii="Arial" w:hAnsi="Arial" w:cs="Arial"/>
        </w:rPr>
        <w:t>,</w:t>
      </w:r>
      <w:r w:rsidR="004F54A8">
        <w:rPr>
          <w:rFonts w:ascii="Arial" w:hAnsi="Arial" w:cs="Arial"/>
        </w:rPr>
        <w:t>( dla każdego z zadań)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A55E49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CA5384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okres gwarancji</w:t>
      </w:r>
      <w:r w:rsidR="00CA5384">
        <w:rPr>
          <w:rFonts w:ascii="Arial" w:hAnsi="Arial" w:cs="Arial"/>
        </w:rPr>
        <w:t>:</w:t>
      </w:r>
    </w:p>
    <w:p w:rsidR="001B541E" w:rsidRDefault="00CA5384" w:rsidP="00CA5384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 SIWZ 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CA5384" w:rsidRPr="00A40632" w:rsidRDefault="00CA5384" w:rsidP="00CA5384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 SIWZ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CA5384" w:rsidRPr="00A40632" w:rsidRDefault="00CA5384" w:rsidP="00CA5384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3 SIWZ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6168C8" w:rsidRPr="006168C8">
        <w:rPr>
          <w:rFonts w:ascii="Arial" w:hAnsi="Arial" w:cs="Arial"/>
        </w:rPr>
        <w:t>30</w:t>
      </w:r>
      <w:r w:rsidR="004F54A8">
        <w:rPr>
          <w:rFonts w:ascii="Arial" w:hAnsi="Arial" w:cs="Arial"/>
        </w:rPr>
        <w:t xml:space="preserve"> dni</w:t>
      </w:r>
      <w:bookmarkStart w:id="0" w:name="_GoBack"/>
      <w:bookmarkEnd w:id="0"/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4F54A8" w:rsidRDefault="00FE25FF" w:rsidP="004F54A8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4563E3" w:rsidRDefault="001B541E" w:rsidP="004563E3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Pr="00A40632">
        <w:rPr>
          <w:rFonts w:ascii="Arial" w:hAnsi="Arial" w:cs="Arial"/>
          <w:i/>
        </w:rPr>
        <w:t xml:space="preserve">                          </w:t>
      </w:r>
      <w:r w:rsidR="004563E3">
        <w:rPr>
          <w:rFonts w:ascii="Arial" w:hAnsi="Arial" w:cs="Arial"/>
          <w:i/>
        </w:rPr>
        <w:t xml:space="preserve">                         </w:t>
      </w: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5B8" w:rsidRDefault="002915B8">
      <w:r>
        <w:separator/>
      </w:r>
    </w:p>
  </w:endnote>
  <w:endnote w:type="continuationSeparator" w:id="0">
    <w:p w:rsidR="002915B8" w:rsidRDefault="00291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F54A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4A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4A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15B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5B8" w:rsidRDefault="002915B8">
      <w:r>
        <w:separator/>
      </w:r>
    </w:p>
  </w:footnote>
  <w:footnote w:type="continuationSeparator" w:id="0">
    <w:p w:rsidR="002915B8" w:rsidRDefault="002915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8C8" w:rsidRDefault="006168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8C8" w:rsidRDefault="006168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8C8" w:rsidRDefault="006168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16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15B8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42436"/>
    <w:rsid w:val="00246FDC"/>
    <w:rsid w:val="00255C88"/>
    <w:rsid w:val="00283F79"/>
    <w:rsid w:val="00290754"/>
    <w:rsid w:val="002915B8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4DCE"/>
    <w:rsid w:val="003D5087"/>
    <w:rsid w:val="003F4C0E"/>
    <w:rsid w:val="003F5C86"/>
    <w:rsid w:val="004025A9"/>
    <w:rsid w:val="0040294E"/>
    <w:rsid w:val="00414D84"/>
    <w:rsid w:val="004563E3"/>
    <w:rsid w:val="004B616D"/>
    <w:rsid w:val="004C1BCD"/>
    <w:rsid w:val="004F54A8"/>
    <w:rsid w:val="00534EBA"/>
    <w:rsid w:val="00537942"/>
    <w:rsid w:val="00577E99"/>
    <w:rsid w:val="00583EF9"/>
    <w:rsid w:val="00587DBF"/>
    <w:rsid w:val="005A476D"/>
    <w:rsid w:val="005D3C55"/>
    <w:rsid w:val="005D78E1"/>
    <w:rsid w:val="005E06DC"/>
    <w:rsid w:val="005E67CB"/>
    <w:rsid w:val="00607971"/>
    <w:rsid w:val="00611080"/>
    <w:rsid w:val="006168C8"/>
    <w:rsid w:val="0064545E"/>
    <w:rsid w:val="00650B8E"/>
    <w:rsid w:val="00693802"/>
    <w:rsid w:val="006A0CCA"/>
    <w:rsid w:val="006C4F93"/>
    <w:rsid w:val="006C79FC"/>
    <w:rsid w:val="006D01AC"/>
    <w:rsid w:val="006D0D45"/>
    <w:rsid w:val="006E0959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1BB2"/>
    <w:rsid w:val="007926B3"/>
    <w:rsid w:val="007B7A31"/>
    <w:rsid w:val="008443B5"/>
    <w:rsid w:val="00852940"/>
    <w:rsid w:val="008A3EF3"/>
    <w:rsid w:val="008F7860"/>
    <w:rsid w:val="00903B9A"/>
    <w:rsid w:val="0093214C"/>
    <w:rsid w:val="0095289F"/>
    <w:rsid w:val="009576A3"/>
    <w:rsid w:val="00976F8E"/>
    <w:rsid w:val="009B230D"/>
    <w:rsid w:val="009C3919"/>
    <w:rsid w:val="009E25D7"/>
    <w:rsid w:val="009F0FBF"/>
    <w:rsid w:val="009F201D"/>
    <w:rsid w:val="009F2C2D"/>
    <w:rsid w:val="00A14853"/>
    <w:rsid w:val="00A27CE7"/>
    <w:rsid w:val="00A55E49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3171"/>
    <w:rsid w:val="00C0108E"/>
    <w:rsid w:val="00C963FE"/>
    <w:rsid w:val="00CA0351"/>
    <w:rsid w:val="00CA5384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46022A-9FCF-4E92-83B4-4CEEB193F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6D0D45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6D0D45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5C6CB.5242D4F0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cid:image001.jpg@01D5C6CB.5242D4F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ogloszenia.propublico.pl/pr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kaczork@prz.edu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1366</Words>
  <Characters>12469</Characters>
  <Application>Microsoft Office Word</Application>
  <DocSecurity>0</DocSecurity>
  <Lines>103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13808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Magdalena Salamon</cp:lastModifiedBy>
  <cp:revision>2</cp:revision>
  <cp:lastPrinted>1899-12-31T23:00:00Z</cp:lastPrinted>
  <dcterms:created xsi:type="dcterms:W3CDTF">2020-01-15T08:53:00Z</dcterms:created>
  <dcterms:modified xsi:type="dcterms:W3CDTF">2020-01-15T08:53:00Z</dcterms:modified>
</cp:coreProperties>
</file>