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25" w:rsidRDefault="00B65425" w:rsidP="00B65425">
      <w:r>
        <w:rPr>
          <w:rStyle w:val="Data1"/>
        </w:rPr>
        <w:t>21/02/2020</w:t>
      </w:r>
      <w:r>
        <w:t xml:space="preserve">    </w:t>
      </w:r>
      <w:r>
        <w:rPr>
          <w:rStyle w:val="oj"/>
        </w:rPr>
        <w:t>S37</w:t>
      </w:r>
      <w:r>
        <w:t xml:space="preserve">    </w:t>
      </w:r>
      <w:r>
        <w:rPr>
          <w:rStyle w:val="heading"/>
        </w:rPr>
        <w:t xml:space="preserve">Usługi - Ogłoszenie o zamówieniu - Procedura otwarta  </w:t>
      </w:r>
    </w:p>
    <w:p w:rsidR="00B65425" w:rsidRDefault="00B65425" w:rsidP="00B6542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Polska-Kraków: Usługi w zakresie organizowania wydarzeń sportowych</w:t>
      </w:r>
    </w:p>
    <w:p w:rsidR="00B65425" w:rsidRDefault="00B65425" w:rsidP="00B6542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2020/S 037-087680</w:t>
      </w:r>
    </w:p>
    <w:p w:rsidR="00B65425" w:rsidRPr="006929FE" w:rsidRDefault="00B65425" w:rsidP="00B65425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6929FE">
        <w:rPr>
          <w:b/>
          <w:bCs/>
          <w:u w:val="single"/>
        </w:rPr>
        <w:t>Ogłoszenie o zamówieniu</w:t>
      </w:r>
    </w:p>
    <w:p w:rsidR="00B65425" w:rsidRDefault="00B65425" w:rsidP="00B6542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Usługi</w:t>
      </w:r>
    </w:p>
    <w:p w:rsidR="00B65425" w:rsidRDefault="00B65425" w:rsidP="00B65425">
      <w:pPr>
        <w:rPr>
          <w:b/>
          <w:bCs/>
        </w:rPr>
      </w:pPr>
      <w:r>
        <w:rPr>
          <w:b/>
          <w:bCs/>
        </w:rPr>
        <w:t>Podstawa prawna:</w:t>
      </w:r>
    </w:p>
    <w:p w:rsidR="00B65425" w:rsidRDefault="00B65425" w:rsidP="00B65425">
      <w:r>
        <w:br/>
        <w:t>Dyrektywa 2014/24/UE</w:t>
      </w:r>
    </w:p>
    <w:p w:rsidR="00B65425" w:rsidRDefault="00B65425" w:rsidP="00B65425">
      <w:pPr>
        <w:pStyle w:val="tigrseq"/>
        <w:spacing w:before="0" w:beforeAutospacing="0" w:after="0" w:afterAutospacing="0"/>
      </w:pPr>
      <w:r>
        <w:t>Sekcja I: Instytucja zamawiająca</w:t>
      </w:r>
    </w:p>
    <w:p w:rsidR="00B65425" w:rsidRDefault="00B65425" w:rsidP="00B65425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Oficjalna nazwa: Akademia Górniczo-Hutnicza im. Stanisława Staszica w Krakowie</w:t>
      </w:r>
      <w:r>
        <w:rPr>
          <w:color w:val="000000"/>
        </w:rPr>
        <w:br/>
        <w:t>Adres pocztowy: al. Mickiewicza 30</w:t>
      </w:r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  <w:r>
        <w:rPr>
          <w:color w:val="000000"/>
        </w:rPr>
        <w:br/>
        <w:t>Kod pocztowy: 30-059</w:t>
      </w:r>
      <w:r>
        <w:rPr>
          <w:color w:val="000000"/>
        </w:rPr>
        <w:br/>
        <w:t>Państwo: Polska</w:t>
      </w:r>
      <w:r>
        <w:rPr>
          <w:color w:val="000000"/>
        </w:rPr>
        <w:br/>
        <w:t>Osoba do kontaktów: Michał Długoń</w:t>
      </w:r>
      <w:r>
        <w:rPr>
          <w:color w:val="000000"/>
        </w:rPr>
        <w:br/>
        <w:t xml:space="preserve">E-mail: </w:t>
      </w:r>
      <w:hyperlink r:id="rId7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Tel.: +48 126173595</w:t>
      </w:r>
      <w:r>
        <w:rPr>
          <w:color w:val="000000"/>
        </w:rPr>
        <w:br/>
        <w:t>Faks: +48 126173363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8" w:tgtFrame="_blank" w:history="1">
        <w:r>
          <w:rPr>
            <w:rStyle w:val="Hipercze"/>
          </w:rPr>
          <w:t>www.dzp.agh.edu.pl</w:t>
        </w:r>
      </w:hyperlink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Adres profilu nabywcy: </w:t>
      </w:r>
      <w:hyperlink r:id="rId9" w:tgtFrame="_blank" w:history="1">
        <w:r>
          <w:rPr>
            <w:rStyle w:val="Hipercze"/>
          </w:rPr>
          <w:t>www.dzp.agh.edu.pl</w:t>
        </w:r>
      </w:hyperlink>
    </w:p>
    <w:p w:rsidR="00B65425" w:rsidRDefault="00B65425" w:rsidP="00B65425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B65425" w:rsidRDefault="00B65425" w:rsidP="00B65425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0" w:tgtFrame="_blank" w:history="1">
        <w:r>
          <w:rPr>
            <w:rStyle w:val="Hipercze"/>
          </w:rPr>
          <w:t>www.agh.edu.pl</w:t>
        </w:r>
      </w:hyperlink>
    </w:p>
    <w:p w:rsidR="00B65425" w:rsidRDefault="00B65425" w:rsidP="00B65425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1" w:tgtFrame="_blank" w:history="1">
        <w:r>
          <w:rPr>
            <w:rStyle w:val="Hipercze"/>
          </w:rPr>
          <w:t>https://e-ProPublico.pl/</w:t>
        </w:r>
      </w:hyperlink>
    </w:p>
    <w:p w:rsidR="00B65425" w:rsidRDefault="00B65425" w:rsidP="00B65425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Inny rodzaj: uczelnia publiczna</w:t>
      </w:r>
    </w:p>
    <w:p w:rsidR="00B65425" w:rsidRDefault="00B65425" w:rsidP="00B65425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Edukacja</w:t>
      </w:r>
    </w:p>
    <w:p w:rsidR="00B65425" w:rsidRDefault="00B65425" w:rsidP="00B65425">
      <w:pPr>
        <w:pStyle w:val="tigrseq"/>
        <w:spacing w:before="0" w:beforeAutospacing="0" w:after="0" w:afterAutospacing="0"/>
      </w:pPr>
      <w:r>
        <w:t>Sekcja II: Przedmiot</w:t>
      </w:r>
    </w:p>
    <w:p w:rsidR="00B65425" w:rsidRDefault="00B65425" w:rsidP="00B65425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B65425" w:rsidRDefault="00B65425" w:rsidP="00B65425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Usługa przygotowania i startów sekcji AZS AGH w Akademickich Mistrzostwach Polski w sezonie 2019/2020 – Kc-zp.272-45/20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Numer referencyjny: Kc-zp.272-45/20</w:t>
      </w:r>
    </w:p>
    <w:p w:rsidR="00B65425" w:rsidRDefault="00B65425" w:rsidP="00B65425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B65425" w:rsidRDefault="00B65425" w:rsidP="00B65425">
      <w:pPr>
        <w:rPr>
          <w:color w:val="000000"/>
        </w:rPr>
      </w:pPr>
      <w:r>
        <w:rPr>
          <w:rStyle w:val="cpvcode"/>
          <w:color w:val="000000"/>
        </w:rPr>
        <w:t>92622000</w:t>
      </w:r>
    </w:p>
    <w:p w:rsidR="00B65425" w:rsidRDefault="00B65425" w:rsidP="00B65425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Usługi</w:t>
      </w:r>
    </w:p>
    <w:p w:rsidR="00B65425" w:rsidRDefault="00B65425" w:rsidP="00B65425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przeprowadzenie treningów i zapewnienie możliwości startu drużyn AZS AGH w rozgrywkach Akademickich Mistrzostw Polski w sezonie 2019/20.</w:t>
      </w:r>
    </w:p>
    <w:p w:rsidR="00B65425" w:rsidRDefault="00B65425" w:rsidP="00B65425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B65425" w:rsidRDefault="00B65425" w:rsidP="00B65425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B65425" w:rsidRDefault="00B65425" w:rsidP="00B65425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B65425" w:rsidRDefault="00B65425" w:rsidP="00B65425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B65425" w:rsidRDefault="00B65425" w:rsidP="00B65425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B65425" w:rsidRDefault="00B65425" w:rsidP="00B65425">
      <w:r>
        <w:rPr>
          <w:rStyle w:val="nomark"/>
          <w:color w:val="000000"/>
        </w:rPr>
        <w:lastRenderedPageBreak/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Polska</w:t>
      </w:r>
    </w:p>
    <w:p w:rsidR="00B65425" w:rsidRDefault="00B65425" w:rsidP="00B65425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przeprowadzenie treningów i zapewnienie możliwości startu drużyn AZS AGH w rozgrywkach Akademickich Mistrzostw Polski w sezonie 2019/20.</w:t>
      </w:r>
    </w:p>
    <w:p w:rsidR="00B65425" w:rsidRDefault="00B65425" w:rsidP="00B65425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B65425" w:rsidRDefault="00B65425" w:rsidP="00B65425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B65425" w:rsidRDefault="00B65425" w:rsidP="00B65425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Okres w miesiącach: 5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B65425" w:rsidRDefault="00B65425" w:rsidP="00B65425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B65425" w:rsidRDefault="00B65425" w:rsidP="00B65425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Opcje: nie</w:t>
      </w:r>
    </w:p>
    <w:p w:rsidR="00B65425" w:rsidRDefault="00B65425" w:rsidP="00B65425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B65425" w:rsidRDefault="00B65425" w:rsidP="00B65425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B65425" w:rsidRDefault="00B65425" w:rsidP="00B65425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przez okres 5 miesięcy od daty podpisania umowy.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Nr Nazwa kryterium Waga: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Cena 60 %.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Doświadczenie osób wyznaczonych do realizacji zamówienia 40 %.</w:t>
      </w:r>
    </w:p>
    <w:p w:rsidR="00B65425" w:rsidRDefault="00B65425" w:rsidP="00B65425">
      <w:pPr>
        <w:pStyle w:val="tigrseq"/>
        <w:spacing w:before="0" w:beforeAutospacing="0" w:after="0" w:afterAutospacing="0"/>
      </w:pPr>
      <w:r>
        <w:t>Sekcja III: Informacje o charakterze prawnym, ekonomicznym, finansowym i technicznym</w:t>
      </w:r>
    </w:p>
    <w:p w:rsidR="00B65425" w:rsidRDefault="00B65425" w:rsidP="00B65425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B65425" w:rsidRDefault="00B65425" w:rsidP="00B65425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O udzielenie zamówienia mogą ubiegać się Wykonawcy, którzy nie podlegają wykluczeniu na podstawie art. 24 ust. 1 pkt 12–23 oraz art. 24 ust. 5 pkt 1 i 8 ustawy Pzp.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Dokumenty składane na wezwanie Zamawiającego: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A/ odpis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informacja z Krajowego Rejestru Karnego, w zakresie określonym w art. 24 ust. 1 pkt 13, 14 i 21 ustawy Pzp wystawiona nie wcześniej niż przed terminem 6 miesięcy przed upływem terminu składania ofert;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C/ zaświadczenie właściwego naczelnika urzędu skarbowego potwierdzającego,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D/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 setkami lub grzywnami, w szczególności uzyskał przewidziane </w:t>
      </w:r>
      <w:r>
        <w:rPr>
          <w:color w:val="000000"/>
        </w:rPr>
        <w:lastRenderedPageBreak/>
        <w:t>prawem zwolnienie, odroczenie lub rozłożenie na raty zaległych płatności lub wstrzymanie w całości wykonania decyzji właściwego organu;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E/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F/ oświadczenie Wykonawcy o braku orzeczenia wobec niego tytułem środka zapobiegawczego zakazu ubiegania się o zamówienia publiczne;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G/ oświadczenie Wykonawcy o niezaleganiu z opłacaniem podatków i opłat lokalnych, o których mowa w Ustawie z dnia 12.1.1991 r. o podatkach i opłatach lokalnych (Dz.U. z 2016 r. poz. 716);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H/ wykazu osób, tj. wykazu wskazującego osoby skierowane przez wykonawcę do realizacji zamówienia publicznego, wraz z informacjami na temat ich uprawnień i doświadczenia zawodowego, niezbędnego do wykonania zamówienia publicznego, a także zakresu wykonywanych przez nią czynności oraz informację o podstawie do dysponowania tą osobą – zgodnie z załącznikiem nr 6 SIWZ;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I/ jeżeli Wykonawca polega na zdolnościach lub sytuacji innych podmiotów na zasadach określonych w art. 22 ustawy Pzp, Zamawiający zażąda przedstawienia w odniesieniu do tych podmiotów dokumentów wymienionych w ust. 7.4 pkt 1–7 SIWZ;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K/ jeżeli Wykonawca ma siedzibę lub miejsce zamieszkania poza terytorium Rzeczypospolitej Polskiej, zamiast dokumentów, o których mowa w pkt 2 lit. A–D składa odpowiednio dokumenty wskazane w pkt 7.5 SIWZ.</w:t>
      </w:r>
    </w:p>
    <w:p w:rsidR="00B65425" w:rsidRDefault="00B65425" w:rsidP="00B65425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B65425" w:rsidRDefault="00B65425" w:rsidP="00B65425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uzna warunek za spełniony, jeżeli Wykonawca wykaże, że dysponuje lub będzie dysponował trenerami: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Dyscyplina sportowa – wymagania: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aerobik sportowy instruktor sportu w gimnastyce sportowej, instruktor rekreacji ruchowej;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lekka atletyka – min. 2 trenerów II klasy w lekkiej atletyce;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biegi przełajowe – trener drugiej klasy w lekkiej atletyce;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4. trójbój siłowy – instruktor fitness – ćwiczenia siłowe;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5. ergometr – trener I klasy wioślarstwa;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6. wioślarstwo – trener I klasy wioślarstwa;</w:t>
      </w:r>
    </w:p>
    <w:p w:rsidR="00B65425" w:rsidRPr="006929FE" w:rsidRDefault="00B65425" w:rsidP="00B65425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6929FE">
        <w:rPr>
          <w:color w:val="000000"/>
          <w:lang w:val="en-US"/>
        </w:rPr>
        <w:t>7. futsal kobiet – trener UEFA A;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8. tenis stołowy – instruktor tenisa stołowego lub prowadzenie sekcji akademickiej w tenisie stołowym w okresie ostatnich 3 lat;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9. futsal mężczyzn – trener II klasy piłki nożnej;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10. judo – trener II klasy judo;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kolarstwo górskie – instruktor kolarstwa górskiego lub min. 4-letnie.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Doświadczenie w startach w zawodach kolarstwa górskiego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12. koszykówka kobiet – trener koszykówki (licencja B) oraz doświadczenie trenera w I lidze koszykówki mężczyzn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13. koszykówka mężczyzn – instruktor koszykówki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14. snowboard – instruktor snowboardu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15. narciarstwo – instruktor narciarstwa lub snowboardu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16. piłka ręczna kobiet – trener II klasy piłki ręcznej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17. piłka ręczna mężczyzn – trener II klasy piłki ręcznej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18. piłka siatkowa kobiet – instruktor siatkówki 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Piłka siatkowa mężczyzn instruktor siatkówki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19. pływanie – trener pływania klasy I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20. siatkówka plażowa – instruktor siatkówki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21. tenis – instruktor tenisa lub prowadzenie sekcji akademickiej w tenisie w okresie ostatnich 2 lat;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22. wspinaczka sportowa – instruktor wspinaczki sportowej lub min. 4-letnie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doświadczenie w startach w zawodach wspinaczki sportowej;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23. żeglarstwo – instruktor żeglarstwa lub min. 3-letnie 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Doświadczenie w startach w zawodach żeglarskich 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24. jeździectwo – instruktor jeździectwa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25. karate – instruktor karate lub prowadzenie sekcji akademickiej w karate w okresie ostatnich 2 lat;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26. cheerleading – instruktor cheerleaderingu 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27. szachy – tytuł arcymistrza w szachach lub prowadzenie sekcji akademickiej w szachach w okresie ostatniego 1 roku;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28. unihokej – prowadzenie sekcji akademickiej w unihokeju w okresie ostatniego 1 roku.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Wykonawca może w celu potwierdzenia spełniania warunków udziału w postępowaniu, o których mowa w pkt 5.1 SIWZ, w stosownych sytuacjach oraz w odniesieniu do konkretnego zamówienia, lub jego części, polegać na zdolnościach technicznych lub zawodowych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Ze zobowiązania lub innych dokumentów potwierdzających udostępnienie zasobów przez inne podmioty musi bezspornie i jednoznacznie wynikać w szczególności: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— zakres dostępnych Wykonawcy zasobów innego podmiotu,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— sposób wykorzystania zasobów innego podmiotu, przez Wykonawcę, przy wykonywaniu zamówienia,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— zakres i okres udziału innego podmiotu przy wykonywaniu zamówienia publicznego,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— czy podmiot, na zdolnościach którego Wykonawca polega w odniesieniu do warunków udziału w postępowaniu dotyczących wykształcenia, kwalifikacji zawodowych lub doświadczenia zrealizuje usługi, których wskazane zdolności dotyczą.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Na podstawie art. 29 ust. 3a ustawy Pzp, Zamawiający wymaga, aby osoba odpowiedzialna za nadzór nad zgodną z opisem przedmiotu zamówienia realizacją umowy była zatrudniona na podstawie umowy o pracę, zgodnie z art. 22 § 1 Ustawy z dnia 26. 6.1974 r. Kodeks pracy (Dz.U. z 2018 r. poz. 917 z późn. zm. ). </w:t>
      </w:r>
    </w:p>
    <w:p w:rsidR="00B65425" w:rsidRDefault="00B65425" w:rsidP="00B65425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B65425" w:rsidRDefault="00B65425" w:rsidP="00B65425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B65425" w:rsidRDefault="00B65425" w:rsidP="00B65425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B65425" w:rsidRDefault="00B65425" w:rsidP="00B65425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umowy odbędzie się zgodnie ze wzorem umowy stanowiącym załącznik do SIWZ. Przewidywane zmiany umowy określono we wzorze umowy stanowiącym załącznik do SIWZ.</w:t>
      </w:r>
    </w:p>
    <w:p w:rsidR="00B65425" w:rsidRDefault="00B65425" w:rsidP="00B65425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Obowiązek podania imion i nazwisk oraz kwalifikacji zawodowych pracowników wyznaczonych do wykonania zamówienia</w:t>
      </w:r>
    </w:p>
    <w:p w:rsidR="00B65425" w:rsidRDefault="00B65425" w:rsidP="00B65425">
      <w:pPr>
        <w:pStyle w:val="tigrseq"/>
        <w:spacing w:before="0" w:beforeAutospacing="0" w:after="0" w:afterAutospacing="0"/>
      </w:pPr>
      <w:r>
        <w:t>Sekcja IV: Procedura</w:t>
      </w:r>
    </w:p>
    <w:p w:rsidR="00B65425" w:rsidRDefault="00B65425" w:rsidP="00B65425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B65425" w:rsidRDefault="00B65425" w:rsidP="00B65425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Procedura otwarta</w:t>
      </w:r>
    </w:p>
    <w:p w:rsidR="00B65425" w:rsidRDefault="00B65425" w:rsidP="00B65425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B65425" w:rsidRDefault="00B65425" w:rsidP="00B65425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B65425" w:rsidRDefault="00B65425" w:rsidP="00B65425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B65425" w:rsidRDefault="00B65425" w:rsidP="00B65425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lastRenderedPageBreak/>
        <w:t>Zamówienie jest objęte Porozumieniem w sprawie zamówień rządowych: tak</w:t>
      </w:r>
    </w:p>
    <w:p w:rsidR="00B65425" w:rsidRDefault="00B65425" w:rsidP="00B65425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B65425" w:rsidRDefault="00B65425" w:rsidP="00B65425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B65425" w:rsidRDefault="00B65425" w:rsidP="00B65425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Data: 24/03/2020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Czas lokalny: 09:30</w:t>
      </w:r>
    </w:p>
    <w:p w:rsidR="00B65425" w:rsidRDefault="00B65425" w:rsidP="00B65425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B65425" w:rsidRDefault="00B65425" w:rsidP="00B65425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Polski</w:t>
      </w:r>
    </w:p>
    <w:p w:rsidR="00B65425" w:rsidRDefault="00B65425" w:rsidP="00B65425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B65425" w:rsidRDefault="00B65425" w:rsidP="00B65425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Data: 24/03/2020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Czas lokalny: 10:00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Miejsce: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Akademia Górniczo-Hutnicza im. Stanisława Staszica, al. Mickiewicza 30, 30-059 Kraków, POLSKA, paw. C2/C3, pok. 400.</w:t>
      </w:r>
    </w:p>
    <w:p w:rsidR="00B65425" w:rsidRDefault="00B65425" w:rsidP="00B65425">
      <w:pPr>
        <w:pStyle w:val="tigrseq"/>
        <w:spacing w:before="0" w:beforeAutospacing="0" w:after="0" w:afterAutospacing="0"/>
      </w:pPr>
      <w:r>
        <w:t>Sekcja VI: Informacje uzupełniające</w:t>
      </w:r>
    </w:p>
    <w:p w:rsidR="00B65425" w:rsidRDefault="00B65425" w:rsidP="00B65425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B65425" w:rsidRDefault="00B65425" w:rsidP="00B65425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Stosowane będą zlecenia elektroniczne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Akceptowane będą faktury elektroniczne</w:t>
      </w:r>
    </w:p>
    <w:p w:rsidR="00B65425" w:rsidRDefault="00B65425" w:rsidP="00B65425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Oferta musi być zabezpieczona wadium w wysokości: 5 000,00 PLN (słownie: pięć tysięcy 00/100 PLN). Wadium należy wnieść przed upływem terminu składania ofert. Wadium może być wnoszone w jednej lub kilku następujących formach: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pieniądzu: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przelewem na rachunek bankowy Zamawiającego:</w:t>
      </w:r>
    </w:p>
    <w:p w:rsidR="00B65425" w:rsidRPr="006929FE" w:rsidRDefault="00B65425" w:rsidP="00B65425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6929FE">
        <w:rPr>
          <w:color w:val="000000"/>
          <w:lang w:val="en-US"/>
        </w:rPr>
        <w:t>nr IBAN: PL 96 1240 4722 1111 0000 4858 2922,</w:t>
      </w:r>
    </w:p>
    <w:p w:rsidR="00B65425" w:rsidRPr="006929FE" w:rsidRDefault="00B65425" w:rsidP="00B65425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6929FE">
        <w:rPr>
          <w:color w:val="000000"/>
          <w:lang w:val="en-US"/>
        </w:rPr>
        <w:t>nr SWIFT: PKO PP LPW,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poręczeniach bankowych, lub poręczeniach Spółdzielczej Kasy Oszczędnościowo-Kredytowej, z tym, że poręczenie kasy jest zawsze poręczeniem pieniężnym,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gwarancjach bankowych,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gwarancjach ubezpieczeniowych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poręczeniach udzielanych przez podmioty, o których mowa w art. 6b ust. 5 pkt 2 Ustawy z dnia 9.11.2000 r. o utworzeniu Polskiej Agencji Rozwoju Przedsiębiorczości (Dz.U. z 2018 r. poz. 110).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 termin wniesienia wadium w formie pieniężnej uznaje się termin uznania rachunku Zamawiającego.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 przypadku wniesienia wadium w formie gwarancji ma ona zawierać zapis o nieodwołalnym, bez warunkowym spełnieniu świadczenia przez gwaranta na rzecz beneficjenta (AGH).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Zamawiający żąda aby Wykonawca złożył wraz z ofertą: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A/ wypełniony i podpisany przez osobę upoważnioną do składania oświadczeń woli w imieniu Wykonawcy formularz ofertowy – zgodnie z załącznikiem nr 1;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jednolity europejski dokument zamówienia;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C/ pełnomocnictwo lub inny dokument, z którego wynika prawo do podpisania oferty oraz innych dokumentów składanych wraz z ofertą;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d) dowód wniesienia wadium;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e) zobowiązanie lub inne dokumenty potwierdzające udostępnienie zasobów przez inne podmioty.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Wykonawca składa ofertę w formie elektronicznej za pośrednictwem platformy pod adresem </w:t>
      </w:r>
      <w:hyperlink r:id="rId12" w:tgtFrame="_blank" w:history="1">
        <w:r>
          <w:rPr>
            <w:rStyle w:val="Hipercze"/>
          </w:rPr>
          <w:t>https://eProPublico.pl/</w:t>
        </w:r>
      </w:hyperlink>
      <w:r>
        <w:rPr>
          <w:color w:val="000000"/>
        </w:rPr>
        <w:t>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4. Forma dokumentów: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a) ofertę i oświadczenie JEDZ, sporządza się, pod rygorem nieważności, w postaci elektronicznej i opatruje się kwalifikowanym podpisem elektronicznym;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b) pełnomocnictwo musi być złożone w postaci dokumentu elektronicznego podpisanego przy użyciu kwalifikowanego podpisu elektronicznego lub elektronicznej kopii notarialnie poświadczonej;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elektronicznego;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e) wymaganą, a zarazem ocenianą przez Zamawiającego próbkę, należy złożyć, na mocy postanowień art. 10c ust. 1 pkt 4 w zw. z art. 10c ust. 2 ustawy Pzp, wraz z pismem przewodnim opatrzonym własnoręcznym podpisem Wykonawcy, oznaczyć poprzez podanie nazwy postępowania, za pośrednictwem operatora pocztowego w rozumieniu Ustawy z dnia 23.11.2012 r. Prawo pocztowe (t.j. Dz.U. z 2018 r. poz. 2188 z późn. zm.), osobiście lub za pośrednictwem posłańca na adres: Akademia Górniczo-Hutnicza im. Stanisława Staszica w Krakowie, al. Mickiewicza 30, 30-059 Kraków, POLSKA, Dział Zamówień Publicznych, paw. C-2, pokój 117, z zachowaniem nieprzekraczalnego terminu wyznaczonego na składanie ofert.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5.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Pzp.</w:t>
      </w:r>
    </w:p>
    <w:p w:rsidR="00B65425" w:rsidRDefault="00B65425" w:rsidP="00B65425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B65425" w:rsidRDefault="00B65425" w:rsidP="00B65425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B65425" w:rsidRDefault="00B65425" w:rsidP="00B65425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B65425" w:rsidRDefault="00B65425" w:rsidP="00B65425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B65425" w:rsidRDefault="00B65425" w:rsidP="00B6542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Sposób korzystania oraz rozpatrywania środków ochrony prawnej regulują przepisy ustawy Prawo zamówień publicznych, dział VI, art. 179–198g ustawy Pzp.</w:t>
      </w:r>
    </w:p>
    <w:p w:rsidR="00B65425" w:rsidRDefault="00B65425" w:rsidP="00B65425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</w:r>
      <w:r>
        <w:rPr>
          <w:color w:val="000000"/>
        </w:rPr>
        <w:lastRenderedPageBreak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B65425" w:rsidRDefault="00B65425" w:rsidP="00B65425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B65425" w:rsidRDefault="00B65425" w:rsidP="00B65425">
      <w:pPr>
        <w:rPr>
          <w:color w:val="000000"/>
        </w:rPr>
      </w:pPr>
      <w:r>
        <w:rPr>
          <w:color w:val="000000"/>
        </w:rPr>
        <w:t>17/02/2020</w:t>
      </w:r>
    </w:p>
    <w:p w:rsidR="00B65425" w:rsidRPr="00912A96" w:rsidRDefault="00B65425" w:rsidP="00B65425"/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7" w:rsidRDefault="008A2597">
      <w:r>
        <w:separator/>
      </w:r>
    </w:p>
  </w:endnote>
  <w:endnote w:type="continuationSeparator" w:id="0">
    <w:p w:rsidR="008A2597" w:rsidRDefault="008A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5425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5425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FC" w:rsidRDefault="00961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7" w:rsidRDefault="008A2597">
      <w:r>
        <w:separator/>
      </w:r>
    </w:p>
  </w:footnote>
  <w:footnote w:type="continuationSeparator" w:id="0">
    <w:p w:rsidR="008A2597" w:rsidRDefault="008A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FC" w:rsidRDefault="00961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FC" w:rsidRDefault="00961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597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2597"/>
    <w:rsid w:val="008A3EF3"/>
    <w:rsid w:val="008F7860"/>
    <w:rsid w:val="00912A96"/>
    <w:rsid w:val="0095289F"/>
    <w:rsid w:val="00961EFC"/>
    <w:rsid w:val="009E25D7"/>
    <w:rsid w:val="009F201D"/>
    <w:rsid w:val="00A776D8"/>
    <w:rsid w:val="00AF0090"/>
    <w:rsid w:val="00B0255F"/>
    <w:rsid w:val="00B34FAC"/>
    <w:rsid w:val="00B65425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425"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a1">
    <w:name w:val="Data1"/>
    <w:rsid w:val="00B65425"/>
  </w:style>
  <w:style w:type="character" w:customStyle="1" w:styleId="oj">
    <w:name w:val="oj"/>
    <w:rsid w:val="00B65425"/>
  </w:style>
  <w:style w:type="character" w:customStyle="1" w:styleId="heading">
    <w:name w:val="heading"/>
    <w:rsid w:val="00B65425"/>
  </w:style>
  <w:style w:type="character" w:styleId="Hipercze">
    <w:name w:val="Hyperlink"/>
    <w:uiPriority w:val="99"/>
    <w:semiHidden/>
    <w:unhideWhenUsed/>
    <w:rsid w:val="00B654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5425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B65425"/>
    <w:pPr>
      <w:spacing w:before="100" w:beforeAutospacing="1" w:after="100" w:afterAutospacing="1"/>
    </w:pPr>
  </w:style>
  <w:style w:type="character" w:customStyle="1" w:styleId="nomark">
    <w:name w:val="nomark"/>
    <w:rsid w:val="00B65425"/>
  </w:style>
  <w:style w:type="character" w:customStyle="1" w:styleId="timark">
    <w:name w:val="timark"/>
    <w:rsid w:val="00B65425"/>
  </w:style>
  <w:style w:type="character" w:customStyle="1" w:styleId="nutscode">
    <w:name w:val="nutscode"/>
    <w:rsid w:val="00B65425"/>
  </w:style>
  <w:style w:type="character" w:customStyle="1" w:styleId="cpvcode">
    <w:name w:val="cpvcode"/>
    <w:rsid w:val="00B6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agh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yperlink" Target="https://eProPublico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ProPublico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h.edu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zp.agh.edu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2373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2020-03-25T12:02:00Z</dcterms:created>
  <dcterms:modified xsi:type="dcterms:W3CDTF">2020-03-25T12:02:00Z</dcterms:modified>
</cp:coreProperties>
</file>