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DF02DB" w14:textId="1661C83C" w:rsidR="00D21FB9" w:rsidRPr="00BE7BAB" w:rsidRDefault="00D21FB9" w:rsidP="00D21FB9">
      <w:pPr>
        <w:pStyle w:val="Nagwek"/>
        <w:rPr>
          <w:rFonts w:ascii="Times New Roman" w:hAnsi="Times New Roman" w:cs="Times New Roman"/>
        </w:rPr>
      </w:pPr>
      <w:r w:rsidRPr="00BE7BAB">
        <w:rPr>
          <w:rFonts w:ascii="Times New Roman" w:hAnsi="Times New Roman" w:cs="Times New Roman"/>
        </w:rPr>
        <w:t>Znak sprawy: XIV.263.</w:t>
      </w:r>
      <w:r w:rsidR="00F20396">
        <w:rPr>
          <w:rFonts w:ascii="Times New Roman" w:hAnsi="Times New Roman" w:cs="Times New Roman"/>
        </w:rPr>
        <w:t>1</w:t>
      </w:r>
      <w:r w:rsidRPr="00BE7BAB">
        <w:rPr>
          <w:rFonts w:ascii="Times New Roman" w:hAnsi="Times New Roman" w:cs="Times New Roman"/>
        </w:rPr>
        <w:t>.2020</w:t>
      </w:r>
    </w:p>
    <w:p w14:paraId="7079D214" w14:textId="77777777" w:rsidR="003F1990" w:rsidRPr="00BE7BAB" w:rsidRDefault="003F1990" w:rsidP="003F1990">
      <w:pPr>
        <w:pStyle w:val="Nagwek"/>
        <w:jc w:val="left"/>
        <w:rPr>
          <w:rFonts w:ascii="Times New Roman" w:hAnsi="Times New Roman" w:cs="Times New Roman"/>
          <w:b/>
          <w:sz w:val="24"/>
          <w:szCs w:val="24"/>
        </w:rPr>
      </w:pPr>
    </w:p>
    <w:p w14:paraId="36AA783D" w14:textId="797DFED9" w:rsidR="003F1990" w:rsidRPr="00BE7BAB" w:rsidRDefault="003F1990" w:rsidP="00F20396">
      <w:pPr>
        <w:pStyle w:val="Nagwek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BE7BAB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F4340A">
        <w:rPr>
          <w:rFonts w:ascii="Times New Roman" w:hAnsi="Times New Roman" w:cs="Times New Roman"/>
          <w:b/>
          <w:i/>
          <w:sz w:val="24"/>
          <w:szCs w:val="24"/>
        </w:rPr>
        <w:t>1</w:t>
      </w:r>
      <w:r w:rsidRPr="00BE7BAB">
        <w:rPr>
          <w:rFonts w:ascii="Times New Roman" w:hAnsi="Times New Roman" w:cs="Times New Roman"/>
          <w:b/>
          <w:i/>
          <w:sz w:val="24"/>
          <w:szCs w:val="24"/>
        </w:rPr>
        <w:t xml:space="preserve"> do </w:t>
      </w:r>
      <w:r w:rsidR="00F20396">
        <w:rPr>
          <w:rFonts w:ascii="Times New Roman" w:hAnsi="Times New Roman" w:cs="Times New Roman"/>
          <w:b/>
          <w:i/>
          <w:sz w:val="24"/>
          <w:szCs w:val="24"/>
        </w:rPr>
        <w:t>SIWZ</w:t>
      </w:r>
    </w:p>
    <w:p w14:paraId="44D386B7" w14:textId="77777777" w:rsidR="003F1990" w:rsidRPr="00BE7BAB" w:rsidRDefault="003F1990" w:rsidP="003F1990">
      <w:pPr>
        <w:pStyle w:val="Nagwek"/>
        <w:jc w:val="right"/>
        <w:rPr>
          <w:rFonts w:cs="Arial"/>
          <w:sz w:val="24"/>
          <w:szCs w:val="24"/>
        </w:rPr>
      </w:pPr>
    </w:p>
    <w:p w14:paraId="01E3EA0F" w14:textId="77777777" w:rsidR="003F1990" w:rsidRPr="00BE7BAB" w:rsidRDefault="003F1990" w:rsidP="003F1990">
      <w:pPr>
        <w:rPr>
          <w:rFonts w:cs="Arial"/>
          <w:b/>
          <w:sz w:val="24"/>
          <w:szCs w:val="24"/>
        </w:rPr>
      </w:pPr>
    </w:p>
    <w:p w14:paraId="1F96F12E" w14:textId="77777777" w:rsidR="003F1990" w:rsidRPr="00BE7BAB" w:rsidRDefault="003F1990" w:rsidP="003F1990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E7BAB">
        <w:rPr>
          <w:rFonts w:ascii="Times New Roman" w:hAnsi="Times New Roman" w:cs="Times New Roman"/>
          <w:b/>
          <w:sz w:val="36"/>
          <w:szCs w:val="36"/>
        </w:rPr>
        <w:t xml:space="preserve">O P I S   P R Z E D M I O T U   Z A M Ó W I E N I A </w:t>
      </w:r>
    </w:p>
    <w:p w14:paraId="7CAF403C" w14:textId="36CE58E2" w:rsidR="003F1990" w:rsidRPr="00BE7BAB" w:rsidRDefault="003F1990" w:rsidP="003F1990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BE7BAB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>Nazwa postępowania</w:t>
      </w:r>
      <w:r w:rsidRPr="00BE7BAB">
        <w:rPr>
          <w:rFonts w:ascii="Times New Roman" w:eastAsia="Calibri" w:hAnsi="Times New Roman" w:cs="Times New Roman"/>
          <w:sz w:val="24"/>
          <w:szCs w:val="24"/>
          <w:lang w:eastAsia="x-none"/>
        </w:rPr>
        <w:t xml:space="preserve">: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Roboty budowlane i instalacyjne w obiekcie zabytkowym BN -  Pałacu Krasińskich (Pałacu Rzeczypospolitej) w zakresie zadania pn. </w:t>
      </w:r>
      <w:r w:rsidRPr="00BE7BAB">
        <w:rPr>
          <w:rFonts w:ascii="Times New Roman" w:eastAsia="Calibri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  w Warszawie”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na podstawie podpisanej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>UoD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x-none"/>
        </w:rPr>
        <w:t xml:space="preserve"> </w:t>
      </w:r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nr POIS.01.03.01-00-0002/17 z NFOŚiGW w ramach działania 1.3.1 oś priorytetowa I Zmniejszenie emisyjności gospodarki </w:t>
      </w:r>
      <w:proofErr w:type="spellStart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POIiŚ</w:t>
      </w:r>
      <w:proofErr w:type="spellEnd"/>
      <w:r w:rsidRPr="00BE7BAB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2014-2020.</w:t>
      </w:r>
    </w:p>
    <w:p w14:paraId="52DC6993" w14:textId="77777777" w:rsidR="0053133C" w:rsidRPr="0059007B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Tytuł przedsięwzięcia: „Skarbiec Piśmiennictwa Rzeczypospolitej – rewitalizacja i aranżacja wnętrz Pałacu Krasińskich (Pałacu Rzeczypospolitej) w Warszawie”</w:t>
      </w:r>
    </w:p>
    <w:p w14:paraId="6CCB0E1B" w14:textId="77777777" w:rsidR="0053133C" w:rsidRPr="0059007B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>Etap II - 2.1 podetap 2.1.1 i podetap 2.1.2</w:t>
      </w:r>
    </w:p>
    <w:p w14:paraId="44E91C9E" w14:textId="441FFB0F" w:rsidR="0053133C" w:rsidRPr="0059007B" w:rsidRDefault="0053133C" w:rsidP="0053133C">
      <w:pPr>
        <w:pStyle w:val="Tekstpodstawowy"/>
        <w:spacing w:after="0" w:line="360" w:lineRule="auto"/>
        <w:ind w:right="45"/>
        <w:jc w:val="center"/>
        <w:rPr>
          <w:color w:val="000000" w:themeColor="text1"/>
          <w:sz w:val="20"/>
          <w:szCs w:val="20"/>
        </w:rPr>
      </w:pPr>
      <w:r w:rsidRPr="0059007B">
        <w:rPr>
          <w:color w:val="000000" w:themeColor="text1"/>
          <w:sz w:val="20"/>
          <w:szCs w:val="20"/>
        </w:rPr>
        <w:t xml:space="preserve">Projekt pn.: „Przebudowa i aranżacja wnętrz Pałacu Krasińskich (Pałacu Rzeczypospolitej) </w:t>
      </w:r>
      <w:r w:rsidR="00FE4798">
        <w:rPr>
          <w:color w:val="000000" w:themeColor="text1"/>
          <w:sz w:val="20"/>
          <w:szCs w:val="20"/>
        </w:rPr>
        <w:br/>
      </w:r>
      <w:r w:rsidRPr="0059007B">
        <w:rPr>
          <w:color w:val="000000" w:themeColor="text1"/>
          <w:sz w:val="20"/>
          <w:szCs w:val="20"/>
        </w:rPr>
        <w:t>przy Placu Krasińskich 3/5 w Warszawie”.</w:t>
      </w:r>
    </w:p>
    <w:p w14:paraId="7A6E8FF8" w14:textId="2324244B" w:rsidR="0053133C" w:rsidRPr="0053133C" w:rsidRDefault="0053133C" w:rsidP="0053133C">
      <w:pPr>
        <w:pStyle w:val="Tekstpodstawowy"/>
        <w:spacing w:after="0" w:line="360" w:lineRule="auto"/>
        <w:ind w:right="45"/>
        <w:jc w:val="center"/>
        <w:rPr>
          <w:b/>
          <w:bCs/>
          <w:color w:val="000000" w:themeColor="text1"/>
          <w:sz w:val="20"/>
          <w:szCs w:val="20"/>
        </w:rPr>
      </w:pPr>
      <w:r w:rsidRPr="0059007B">
        <w:rPr>
          <w:b/>
          <w:bCs/>
          <w:color w:val="000000" w:themeColor="text1"/>
          <w:sz w:val="20"/>
          <w:szCs w:val="20"/>
        </w:rPr>
        <w:t>zadanie pn.: „Modernizacja energetyczna Pałacu Krasińskich (Pałacu Rzeczypospolitej) przy Placu Krasińskich 3/5  w Warszawie”</w:t>
      </w:r>
      <w:r w:rsidR="00521501">
        <w:rPr>
          <w:b/>
          <w:bCs/>
          <w:color w:val="000000" w:themeColor="text1"/>
          <w:sz w:val="20"/>
          <w:szCs w:val="20"/>
        </w:rPr>
        <w:t xml:space="preserve"> </w:t>
      </w:r>
      <w:r w:rsidRPr="0059007B">
        <w:rPr>
          <w:b/>
          <w:bCs/>
          <w:color w:val="000000" w:themeColor="text1"/>
          <w:sz w:val="20"/>
          <w:szCs w:val="20"/>
        </w:rPr>
        <w:t xml:space="preserve">na podstawie podpisanej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UoD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nr POIS.01.03.01-00-0002/17 z NFOŚiGW </w:t>
      </w:r>
      <w:r w:rsidRPr="0059007B">
        <w:rPr>
          <w:b/>
          <w:bCs/>
          <w:color w:val="000000" w:themeColor="text1"/>
          <w:sz w:val="20"/>
          <w:szCs w:val="20"/>
        </w:rPr>
        <w:br/>
        <w:t xml:space="preserve">w ramach działania 1.3.1 oś priorytetowa I Zmniejszenie emisyjności gospodarki </w:t>
      </w:r>
      <w:proofErr w:type="spellStart"/>
      <w:r w:rsidRPr="0059007B">
        <w:rPr>
          <w:b/>
          <w:bCs/>
          <w:color w:val="000000" w:themeColor="text1"/>
          <w:sz w:val="20"/>
          <w:szCs w:val="20"/>
        </w:rPr>
        <w:t>POIiŚ</w:t>
      </w:r>
      <w:proofErr w:type="spellEnd"/>
      <w:r w:rsidRPr="0059007B">
        <w:rPr>
          <w:b/>
          <w:bCs/>
          <w:color w:val="000000" w:themeColor="text1"/>
          <w:sz w:val="20"/>
          <w:szCs w:val="20"/>
        </w:rPr>
        <w:t xml:space="preserve"> 2014-2020.</w:t>
      </w:r>
    </w:p>
    <w:p w14:paraId="6A403C6C" w14:textId="77777777" w:rsidR="003F1990" w:rsidRPr="00BE7BAB" w:rsidRDefault="003F1990" w:rsidP="003F1990">
      <w:pPr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</w:p>
    <w:p w14:paraId="3D5AFA8A" w14:textId="1B521A80" w:rsidR="003F1990" w:rsidRPr="00B839BB" w:rsidRDefault="003F1990" w:rsidP="003F199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  <w:b/>
        </w:rPr>
      </w:pPr>
      <w:r w:rsidRPr="00B839BB">
        <w:rPr>
          <w:rFonts w:eastAsia="Calibri"/>
          <w:lang w:val="x-none" w:eastAsia="x-none"/>
        </w:rPr>
        <w:t xml:space="preserve">Przedmiotem zamówienia </w:t>
      </w:r>
      <w:r w:rsidR="00B839BB" w:rsidRPr="00B839BB">
        <w:rPr>
          <w:rFonts w:eastAsia="Calibri"/>
          <w:lang w:eastAsia="x-none"/>
        </w:rPr>
        <w:t xml:space="preserve">jest </w:t>
      </w:r>
      <w:r w:rsidR="00B839BB" w:rsidRPr="00B839BB">
        <w:rPr>
          <w:rFonts w:eastAsia="Calibri"/>
          <w:lang w:val="x-none" w:eastAsia="x-none"/>
        </w:rPr>
        <w:t xml:space="preserve">wykonanie robót budowlanych i instalacyjnych </w:t>
      </w:r>
      <w:r w:rsidR="00B839BB" w:rsidRPr="00B839BB">
        <w:rPr>
          <w:rFonts w:eastAsia="Calibri"/>
          <w:lang w:val="x-none" w:eastAsia="x-none"/>
        </w:rPr>
        <w:br/>
        <w:t>w obiekcie zabytkowym Biblioteki Narodowej -  Pałacu Krasińskich (Pałacu Rzeczypospolitej), położonym przy Placu Krasińskich 3/5 w Warszawie,  w zakresie zadania pn</w:t>
      </w:r>
      <w:r w:rsidR="00B839BB" w:rsidRPr="00B839BB">
        <w:rPr>
          <w:rFonts w:eastAsia="Calibri"/>
          <w:i/>
          <w:iCs/>
          <w:lang w:val="x-none" w:eastAsia="x-none"/>
        </w:rPr>
        <w:t>. „Modernizacja energetyczna Pałacu Krasińskich (Pałacu Rzeczypospolitej) przy Placu Krasińskich 3/5 w Warszawie”</w:t>
      </w:r>
      <w:r w:rsidR="00B839BB" w:rsidRPr="00B839BB">
        <w:rPr>
          <w:rFonts w:eastAsia="Calibri"/>
          <w:lang w:val="x-none" w:eastAsia="x-none"/>
        </w:rPr>
        <w:t>, zgodnie z dokumentacją projektową</w:t>
      </w:r>
      <w:r w:rsidR="004A354D">
        <w:rPr>
          <w:rFonts w:eastAsia="Calibri"/>
          <w:lang w:eastAsia="x-none"/>
        </w:rPr>
        <w:t xml:space="preserve"> </w:t>
      </w:r>
      <w:r w:rsidR="004A354D">
        <w:rPr>
          <w:rFonts w:eastAsia="Calibri"/>
          <w:lang w:eastAsia="x-none"/>
        </w:rPr>
        <w:br/>
      </w:r>
      <w:r w:rsidR="00B839BB" w:rsidRPr="00B839BB">
        <w:rPr>
          <w:rFonts w:eastAsia="Calibri"/>
          <w:lang w:eastAsia="x-none"/>
        </w:rPr>
        <w:t>i</w:t>
      </w:r>
      <w:r w:rsidR="00B839BB" w:rsidRPr="00B839BB">
        <w:rPr>
          <w:rFonts w:eastAsia="Calibri"/>
          <w:lang w:val="x-none" w:eastAsia="x-none"/>
        </w:rPr>
        <w:t xml:space="preserve"> szczegółowym Opisem Przedmiotu Zamówienia.</w:t>
      </w:r>
    </w:p>
    <w:p w14:paraId="664A4AE9" w14:textId="77777777" w:rsidR="003F1990" w:rsidRPr="00BE7BAB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</w:pPr>
    </w:p>
    <w:p w14:paraId="4B28B11F" w14:textId="77777777" w:rsidR="003F1990" w:rsidRPr="00013E9D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</w:pPr>
      <w:r w:rsidRPr="00013E9D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Zakres przedmiotu zamówienia obejmuje w szczególności:</w:t>
      </w:r>
    </w:p>
    <w:p w14:paraId="731FE25A" w14:textId="77777777" w:rsidR="003F1990" w:rsidRPr="00013E9D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3E9D">
        <w:rPr>
          <w:rFonts w:ascii="Times New Roman" w:eastAsia="Times New Roman" w:hAnsi="Times New Roman" w:cs="Times New Roman"/>
          <w:sz w:val="24"/>
          <w:szCs w:val="24"/>
          <w:lang w:eastAsia="pl-PL"/>
        </w:rPr>
        <w:t>Modernizację instalacji c.o.;</w:t>
      </w:r>
    </w:p>
    <w:p w14:paraId="293B8CB6" w14:textId="77777777" w:rsidR="003F1990" w:rsidRPr="00013E9D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3E9D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grzejników, instalację głowic termostatycznych, zaworów grzejnikowych termostatycznych i odcinających;</w:t>
      </w:r>
    </w:p>
    <w:p w14:paraId="6C91D8E3" w14:textId="77777777" w:rsidR="003F1990" w:rsidRPr="00013E9D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3E9D">
        <w:rPr>
          <w:rFonts w:ascii="Times New Roman" w:eastAsia="Times New Roman" w:hAnsi="Times New Roman" w:cs="Times New Roman"/>
          <w:sz w:val="24"/>
          <w:szCs w:val="24"/>
          <w:lang w:eastAsia="pl-PL"/>
        </w:rPr>
        <w:t>Modernizację węzła cieplnego;</w:t>
      </w:r>
    </w:p>
    <w:p w14:paraId="323A7434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 BMS w zakresie min. wentylacji mechanicznej i klimatyzacji, c.o., oświetlenia;</w:t>
      </w:r>
    </w:p>
    <w:p w14:paraId="0788AC8F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stolarki drzwiowej 4 sztuki;</w:t>
      </w:r>
    </w:p>
    <w:p w14:paraId="2150B03C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Docieplenie stropu pod nieogrzewanym poddaszem;</w:t>
      </w:r>
    </w:p>
    <w:p w14:paraId="2F85AFCF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Wymianę stolarki okiennej 2 sztuki;</w:t>
      </w:r>
    </w:p>
    <w:p w14:paraId="36B67303" w14:textId="77777777" w:rsidR="003F1990" w:rsidRPr="00013E9D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13E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Modernizację instalacji ciepłej wody użytkowej w tym montaż instalacji, montaż węzła dla systemu c.w.u.;</w:t>
      </w:r>
    </w:p>
    <w:p w14:paraId="106719A0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Modernizację systemu wentylacji mechanicznej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nawiewno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-wywiewnej z klimatyzacją;</w:t>
      </w:r>
    </w:p>
    <w:p w14:paraId="5E4ED94D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Modernizację oświetlenia polegającą na wymianie opraw na nowe energooszczędne oświetlenie typu LED oraz system zarządzania energią (powierzchnia przeznaczona na prowadzenie działalności gospodarczej – 0 %);</w:t>
      </w:r>
    </w:p>
    <w:p w14:paraId="11F3586F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 ramy „H”, wraz z wymaganymi wyburzeniami i pracami towarzyszącymi;</w:t>
      </w:r>
    </w:p>
    <w:p w14:paraId="3F945EA9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Instalację kanalizacyjną wraz z odpowietrzeniem;</w:t>
      </w:r>
    </w:p>
    <w:p w14:paraId="3A00460C" w14:textId="77777777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Instalację zimnej wody;</w:t>
      </w:r>
    </w:p>
    <w:p w14:paraId="378C0D3B" w14:textId="6C8DA33D" w:rsidR="003F1990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Instalację hydrantową;</w:t>
      </w:r>
    </w:p>
    <w:p w14:paraId="12E4663B" w14:textId="2E004400" w:rsidR="003F1990" w:rsidRPr="00BE7BAB" w:rsidRDefault="003F1990" w:rsidP="003F1990">
      <w:pPr>
        <w:numPr>
          <w:ilvl w:val="0"/>
          <w:numId w:val="8"/>
        </w:numPr>
        <w:spacing w:after="0"/>
        <w:ind w:left="993" w:hanging="284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30594757"/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Roboty budowlane,</w:t>
      </w:r>
      <w:r w:rsidR="006070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renowacyjne i instalacyjne  </w:t>
      </w:r>
      <w:r w:rsidRPr="00BE7BAB">
        <w:rPr>
          <w:rFonts w:ascii="Times New Roman" w:hAnsi="Times New Roman" w:cs="Times New Roman"/>
          <w:sz w:val="24"/>
          <w:szCs w:val="24"/>
          <w:lang w:eastAsia="ar-SA"/>
        </w:rPr>
        <w:t>niezbędne do wykonania przedmiotu Umowy w całości, w tym wynikające z zastosowanych technologii, norm, warunków technicznych i innych obowiązujących przepisów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związane z wykonaniem prac określonych w pkt. od a) do </w:t>
      </w:r>
      <w:r w:rsidR="007421F3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bookmarkEnd w:id="0"/>
    <w:p w14:paraId="5F329815" w14:textId="77777777" w:rsidR="003F1990" w:rsidRPr="00BE7BAB" w:rsidRDefault="003F1990" w:rsidP="003F1990">
      <w:pPr>
        <w:spacing w:after="0"/>
        <w:contextualSpacing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</w:p>
    <w:p w14:paraId="75BFBCFE" w14:textId="77777777" w:rsidR="0060701E" w:rsidRDefault="0060701E" w:rsidP="0060701E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niniejszego zamówienia należy wykonać także izolację poziomą wszystkich ścian zewnętrznych i wewnętrznych na poziomie - 1, przy pomocy iniekcji krystalicznej.</w:t>
      </w:r>
    </w:p>
    <w:p w14:paraId="57C25BA7" w14:textId="77777777" w:rsidR="0060701E" w:rsidRDefault="0060701E" w:rsidP="0060701E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42E76A" w14:textId="77777777" w:rsidR="0060701E" w:rsidRPr="008D60EE" w:rsidRDefault="0060701E" w:rsidP="0060701E">
      <w:pPr>
        <w:spacing w:after="0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uwagi na dofinansowanie </w:t>
      </w:r>
      <w:r w:rsidRPr="00702C96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>zadania</w:t>
      </w:r>
      <w:r>
        <w:rPr>
          <w:rFonts w:ascii="Times New Roman" w:eastAsia="Calibri" w:hAnsi="Times New Roman" w:cs="Times New Roman"/>
          <w:sz w:val="24"/>
          <w:szCs w:val="24"/>
          <w:lang w:eastAsia="x-none"/>
        </w:rPr>
        <w:t xml:space="preserve"> pn.</w:t>
      </w:r>
      <w:r w:rsidRPr="00702C96">
        <w:rPr>
          <w:rFonts w:ascii="Times New Roman" w:eastAsia="Calibri" w:hAnsi="Times New Roman" w:cs="Times New Roman"/>
          <w:sz w:val="24"/>
          <w:szCs w:val="24"/>
          <w:lang w:val="x-none" w:eastAsia="x-none"/>
        </w:rPr>
        <w:t xml:space="preserve"> </w:t>
      </w:r>
      <w:r w:rsidRPr="00702C96">
        <w:rPr>
          <w:rFonts w:ascii="Times New Roman" w:eastAsia="Calibri" w:hAnsi="Times New Roman" w:cs="Times New Roman"/>
          <w:i/>
          <w:sz w:val="24"/>
          <w:szCs w:val="24"/>
          <w:lang w:val="x-none" w:eastAsia="x-none"/>
        </w:rPr>
        <w:t>„Modernizacja energetyczna Pałacu Krasińskich (Pałacu Rzeczypospolitej) przy Placu Krasińskich 3/5 w Warszawie</w:t>
      </w:r>
      <w:r>
        <w:rPr>
          <w:rFonts w:ascii="Times New Roman" w:eastAsia="Calibri" w:hAnsi="Times New Roman" w:cs="Times New Roman"/>
          <w:i/>
          <w:sz w:val="24"/>
          <w:szCs w:val="24"/>
          <w:lang w:eastAsia="x-none"/>
        </w:rPr>
        <w:t>”</w:t>
      </w:r>
      <w:r w:rsidRPr="00D92C3C">
        <w:rPr>
          <w:rFonts w:ascii="Times New Roman" w:eastAsia="Calibri" w:hAnsi="Times New Roman" w:cs="Times New Roman"/>
          <w:iCs/>
          <w:sz w:val="24"/>
          <w:szCs w:val="24"/>
          <w:lang w:eastAsia="x-none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należy zapewnić sprawność odzysku ciepła (rekuperacji) przez centrale wentylacyjne na poziomie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minimum 75%.</w:t>
      </w:r>
    </w:p>
    <w:p w14:paraId="330155BD" w14:textId="77777777" w:rsidR="003F1990" w:rsidRPr="00BE7BAB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431404" w14:textId="328D9F3E" w:rsidR="003F1990" w:rsidRPr="00BE7BAB" w:rsidRDefault="003F1990" w:rsidP="003F1990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Szczegółowy opis przedmiotu zamówienia zawarty został w załącznikach: </w:t>
      </w:r>
      <w:r w:rsidR="00143C52" w:rsidRPr="00143C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1 do SIWZ wraz z Załącznikami od nr 14 do nr 35</w:t>
      </w:r>
      <w:r w:rsidRPr="00143C5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SIWZ /</w:t>
      </w:r>
      <w:r w:rsidRPr="00143C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43C52" w:rsidRPr="00143C5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Załączniku nr 2 do wzoru Umowy wraz z Załącznikami od nr 8 do nr 29 do wzoru Umowy.</w:t>
      </w:r>
    </w:p>
    <w:p w14:paraId="0963CDED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54DFA2DC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2277C0BE" w14:textId="28DF9C50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Przedmiot niniejszego zamówienia stanowi część przedsięwzięcia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„Skarbiec</w:t>
      </w:r>
      <w:r w:rsidR="0060701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Piśmiennictwa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Rzeczypospolitej – rewitalizacja i aranżacja wnętrz Pałacu Krasińskich (Pałacu Rzeczypospolitej) w Warszawie”, 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które zostało </w:t>
      </w:r>
      <w:r w:rsidRPr="00BE7B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podzielone na dwa Etapy, zgodnie z poniższym:</w:t>
      </w:r>
    </w:p>
    <w:p w14:paraId="672A054C" w14:textId="77777777" w:rsidR="003F1990" w:rsidRPr="00BE7BAB" w:rsidRDefault="003F1990" w:rsidP="003F1990">
      <w:pPr>
        <w:autoSpaceDN w:val="0"/>
        <w:spacing w:after="0"/>
        <w:ind w:left="426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E7BAB">
        <w:rPr>
          <w:rFonts w:ascii="Calibri" w:eastAsia="Calibri" w:hAnsi="Calibri" w:cs="Calibri"/>
          <w:sz w:val="24"/>
          <w:szCs w:val="24"/>
          <w:lang w:eastAsia="pl-PL"/>
        </w:rPr>
        <w:t> </w:t>
      </w:r>
    </w:p>
    <w:p w14:paraId="521A315D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 (zrealizowany) </w:t>
      </w:r>
    </w:p>
    <w:p w14:paraId="51E4A72F" w14:textId="77777777" w:rsidR="003F1990" w:rsidRPr="00BE7BAB" w:rsidRDefault="003F1990" w:rsidP="003F1990">
      <w:pPr>
        <w:autoSpaceDN w:val="0"/>
        <w:spacing w:after="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projektu: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„Konserwacja i rewitalizacja Pałacu Rzeczypospolitej w Warszawie – europejskiego dziedzictwa kulturowego XVII wieku”</w:t>
      </w:r>
    </w:p>
    <w:p w14:paraId="4BEE8D37" w14:textId="77777777" w:rsidR="003F1990" w:rsidRPr="00BE7BAB" w:rsidRDefault="003F1990" w:rsidP="003F1990">
      <w:pPr>
        <w:autoSpaceDN w:val="0"/>
        <w:spacing w:after="0"/>
        <w:ind w:left="426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9AC5A57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</w:t>
      </w:r>
    </w:p>
    <w:p w14:paraId="0412698A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projektu: „Przebudowa i aranżacja wnętrz Pałacu Krasińskich (Pałacu Rzeczypospolitej) przy Placu Krasińskich 3/5 w Warszawie”. Etap podzielony na trzy zadania:</w:t>
      </w:r>
    </w:p>
    <w:p w14:paraId="516793DF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0DA0A975" w14:textId="77777777" w:rsidR="003F1990" w:rsidRPr="00BE7BAB" w:rsidRDefault="003F1990" w:rsidP="003F1990">
      <w:pPr>
        <w:numPr>
          <w:ilvl w:val="0"/>
          <w:numId w:val="34"/>
        </w:num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Etap II - 2.1 (w tym podetapy 2.1.1 i 2.1.2) – </w:t>
      </w:r>
      <w:r w:rsidRPr="00BE7BAB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„Modernizacja energetyczna Pałacu Krasińskich (Pałacu Rzeczypospolitej) przy Placu Krasińskich 3/5  w Warszawie” </w:t>
      </w:r>
      <w:r w:rsidRPr="00BE7BA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będący przedmiotem niniejszego postępowania o udzielenie zamówienia publicznego.</w:t>
      </w:r>
    </w:p>
    <w:p w14:paraId="6791A001" w14:textId="6DEF58A4" w:rsidR="003F1990" w:rsidRPr="00BE7BAB" w:rsidRDefault="003F1990" w:rsidP="003F1990">
      <w:pPr>
        <w:numPr>
          <w:ilvl w:val="0"/>
          <w:numId w:val="35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- 2.2 –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„Dostosowanie przyłącz</w:t>
      </w:r>
      <w:r w:rsidR="00143C5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zwiększonego przydziału mocy dla Pałacu Krasińskich (Pałacu Rzeczypospolitej) przy Placu Krasińskich 3/5 w Warszawie”</w:t>
      </w: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43C52" w:rsidRPr="00143C5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 xml:space="preserve">(przyłącze elektroenergetyczne w trakcie realizacji - planowany termin zakończenia </w:t>
      </w:r>
      <w:r w:rsidR="00143C52" w:rsidRPr="00143C52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br/>
        <w:t>do 16.03.2020 r.; przyłącze sieci cieplnej nie stanowi przedmiotu niniejszego postępowania o udzielenie zamówienia publicznego).</w:t>
      </w:r>
      <w:r w:rsidR="00143C52" w:rsidRPr="00143C5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8B43089" w14:textId="77777777" w:rsidR="003F1990" w:rsidRPr="00BE7BAB" w:rsidRDefault="003F1990" w:rsidP="003F1990">
      <w:pPr>
        <w:numPr>
          <w:ilvl w:val="0"/>
          <w:numId w:val="3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Etap II - 2.3 – 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„Modernizacja i aranżacja wnętrz Pałacu Krasińskich (Pałacu Rzeczypospolitej) przy Placu Krasińskich 3/5  w Warszawie”(planowany do realizacji, </w:t>
      </w:r>
      <w:r w:rsidRPr="00C92D5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  <w:t>nie stanowi przedmiotu niniejszego postępowania o udzielenie zamówienia publicznego</w:t>
      </w:r>
      <w:r w:rsidRPr="00BE7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).</w:t>
      </w:r>
    </w:p>
    <w:p w14:paraId="13B6E05F" w14:textId="77777777" w:rsidR="003F1990" w:rsidRPr="00BE7BAB" w:rsidRDefault="003F1990" w:rsidP="003F1990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14:paraId="69CA65DD" w14:textId="77777777" w:rsidR="003F1990" w:rsidRPr="00BE7BAB" w:rsidRDefault="003F1990" w:rsidP="003F1990">
      <w:pPr>
        <w:pStyle w:val="Akapitzlist"/>
        <w:spacing w:line="276" w:lineRule="auto"/>
        <w:ind w:left="0"/>
        <w:jc w:val="both"/>
        <w:rPr>
          <w:rFonts w:eastAsia="Calibri"/>
          <w:b/>
          <w:u w:val="single"/>
        </w:rPr>
      </w:pPr>
      <w:r w:rsidRPr="00BE7BAB">
        <w:rPr>
          <w:rFonts w:eastAsia="Calibri"/>
          <w:b/>
          <w:u w:val="single"/>
        </w:rPr>
        <w:t>Zamawiający zwraca uwagę, że zarówno Etap I, jak i zakresy wydzielone w dokumentacji projektowej pn.: Etap II – 2.2 oraz Etap II – 2.3, nie są realizowane w ramach niniejszego zamówienia.</w:t>
      </w:r>
    </w:p>
    <w:p w14:paraId="14B2C8D2" w14:textId="77777777" w:rsidR="003F1990" w:rsidRPr="00BE7BAB" w:rsidRDefault="003F1990" w:rsidP="003F1990">
      <w:pPr>
        <w:pStyle w:val="Akapitzlist"/>
        <w:spacing w:line="276" w:lineRule="auto"/>
        <w:ind w:left="0"/>
        <w:jc w:val="both"/>
        <w:rPr>
          <w:rFonts w:eastAsia="Calibri"/>
          <w:b/>
          <w:u w:val="single"/>
        </w:rPr>
      </w:pPr>
    </w:p>
    <w:p w14:paraId="5D550C04" w14:textId="6880839E" w:rsidR="005042F9" w:rsidRPr="00BE7BAB" w:rsidRDefault="003F1990" w:rsidP="005042F9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</w:rPr>
      </w:pPr>
      <w:r w:rsidRPr="00BE7BAB">
        <w:rPr>
          <w:rFonts w:eastAsia="Calibri"/>
        </w:rPr>
        <w:t xml:space="preserve">Zamawiający informuje, że pomieszczenia w Pałacu Krasińskich posiadają wystrój </w:t>
      </w:r>
      <w:r w:rsidRPr="00BE7BAB">
        <w:rPr>
          <w:rFonts w:eastAsia="Calibri"/>
        </w:rPr>
        <w:br/>
        <w:t>oraz elementy wykończenia i wyposażenia o charakterze zabytkowym. W związku z tym, przed przystąpieniem do wykonywania prac, na etapie wprowadzenia Wykonawcy na obiekt, zostanie wykonana inwentaryzacja oraz dokumentacja fotograficzna pomieszczeń</w:t>
      </w:r>
      <w:r w:rsidR="005042F9" w:rsidRPr="00BE7BAB">
        <w:rPr>
          <w:rFonts w:eastAsia="Calibri"/>
        </w:rPr>
        <w:t>, mebli oraz elementów i</w:t>
      </w:r>
      <w:r w:rsidRPr="00BE7BAB">
        <w:rPr>
          <w:rFonts w:eastAsia="Calibri"/>
        </w:rPr>
        <w:t xml:space="preserve"> detali architektonicznych. Jednocześnie zostaną ustalone sposoby zabezpieczenia tych elementów na czas prowadzonych robót.</w:t>
      </w:r>
      <w:r w:rsidR="007A61B9" w:rsidRPr="00BE7BAB">
        <w:rPr>
          <w:rFonts w:eastAsia="Calibri"/>
        </w:rPr>
        <w:t xml:space="preserve"> </w:t>
      </w:r>
      <w:r w:rsidRPr="00BE7BAB">
        <w:rPr>
          <w:rFonts w:eastAsia="Calibri"/>
        </w:rPr>
        <w:t xml:space="preserve"> </w:t>
      </w:r>
    </w:p>
    <w:p w14:paraId="1F541CC1" w14:textId="194A4F95" w:rsidR="005042F9" w:rsidRPr="00BE7BAB" w:rsidRDefault="005042F9" w:rsidP="005042F9">
      <w:pPr>
        <w:pStyle w:val="Akapitzlist"/>
        <w:spacing w:line="276" w:lineRule="auto"/>
        <w:ind w:left="284"/>
        <w:jc w:val="both"/>
        <w:rPr>
          <w:rFonts w:eastAsia="Calibri"/>
        </w:rPr>
      </w:pPr>
      <w:r w:rsidRPr="00BE7BAB">
        <w:rPr>
          <w:rFonts w:eastAsia="Calibri"/>
        </w:rPr>
        <w:t>Zamawiający zwraca uwagę, iż meble, rzeźby oraz dekoracje sztukatorskie muszą być zabezpieczone w sposób trwały (w tym</w:t>
      </w:r>
      <w:r w:rsidR="00E6485A" w:rsidRPr="00BE7BAB">
        <w:rPr>
          <w:rFonts w:eastAsia="Calibri"/>
        </w:rPr>
        <w:t xml:space="preserve"> w formie</w:t>
      </w:r>
      <w:r w:rsidRPr="00BE7BAB">
        <w:rPr>
          <w:rFonts w:eastAsia="Calibri"/>
        </w:rPr>
        <w:t xml:space="preserve"> zabezpiecze</w:t>
      </w:r>
      <w:r w:rsidR="00E6485A" w:rsidRPr="00BE7BAB">
        <w:rPr>
          <w:rFonts w:eastAsia="Calibri"/>
        </w:rPr>
        <w:t xml:space="preserve">ń </w:t>
      </w:r>
      <w:r w:rsidRPr="00BE7BAB">
        <w:rPr>
          <w:rFonts w:eastAsia="Calibri"/>
        </w:rPr>
        <w:t>skrzyniow</w:t>
      </w:r>
      <w:r w:rsidR="00E6485A" w:rsidRPr="00BE7BAB">
        <w:rPr>
          <w:rFonts w:eastAsia="Calibri"/>
        </w:rPr>
        <w:t>ych</w:t>
      </w:r>
      <w:r w:rsidRPr="00BE7BAB">
        <w:rPr>
          <w:rFonts w:eastAsia="Calibri"/>
        </w:rPr>
        <w:t>), skutecznie chroniąc</w:t>
      </w:r>
      <w:r w:rsidR="00E6485A" w:rsidRPr="00BE7BAB">
        <w:rPr>
          <w:rFonts w:eastAsia="Calibri"/>
        </w:rPr>
        <w:t>y</w:t>
      </w:r>
      <w:r w:rsidRPr="00BE7BAB">
        <w:rPr>
          <w:rFonts w:eastAsia="Calibri"/>
        </w:rPr>
        <w:t xml:space="preserve"> przed zapyleniem oraz uszkodzeniami mechanicznymi.</w:t>
      </w:r>
    </w:p>
    <w:p w14:paraId="52147BB9" w14:textId="7D46DCD7" w:rsidR="005042F9" w:rsidRPr="00BE7BAB" w:rsidRDefault="005042F9" w:rsidP="005042F9">
      <w:pPr>
        <w:pStyle w:val="Akapitzlist"/>
        <w:spacing w:line="276" w:lineRule="auto"/>
        <w:ind w:left="284"/>
        <w:jc w:val="both"/>
        <w:rPr>
          <w:rFonts w:eastAsia="Calibri"/>
        </w:rPr>
      </w:pPr>
      <w:r w:rsidRPr="00BE7BAB">
        <w:rPr>
          <w:rFonts w:eastAsia="Calibri"/>
        </w:rPr>
        <w:t>Wykonanie skutecznego zabezpieczenia przez wykonawcę, odebrane przez Zamawiającego warunkuje możliwość rozpoczęcia prac.</w:t>
      </w:r>
    </w:p>
    <w:p w14:paraId="0230EEC1" w14:textId="77777777" w:rsidR="003F1990" w:rsidRPr="00BE7BAB" w:rsidRDefault="003F1990" w:rsidP="003F1990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bookmarkStart w:id="1" w:name="_Hlk30488169"/>
      <w:r w:rsidRPr="00BE7BAB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Wykonawca przez cały okres realizacji zamówienia, zobowiązany jest do zapewnienia działania wszelkich instalacji i systemów znajdujących się w pomieszczeniach Pałacu Krasińskich (Pałacu Rzeczypospolitej), które nie są objęte zakresem inwestycji, tj. w szczególności: należy zapewnić </w:t>
      </w:r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podtrzymanie zasilania tablic T6 i T7 oraz zasilania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floorboxów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 istniejących; podtrzymanie zasilania urządzeń nie podlegających demontażowi zgodnie z dokumentacją projektową w tym dźwigu, platform dla niepełnosprawnych, iluminacji, instalacji ogrzewania rynien, drzwi automatycznych oraz pomieszczeń ochrony, pomieszczenia nr 0.1/3 i 0,08; podtrzymanie systemów teletechnicznych, w tym: systemu multimedialnego, systemu ppoż. w zakresie nieobjętym przebudową, sieci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Lan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 w zakresie wykorzystywanym na potrzeby systemów multimedialnych oraz Służby Ochrony BN, systemów CCTV, SKD, </w:t>
      </w:r>
      <w:proofErr w:type="spellStart"/>
      <w:r w:rsidRPr="00BE7BAB">
        <w:rPr>
          <w:rFonts w:ascii="Times New Roman" w:eastAsia="Times New Roman" w:hAnsi="Times New Roman" w:cs="Times New Roman"/>
          <w:sz w:val="24"/>
          <w:szCs w:val="24"/>
        </w:rPr>
        <w:t>SSWiN</w:t>
      </w:r>
      <w:proofErr w:type="spellEnd"/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, instalacji telefonicznej w zakresie wykorzystywanym przez Służbę Ochrony w BN; Wykonawca zobowiązany jest również do utrzymania minimalnej temperatury w budynku, zgodnej z przepisami BHP dla pomieszczeń </w:t>
      </w:r>
      <w:r w:rsidRPr="00BE7BA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użytkowanych (posterunek Służby Ochrony BN) oraz dla pozostałych pomieszczeń </w:t>
      </w:r>
      <w:r w:rsidRPr="00BE7BAB">
        <w:rPr>
          <w:rFonts w:ascii="Times New Roman" w:eastAsia="Times New Roman" w:hAnsi="Times New Roman" w:cs="Times New Roman"/>
          <w:sz w:val="24"/>
          <w:szCs w:val="24"/>
        </w:rPr>
        <w:br/>
        <w:t>w zakresie zapobieżenia ich zawilgoceniu.</w:t>
      </w:r>
    </w:p>
    <w:p w14:paraId="2A440EFF" w14:textId="77777777" w:rsidR="003F1990" w:rsidRPr="00BE7BAB" w:rsidRDefault="003F1990" w:rsidP="003F1990">
      <w:pPr>
        <w:tabs>
          <w:tab w:val="left" w:pos="284"/>
        </w:tabs>
        <w:spacing w:after="0"/>
        <w:ind w:left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bookmarkEnd w:id="1"/>
    <w:p w14:paraId="6FAEAC0E" w14:textId="0E6B3111" w:rsidR="003F1990" w:rsidRPr="00C841F9" w:rsidRDefault="003F1990" w:rsidP="00C841F9">
      <w:pPr>
        <w:numPr>
          <w:ilvl w:val="0"/>
          <w:numId w:val="33"/>
        </w:numPr>
        <w:tabs>
          <w:tab w:val="left" w:pos="284"/>
        </w:tabs>
        <w:spacing w:after="0"/>
        <w:ind w:left="284" w:hanging="284"/>
        <w:contextualSpacing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BE7BAB">
        <w:rPr>
          <w:rFonts w:ascii="Times New Roman" w:hAnsi="Times New Roman"/>
          <w:sz w:val="24"/>
          <w:szCs w:val="24"/>
        </w:rPr>
        <w:t xml:space="preserve">Jeżeli zaistnieje konieczność ingerencji w istniejące urządzenia, kolidujące z realizacją przedmiotu zamówienia, wykonawca zobowiązany jest do wykonania niezbędnych </w:t>
      </w:r>
      <w:r w:rsidRPr="00C841F9">
        <w:rPr>
          <w:rFonts w:ascii="Times New Roman" w:hAnsi="Times New Roman"/>
          <w:sz w:val="24"/>
          <w:szCs w:val="24"/>
        </w:rPr>
        <w:t xml:space="preserve">demontaży/montaży/zabezpieczeń oraz do natychmiastowego powiadomienia Zamawiającego. Ingerencja wykonawcy nie może spowodować utraty gwarancji i rękojmi udzielonych </w:t>
      </w:r>
      <w:r w:rsidRPr="00C841F9">
        <w:rPr>
          <w:rFonts w:ascii="Times New Roman" w:hAnsi="Times New Roman" w:cs="Times New Roman"/>
          <w:sz w:val="24"/>
          <w:szCs w:val="24"/>
        </w:rPr>
        <w:t>Bibliotece Narodowej na</w:t>
      </w:r>
      <w:r w:rsidR="00C841F9" w:rsidRPr="00C841F9">
        <w:rPr>
          <w:rFonts w:ascii="Times New Roman" w:hAnsi="Times New Roman" w:cs="Times New Roman"/>
          <w:sz w:val="24"/>
          <w:szCs w:val="24"/>
        </w:rPr>
        <w:t xml:space="preserve"> </w:t>
      </w:r>
      <w:r w:rsidRPr="00C841F9">
        <w:rPr>
          <w:rFonts w:ascii="Times New Roman" w:hAnsi="Times New Roman" w:cs="Times New Roman"/>
          <w:sz w:val="24"/>
          <w:szCs w:val="24"/>
        </w:rPr>
        <w:t>systemy, urządzenia, instalacje oraz elementy objęte gwarancją lub rękojmią:</w:t>
      </w:r>
      <w:r w:rsidRPr="00BE7BAB">
        <w:t xml:space="preserve"> </w:t>
      </w:r>
    </w:p>
    <w:p w14:paraId="1B0B8601" w14:textId="77777777" w:rsidR="003F1990" w:rsidRPr="00BE7BAB" w:rsidRDefault="003F1990" w:rsidP="003F1990">
      <w:pPr>
        <w:pStyle w:val="Tekstpodstawowy"/>
        <w:numPr>
          <w:ilvl w:val="0"/>
          <w:numId w:val="32"/>
        </w:numPr>
        <w:spacing w:after="0" w:line="360" w:lineRule="auto"/>
        <w:ind w:left="851" w:right="45" w:hanging="425"/>
        <w:jc w:val="both"/>
      </w:pPr>
      <w:r w:rsidRPr="00BE7BAB">
        <w:t xml:space="preserve">Rękojmią firmy </w:t>
      </w:r>
      <w:r w:rsidRPr="00BE7BAB">
        <w:rPr>
          <w:b/>
        </w:rPr>
        <w:t xml:space="preserve">Przedsiębiorstwo Konserwacji Zabytków "Mateusz" Sp. z o.o. Sp. K </w:t>
      </w:r>
      <w:r w:rsidRPr="00BE7BAB">
        <w:t>objęte są wykonane roboty uzupełniające w zakresie renowacji elewacji frontowej Pałacu Krasińskich – do 25.01.2021 r.;</w:t>
      </w:r>
    </w:p>
    <w:p w14:paraId="2420A404" w14:textId="77777777" w:rsidR="003F1990" w:rsidRPr="00BE7BAB" w:rsidRDefault="003F1990" w:rsidP="003F1990">
      <w:pPr>
        <w:pStyle w:val="Tekstpodstawowy"/>
        <w:numPr>
          <w:ilvl w:val="0"/>
          <w:numId w:val="32"/>
        </w:numPr>
        <w:spacing w:after="0" w:line="360" w:lineRule="auto"/>
        <w:ind w:left="851" w:right="45" w:hanging="425"/>
        <w:jc w:val="both"/>
      </w:pPr>
      <w:r w:rsidRPr="00BE7BAB">
        <w:t xml:space="preserve">Na gwarancji firmy </w:t>
      </w:r>
      <w:r w:rsidRPr="00BE7BAB">
        <w:rPr>
          <w:b/>
        </w:rPr>
        <w:t xml:space="preserve">Przedsiębiorstwo Konserwacji Zabytków "Mateusz" </w:t>
      </w:r>
      <w:r w:rsidRPr="00BE7BAB">
        <w:rPr>
          <w:b/>
        </w:rPr>
        <w:br/>
        <w:t xml:space="preserve">Sp. z o.o. Sp. K </w:t>
      </w:r>
      <w:r w:rsidRPr="00BE7BAB">
        <w:t xml:space="preserve">są wykonane roboty budowlane polegające na remoncie dwóch symetrycznie zlokalizowanych tarasów otwartych nad arkadami </w:t>
      </w:r>
      <w:r w:rsidRPr="00BE7BAB">
        <w:br/>
        <w:t xml:space="preserve">od strony Ogrodu Krasińskich w Warszawie – do 13.04.2022 r.; </w:t>
      </w:r>
    </w:p>
    <w:p w14:paraId="1340E427" w14:textId="77777777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t xml:space="preserve">3) </w:t>
      </w:r>
      <w:r w:rsidRPr="00BE7BAB">
        <w:tab/>
        <w:t xml:space="preserve">Gwarancją firmy </w:t>
      </w:r>
      <w:r w:rsidRPr="00BE7BAB">
        <w:rPr>
          <w:b/>
        </w:rPr>
        <w:t>TRIAS AVI Sp. z o. o.</w:t>
      </w:r>
      <w:r w:rsidRPr="00BE7BAB">
        <w:t xml:space="preserve">, objęte są zainstalowane urządzenia audiowizualne w arkadach fasady oraz wewnątrz Pałacu Krasińskich wraz  </w:t>
      </w:r>
      <w:r w:rsidRPr="00BE7BAB">
        <w:br/>
        <w:t xml:space="preserve">z oprogramowaniem oraz scenariuszem merytorycznym dla potrzeb audiowizualnych – do 30.08.2021 r. </w:t>
      </w:r>
    </w:p>
    <w:p w14:paraId="3B7D7693" w14:textId="2EDE83CE" w:rsidR="003F1990" w:rsidRPr="00BE7BAB" w:rsidRDefault="003F1990" w:rsidP="003F1990">
      <w:pPr>
        <w:pStyle w:val="Akapitzlist"/>
        <w:spacing w:after="160" w:line="360" w:lineRule="auto"/>
        <w:ind w:left="851" w:hanging="425"/>
        <w:jc w:val="both"/>
      </w:pPr>
      <w:r w:rsidRPr="00BE7BAB">
        <w:t xml:space="preserve">4) </w:t>
      </w:r>
      <w:r w:rsidRPr="00BE7BAB">
        <w:tab/>
        <w:t xml:space="preserve">Na gwarancji  przedsiębiorcy prowadzącego działalność pod nazwą </w:t>
      </w:r>
      <w:r w:rsidRPr="00BE7BAB">
        <w:rPr>
          <w:b/>
        </w:rPr>
        <w:t>MARKBUD Marek Krajewski</w:t>
      </w:r>
      <w:r w:rsidRPr="00BE7BAB">
        <w:t>, jest dźwig osobowy z przeznaczeniem dla osób niepełnosprawnych, platforma dla osób niepełnosprawnych wewnątrz budynku, sanitariaty dla celów ogólnodostępnych na poziomie „-1” – do 14.10.2020 r.</w:t>
      </w:r>
    </w:p>
    <w:p w14:paraId="573AA70A" w14:textId="77777777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t xml:space="preserve">5) </w:t>
      </w:r>
      <w:r w:rsidRPr="00BE7BAB">
        <w:tab/>
        <w:t xml:space="preserve">Na gwarancji przedsiębiorcy prowadzącego działalność pod nazwą </w:t>
      </w:r>
      <w:r w:rsidRPr="00BE7BAB">
        <w:rPr>
          <w:b/>
        </w:rPr>
        <w:t>Jarosław PERA Usługowe Wytwarzanie Szyldów</w:t>
      </w:r>
      <w:r w:rsidRPr="00BE7BAB">
        <w:t>, jest tablica pamiątkowa dla projektu pn. "Konserwacja rewitalizacja Pałacu Krasińskich (Pałacu Rzeczypospolitej) w Warszawie - europejskiego dziedzictwa kulturowego XVII wieku" dofinansowanego ze środków Mechanizmu Finansowego Europejskiego Obszaru Gospodarczego 2009-2017 oraz środków krajowych” – do 19.12.2020 r.</w:t>
      </w:r>
    </w:p>
    <w:p w14:paraId="002708F9" w14:textId="77777777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t>6)</w:t>
      </w:r>
      <w:r w:rsidRPr="00BE7BAB">
        <w:tab/>
        <w:t xml:space="preserve">Rękojmią przedsiębiorcy prowadzącego działalność pod nazwą </w:t>
      </w:r>
      <w:r w:rsidRPr="00BE7BAB">
        <w:rPr>
          <w:b/>
        </w:rPr>
        <w:t xml:space="preserve">EL-BUD Stanisław </w:t>
      </w:r>
      <w:proofErr w:type="spellStart"/>
      <w:r w:rsidRPr="00BE7BAB">
        <w:rPr>
          <w:b/>
        </w:rPr>
        <w:t>Bereda</w:t>
      </w:r>
      <w:proofErr w:type="spellEnd"/>
      <w:r w:rsidRPr="00BE7BAB">
        <w:t>, objęty jest system odstraszania ptaków na rzeźbie Marsa znajdującej się na tympanonie Pałacu Krasińskich – do 30.04.2021 r..</w:t>
      </w:r>
    </w:p>
    <w:p w14:paraId="748FDFDE" w14:textId="77777777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lastRenderedPageBreak/>
        <w:t>7)</w:t>
      </w:r>
      <w:r w:rsidRPr="00BE7BAB">
        <w:tab/>
        <w:t xml:space="preserve">Gwarancją i rękojmią firmy </w:t>
      </w:r>
      <w:r w:rsidRPr="00BE7BAB">
        <w:rPr>
          <w:b/>
        </w:rPr>
        <w:t>Przedsiębiorstwo Konserwacji Zabytków "Mateusz" Sp. z o.o. Sp. K.</w:t>
      </w:r>
      <w:r w:rsidRPr="00BE7BAB">
        <w:t>, objęte są prace naprawcze części elementów elewacji Pałacu Krasińskich od strony północno – zachodniej – do 30.08.2022 r.</w:t>
      </w:r>
    </w:p>
    <w:p w14:paraId="4E8C3652" w14:textId="2E34A66C" w:rsidR="003F1990" w:rsidRPr="00BE7BAB" w:rsidRDefault="003F1990" w:rsidP="003F1990">
      <w:pPr>
        <w:pStyle w:val="Tekstpodstawowy"/>
        <w:spacing w:after="0" w:line="360" w:lineRule="auto"/>
        <w:ind w:left="851" w:right="45" w:hanging="425"/>
        <w:jc w:val="both"/>
      </w:pPr>
      <w:r w:rsidRPr="00BE7BAB">
        <w:t>8)</w:t>
      </w:r>
      <w:r w:rsidRPr="00BE7BAB">
        <w:tab/>
        <w:t xml:space="preserve">W trakcie realizacji przez firmę </w:t>
      </w:r>
      <w:r w:rsidRPr="00BE7BAB">
        <w:rPr>
          <w:b/>
        </w:rPr>
        <w:t>MODANTA Sp. z o.o.</w:t>
      </w:r>
      <w:r w:rsidRPr="00BE7BAB">
        <w:t xml:space="preserve">, są roboty budowlane </w:t>
      </w:r>
      <w:r w:rsidRPr="00BE7BAB">
        <w:br/>
        <w:t xml:space="preserve">i instalacyjne polegające na dostosowaniu przyłącza elektroenergetycznego do zwiększonego przydziału mocy dla Pałacu Krasińskich (Pałacu Rzeczypospolitej) przy Placu Krasińskich 3/5 w Warszawie – przewidywany termin zakończenia prac – </w:t>
      </w:r>
      <w:r w:rsidR="00D56E98">
        <w:t>16</w:t>
      </w:r>
      <w:r w:rsidRPr="00BE7BAB">
        <w:t>.0</w:t>
      </w:r>
      <w:r w:rsidR="00D56E98">
        <w:t>3</w:t>
      </w:r>
      <w:bookmarkStart w:id="2" w:name="_GoBack"/>
      <w:bookmarkEnd w:id="2"/>
      <w:r w:rsidRPr="00BE7BAB">
        <w:t>.2020 r., przewidziana w umowie gwarancja i rękojmia wynosi 36 miesięcy od dnia podpisania końcowego protokołu odbioru robót.</w:t>
      </w:r>
    </w:p>
    <w:p w14:paraId="740CB496" w14:textId="77777777" w:rsidR="003F1990" w:rsidRPr="00BE7BAB" w:rsidRDefault="003F1990" w:rsidP="003F1990">
      <w:pPr>
        <w:pStyle w:val="Tekstpodstawowy"/>
        <w:spacing w:after="0" w:line="360" w:lineRule="auto"/>
        <w:ind w:left="1413" w:right="45" w:hanging="705"/>
        <w:jc w:val="both"/>
      </w:pPr>
    </w:p>
    <w:p w14:paraId="2678E5AA" w14:textId="77777777" w:rsidR="003F1990" w:rsidRPr="00BE7BAB" w:rsidRDefault="003F1990" w:rsidP="003F1990">
      <w:pPr>
        <w:pStyle w:val="Tekstpodstawowy"/>
        <w:numPr>
          <w:ilvl w:val="0"/>
          <w:numId w:val="33"/>
        </w:numPr>
        <w:spacing w:after="0" w:line="360" w:lineRule="auto"/>
        <w:ind w:left="426" w:right="45" w:hanging="426"/>
        <w:jc w:val="both"/>
        <w:rPr>
          <w:bCs/>
        </w:rPr>
      </w:pPr>
      <w:r w:rsidRPr="00BE7BAB">
        <w:t xml:space="preserve">Wykonawca, odpowiednio podwykonawca, </w:t>
      </w:r>
      <w:r w:rsidRPr="00BE7BAB">
        <w:rPr>
          <w:b/>
        </w:rPr>
        <w:t xml:space="preserve">zobowiązany jest do zatrudnienia na podstawie </w:t>
      </w:r>
      <w:r w:rsidRPr="00BE7BAB">
        <w:rPr>
          <w:b/>
          <w:u w:val="single"/>
        </w:rPr>
        <w:t>umowy o pracę</w:t>
      </w:r>
      <w:r w:rsidRPr="00BE7BAB">
        <w:rPr>
          <w:b/>
        </w:rPr>
        <w:t xml:space="preserve"> </w:t>
      </w:r>
      <w:r w:rsidRPr="00BE7BAB">
        <w:t>osób wykonujących czynności wchodzące w zakres robót budowlanych:</w:t>
      </w:r>
      <w:r w:rsidRPr="00BE7BAB">
        <w:rPr>
          <w:bCs/>
        </w:rPr>
        <w:t xml:space="preserve"> </w:t>
      </w:r>
    </w:p>
    <w:p w14:paraId="070F7850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prace ciesielskie i zbrojarskie,</w:t>
      </w:r>
    </w:p>
    <w:p w14:paraId="77874876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 xml:space="preserve">prace ogólnobudowlane: prace rozbiórkowe i zabezpieczające, prace murarskie, tynkarskie, </w:t>
      </w:r>
    </w:p>
    <w:p w14:paraId="1BF3C7F0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prace specjalistyczne: dekarskie, montaż stolarki drzwiowej,</w:t>
      </w:r>
    </w:p>
    <w:p w14:paraId="7249F968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montaż kanałów wentylacyjnych wraz z kształtkami i osprzętem,</w:t>
      </w:r>
    </w:p>
    <w:p w14:paraId="1AF205F7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izolacji na przewodach,</w:t>
      </w:r>
    </w:p>
    <w:p w14:paraId="51DB9FE2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instalacji wodno-kanalizacyjnej,</w:t>
      </w:r>
    </w:p>
    <w:p w14:paraId="7191820E" w14:textId="77777777" w:rsidR="003F1990" w:rsidRPr="00BE7BAB" w:rsidRDefault="003F1990" w:rsidP="003F1990">
      <w:pPr>
        <w:pStyle w:val="Tekstpodstawowy"/>
        <w:numPr>
          <w:ilvl w:val="0"/>
          <w:numId w:val="37"/>
        </w:numPr>
        <w:tabs>
          <w:tab w:val="right" w:leader="dot" w:pos="9923"/>
        </w:tabs>
        <w:suppressAutoHyphens/>
        <w:spacing w:after="0" w:line="360" w:lineRule="auto"/>
        <w:ind w:left="1134" w:right="45" w:hanging="425"/>
        <w:jc w:val="both"/>
      </w:pPr>
      <w:r w:rsidRPr="00BE7BAB">
        <w:t>wykonanie pionów i poziomów instalacji grzewczych i chłodniczych,</w:t>
      </w:r>
    </w:p>
    <w:p w14:paraId="763754EF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instalacja rozdzielnic i urządzeń elektrycznych,</w:t>
      </w:r>
    </w:p>
    <w:p w14:paraId="43C24CC9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instalacja tras kablowych,</w:t>
      </w:r>
    </w:p>
    <w:p w14:paraId="10088D85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ułożenie przewodów i kabli,</w:t>
      </w:r>
    </w:p>
    <w:p w14:paraId="3329DA45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wykonanie połączeń wyrównawczych,</w:t>
      </w:r>
    </w:p>
    <w:p w14:paraId="67A75052" w14:textId="77777777" w:rsidR="003F1990" w:rsidRPr="00BE7BAB" w:rsidRDefault="003F1990" w:rsidP="003F1990">
      <w:pPr>
        <w:pStyle w:val="Tekstpodstawowy"/>
        <w:numPr>
          <w:ilvl w:val="0"/>
          <w:numId w:val="37"/>
        </w:numPr>
        <w:suppressAutoHyphens/>
        <w:spacing w:after="0" w:line="360" w:lineRule="auto"/>
        <w:ind w:left="1134" w:right="45" w:hanging="425"/>
        <w:jc w:val="both"/>
      </w:pPr>
      <w:r w:rsidRPr="00BE7BAB">
        <w:t>wykonanie połączenia systemów z istniejącą instalacją,</w:t>
      </w:r>
    </w:p>
    <w:p w14:paraId="3AF51FC2" w14:textId="39B11493" w:rsidR="00C841F9" w:rsidRPr="00C841F9" w:rsidRDefault="00C841F9" w:rsidP="00C841F9">
      <w:pPr>
        <w:pStyle w:val="Tekstpodstawowy"/>
        <w:numPr>
          <w:ilvl w:val="0"/>
          <w:numId w:val="33"/>
        </w:numPr>
        <w:suppressAutoHyphens/>
        <w:spacing w:after="0" w:line="276" w:lineRule="auto"/>
        <w:ind w:left="284" w:right="45" w:hanging="284"/>
        <w:jc w:val="both"/>
        <w:rPr>
          <w:rFonts w:eastAsia="Calibri"/>
        </w:rPr>
      </w:pPr>
      <w:bookmarkStart w:id="3" w:name="_Hlk30594662"/>
      <w:r w:rsidRPr="00C841F9">
        <w:rPr>
          <w:rFonts w:eastAsia="Calibri"/>
        </w:rPr>
        <w:t xml:space="preserve">Udostępnione wraz z dokumentacją projektową, edytowalne wersje przedmiarów robót – Załącznik </w:t>
      </w:r>
      <w:r w:rsidRPr="00013E9D">
        <w:rPr>
          <w:rFonts w:eastAsia="Calibri"/>
        </w:rPr>
        <w:t xml:space="preserve">nr </w:t>
      </w:r>
      <w:r w:rsidR="00FF234B" w:rsidRPr="00013E9D">
        <w:rPr>
          <w:rFonts w:eastAsia="Calibri"/>
        </w:rPr>
        <w:t>3</w:t>
      </w:r>
      <w:r w:rsidR="00FF234B">
        <w:rPr>
          <w:rFonts w:eastAsia="Calibri"/>
        </w:rPr>
        <w:t>6</w:t>
      </w:r>
      <w:r w:rsidRPr="00C841F9">
        <w:rPr>
          <w:rFonts w:eastAsia="Calibri"/>
        </w:rPr>
        <w:t xml:space="preserve"> do SIWZ  nie stanowią Opisu Przedmiotu Zamówienia. Wynagrodzenie wykonawcy jest wynagrodzeniem ryczałtowym, tym samym załączone przedmiary robót mają jedynie charakter pomocniczy i nie mogą stanowić podstawy do sporządzenia ceny oferty oraz rozliczeń. Przedmiary robót mają jedynie charakter  pomocniczy i nie stanowią dokumentu kontraktowego.</w:t>
      </w:r>
      <w:r w:rsidRPr="00C841F9" w:rsidDel="007A4955">
        <w:rPr>
          <w:rFonts w:eastAsia="Calibri"/>
        </w:rPr>
        <w:t xml:space="preserve"> </w:t>
      </w:r>
    </w:p>
    <w:bookmarkEnd w:id="3"/>
    <w:p w14:paraId="4B27E825" w14:textId="703CAB6A" w:rsidR="003F1990" w:rsidRPr="00BE7BAB" w:rsidRDefault="003F1990" w:rsidP="003F1990">
      <w:pPr>
        <w:pStyle w:val="Akapitzlist"/>
        <w:numPr>
          <w:ilvl w:val="0"/>
          <w:numId w:val="33"/>
        </w:numPr>
        <w:spacing w:line="276" w:lineRule="auto"/>
        <w:ind w:left="284" w:hanging="284"/>
        <w:jc w:val="both"/>
        <w:rPr>
          <w:rFonts w:eastAsia="Calibri"/>
        </w:rPr>
      </w:pPr>
      <w:r w:rsidRPr="00BE7BAB">
        <w:rPr>
          <w:rFonts w:eastAsia="Calibri"/>
        </w:rPr>
        <w:t xml:space="preserve">Wszystkie użyte w dokumentacji projektowej określenia wskazujące znaki towarowe, patenty lub pochodzenie, źródło lub szczególny proces, który charakteryzuje produkty lub </w:t>
      </w:r>
      <w:r w:rsidRPr="00BE7BAB">
        <w:rPr>
          <w:rFonts w:eastAsia="Calibri"/>
        </w:rPr>
        <w:lastRenderedPageBreak/>
        <w:t xml:space="preserve">usługi dostarczane przez konkretnego wykonawcę należy odczytywać wraz z wyrazami "lub równoważne". Określenia te mają na celu opisanie wymaganych minimalnych parametrów, wymaganego standardu, co oznacza, że Zamawiający dopuszcza zastosowanie innych materiałów, wyrobów budowlanych, urządzeń, osprzętu, systemów i sprzętu niż opisane w dokumentacji projektowej pod warunkiem zapewnienia równoważnych parametrów technicznych określonych w dokumentacji projektowej, tj. o parametrach nie gorszych niż określone w dokumentacji projektowej. Przedmiot zamówienia należy wykonać zgodnie z dokumentacją projektową oraz ze Specyfikacjami Technicznymi Wykonania i Odbioru Robót. Zamawiający będzie sprawdzał, na podstawie kart technicznych lub innych dokumentów określających parametry techniczne lub właściwości fizyczne zgodność zaoferowanych materiałów, wyrobów budowlanych, urządzeń, osprzętu, systemów </w:t>
      </w:r>
      <w:r w:rsidR="006E3E7D">
        <w:rPr>
          <w:rFonts w:eastAsia="Calibri"/>
        </w:rPr>
        <w:br/>
      </w:r>
      <w:r w:rsidRPr="00BE7BAB">
        <w:rPr>
          <w:rFonts w:eastAsia="Calibri"/>
        </w:rPr>
        <w:t>i sprzętu z dokumentacją projektową.</w:t>
      </w:r>
    </w:p>
    <w:p w14:paraId="3DF6C298" w14:textId="37452BF0" w:rsidR="003F1990" w:rsidRPr="00BE7BAB" w:rsidRDefault="003F1990" w:rsidP="00D21FB9">
      <w:pPr>
        <w:pStyle w:val="Akapitzlist"/>
        <w:numPr>
          <w:ilvl w:val="0"/>
          <w:numId w:val="33"/>
        </w:numPr>
        <w:spacing w:line="276" w:lineRule="auto"/>
        <w:ind w:left="284" w:hanging="426"/>
        <w:jc w:val="both"/>
        <w:rPr>
          <w:rFonts w:eastAsia="Calibri"/>
        </w:rPr>
      </w:pPr>
      <w:r w:rsidRPr="00BE7BAB">
        <w:rPr>
          <w:rFonts w:eastAsia="Calibri"/>
        </w:rPr>
        <w:t xml:space="preserve">W przypadku zaoferowania przez wykonawcę rozwiązań równoważnych do wskazanych w dokumentacji projektowej oraz w Specyfikacji Technicznej Wykonania i Odbioru Robót Budowlanych wykonawca zobowiązany jest wskazać, że oferowane przez niego materiały, wyroby budowlane, urządzenia, osprzęt, systemy i sprzęt spełniają wymagania określone przez Zamawiającego. </w:t>
      </w:r>
    </w:p>
    <w:p w14:paraId="3E9414FD" w14:textId="380BD927" w:rsidR="003F1990" w:rsidRDefault="003F1990" w:rsidP="003F1990">
      <w:pPr>
        <w:pStyle w:val="Akapitzlist"/>
        <w:numPr>
          <w:ilvl w:val="0"/>
          <w:numId w:val="33"/>
        </w:numPr>
        <w:spacing w:line="276" w:lineRule="auto"/>
        <w:ind w:left="284" w:hanging="568"/>
        <w:jc w:val="both"/>
        <w:rPr>
          <w:rFonts w:eastAsia="Calibri"/>
        </w:rPr>
      </w:pPr>
      <w:r w:rsidRPr="00BE7BAB">
        <w:rPr>
          <w:rFonts w:eastAsia="Calibri"/>
        </w:rPr>
        <w:t>Wykonawca przedstawi zaoferowane równoważne materiały, wyroby budowlane, urządzenia, osprzęt, systemy i sprzęt w tabeli „Tabela Równoważności” (Załącznik nr</w:t>
      </w:r>
      <w:r w:rsidR="00FF234B">
        <w:rPr>
          <w:rFonts w:eastAsia="Calibri"/>
        </w:rPr>
        <w:t xml:space="preserve"> 1b</w:t>
      </w:r>
      <w:r w:rsidRPr="00BE7BAB">
        <w:rPr>
          <w:rFonts w:eastAsia="Calibri"/>
        </w:rPr>
        <w:t xml:space="preserve"> do Formularza Oferty). </w:t>
      </w:r>
    </w:p>
    <w:p w14:paraId="39968117" w14:textId="22F48B7E" w:rsidR="00351B14" w:rsidRPr="00631C8F" w:rsidRDefault="00351B14" w:rsidP="003F1990">
      <w:pPr>
        <w:pStyle w:val="Akapitzlist"/>
        <w:numPr>
          <w:ilvl w:val="0"/>
          <w:numId w:val="33"/>
        </w:numPr>
        <w:spacing w:line="276" w:lineRule="auto"/>
        <w:ind w:left="284" w:hanging="568"/>
        <w:jc w:val="both"/>
        <w:rPr>
          <w:rFonts w:eastAsia="Calibri"/>
          <w:b/>
          <w:bCs/>
          <w:u w:val="single"/>
        </w:rPr>
      </w:pPr>
      <w:r w:rsidRPr="00631C8F">
        <w:rPr>
          <w:rFonts w:eastAsia="Calibri"/>
          <w:b/>
          <w:bCs/>
          <w:u w:val="single"/>
        </w:rPr>
        <w:t>Węzeł cieplny realizowany w ramach Etapu</w:t>
      </w:r>
      <w:r w:rsidR="00C02625">
        <w:rPr>
          <w:rFonts w:eastAsia="Calibri"/>
          <w:b/>
          <w:bCs/>
          <w:u w:val="single"/>
        </w:rPr>
        <w:t xml:space="preserve"> II -</w:t>
      </w:r>
      <w:r w:rsidRPr="00631C8F">
        <w:rPr>
          <w:rFonts w:eastAsia="Calibri"/>
          <w:b/>
          <w:bCs/>
          <w:u w:val="single"/>
        </w:rPr>
        <w:t xml:space="preserve"> 2.1, należy wykonać zgodnie </w:t>
      </w:r>
      <w:r w:rsidR="00C02625">
        <w:rPr>
          <w:rFonts w:eastAsia="Calibri"/>
          <w:b/>
          <w:bCs/>
          <w:u w:val="single"/>
        </w:rPr>
        <w:br/>
      </w:r>
      <w:r w:rsidRPr="00631C8F">
        <w:rPr>
          <w:rFonts w:eastAsia="Calibri"/>
          <w:b/>
          <w:bCs/>
          <w:u w:val="single"/>
        </w:rPr>
        <w:t>z projektami wykonawczymi, stanowiącymi Załączniki nr 20 i nr 21 do SIWZ</w:t>
      </w:r>
      <w:r w:rsidR="007E03BC" w:rsidRPr="00631C8F">
        <w:rPr>
          <w:rFonts w:eastAsia="Calibri"/>
          <w:b/>
          <w:bCs/>
          <w:u w:val="single"/>
        </w:rPr>
        <w:t xml:space="preserve"> / Załączniki nr 14 i nr 15 do Wzoru Umowy</w:t>
      </w:r>
      <w:r w:rsidRPr="00631C8F">
        <w:rPr>
          <w:rFonts w:eastAsia="Calibri"/>
          <w:b/>
          <w:bCs/>
          <w:u w:val="single"/>
        </w:rPr>
        <w:t xml:space="preserve">. </w:t>
      </w:r>
    </w:p>
    <w:p w14:paraId="51F60A98" w14:textId="77777777" w:rsidR="003F1990" w:rsidRPr="00BE7BAB" w:rsidRDefault="003F1990" w:rsidP="003F1990">
      <w:pPr>
        <w:pStyle w:val="Akapitzlist"/>
        <w:ind w:left="284"/>
        <w:rPr>
          <w:rFonts w:eastAsia="Calibri"/>
          <w:u w:val="single"/>
        </w:rPr>
      </w:pPr>
    </w:p>
    <w:p w14:paraId="67015D81" w14:textId="77777777" w:rsidR="003F1990" w:rsidRPr="00BE7BAB" w:rsidRDefault="003F1990" w:rsidP="003F1990">
      <w:pPr>
        <w:pStyle w:val="Tekstpodstawowy"/>
        <w:suppressAutoHyphens/>
        <w:spacing w:after="0" w:line="360" w:lineRule="auto"/>
        <w:ind w:right="45"/>
      </w:pPr>
    </w:p>
    <w:p w14:paraId="0CAFA078" w14:textId="77777777" w:rsidR="00BF0EA0" w:rsidRPr="00BE7BAB" w:rsidRDefault="00BF0EA0" w:rsidP="00D21A94"/>
    <w:sectPr w:rsidR="00BF0EA0" w:rsidRPr="00BE7BAB" w:rsidSect="00BF0EA0">
      <w:headerReference w:type="default" r:id="rId8"/>
      <w:footerReference w:type="default" r:id="rId9"/>
      <w:footerReference w:type="first" r:id="rId10"/>
      <w:pgSz w:w="11907" w:h="16839" w:code="9"/>
      <w:pgMar w:top="1440" w:right="1440" w:bottom="2098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2B554" w14:textId="77777777" w:rsidR="00AE2E58" w:rsidRDefault="00AE2E58" w:rsidP="006F7F5A">
      <w:pPr>
        <w:spacing w:after="0" w:line="240" w:lineRule="auto"/>
      </w:pPr>
      <w:r>
        <w:separator/>
      </w:r>
    </w:p>
  </w:endnote>
  <w:endnote w:type="continuationSeparator" w:id="0">
    <w:p w14:paraId="6A6FEFD3" w14:textId="77777777" w:rsidR="00AE2E58" w:rsidRDefault="00AE2E58" w:rsidP="006F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79DF6" w14:textId="6A00324E" w:rsidR="000D3899" w:rsidRPr="00EA6555" w:rsidRDefault="000D3899" w:rsidP="00401423">
    <w:pPr>
      <w:pStyle w:val="Styl1"/>
    </w:pPr>
  </w:p>
  <w:p w14:paraId="6BA3D2C9" w14:textId="52D895EF" w:rsidR="000D3899" w:rsidRDefault="000D3899" w:rsidP="00401423">
    <w:pPr>
      <w:pStyle w:val="Stopka"/>
      <w:rPr>
        <w:noProof/>
        <w:color w:val="4D4D4D"/>
        <w:sz w:val="16"/>
        <w:szCs w:val="16"/>
        <w:lang w:eastAsia="pl-PL"/>
      </w:rPr>
    </w:pPr>
  </w:p>
  <w:p w14:paraId="06DA62DB" w14:textId="2C7064AB" w:rsidR="000D3899" w:rsidRDefault="000D3899" w:rsidP="00401423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689144D7" wp14:editId="280ADF59">
          <wp:extent cx="5732145" cy="421005"/>
          <wp:effectExtent l="0" t="0" r="0" b="0"/>
          <wp:docPr id="9" name="Obraz 9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225603" w14:textId="5146EBA4" w:rsidR="00F20396" w:rsidRDefault="00F20396">
    <w:pPr>
      <w:pStyle w:val="Stopka"/>
    </w:pPr>
  </w:p>
  <w:p w14:paraId="782BD6A9" w14:textId="4F377B94" w:rsidR="000D3899" w:rsidRPr="00401423" w:rsidRDefault="000D3899" w:rsidP="00401423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B5A48" w14:textId="60684061" w:rsidR="000D3899" w:rsidRPr="00EA6555" w:rsidRDefault="000D3899" w:rsidP="00DD43B9">
    <w:pPr>
      <w:pStyle w:val="Styl1"/>
    </w:pPr>
  </w:p>
  <w:p w14:paraId="1F532AC4" w14:textId="16D0B97A" w:rsidR="000D3899" w:rsidRDefault="000D3899">
    <w:pPr>
      <w:pStyle w:val="Stopka"/>
      <w:rPr>
        <w:noProof/>
        <w:color w:val="4D4D4D"/>
        <w:sz w:val="16"/>
        <w:szCs w:val="16"/>
        <w:lang w:eastAsia="pl-PL"/>
      </w:rPr>
    </w:pPr>
  </w:p>
  <w:p w14:paraId="549C53EE" w14:textId="77777777" w:rsidR="000D3899" w:rsidRDefault="000D3899" w:rsidP="00BB6F90">
    <w:pPr>
      <w:pStyle w:val="Stopka"/>
      <w:jc w:val="center"/>
      <w:rPr>
        <w:sz w:val="32"/>
      </w:rPr>
    </w:pPr>
    <w:r>
      <w:rPr>
        <w:noProof/>
        <w:color w:val="4D4D4D"/>
        <w:sz w:val="16"/>
        <w:szCs w:val="16"/>
        <w:lang w:eastAsia="pl-PL"/>
      </w:rPr>
      <w:drawing>
        <wp:inline distT="0" distB="0" distL="0" distR="0" wp14:anchorId="44271ABF" wp14:editId="2B39DAD1">
          <wp:extent cx="5732145" cy="417195"/>
          <wp:effectExtent l="0" t="0" r="0" b="0"/>
          <wp:docPr id="2" name="Obraz 2" descr="a4_p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4_p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214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4CAA2E" w14:textId="77777777" w:rsidR="000D3899" w:rsidRPr="00DD1901" w:rsidRDefault="000D3899">
    <w:pPr>
      <w:pStyle w:val="Stopka"/>
      <w:rPr>
        <w:sz w:val="12"/>
        <w:szCs w:val="12"/>
      </w:rPr>
    </w:pPr>
  </w:p>
  <w:p w14:paraId="74295C95" w14:textId="77777777" w:rsidR="000D3899" w:rsidRPr="005C3610" w:rsidRDefault="000D3899" w:rsidP="009D097D">
    <w:pPr>
      <w:pStyle w:val="Stopka"/>
      <w:spacing w:line="276" w:lineRule="auto"/>
      <w:jc w:val="center"/>
      <w:rPr>
        <w:color w:val="4D4D4D"/>
        <w:sz w:val="16"/>
        <w:szCs w:val="16"/>
      </w:rPr>
    </w:pPr>
    <w:r w:rsidRPr="005C3610">
      <w:rPr>
        <w:color w:val="4D4D4D"/>
        <w:sz w:val="16"/>
        <w:szCs w:val="16"/>
      </w:rPr>
      <w:t>Projekt współfinansowany jest w ramach Programu Operacyjnego Infrastruktura i Środowisko 2014-2020</w:t>
    </w:r>
    <w:r>
      <w:rPr>
        <w:color w:val="4D4D4D"/>
        <w:sz w:val="16"/>
        <w:szCs w:val="16"/>
      </w:rPr>
      <w:br/>
      <w:t>Dofinansowano ze środków Ministra Kultury i Dziedzictwa Narodowego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5413DE" w14:textId="77777777" w:rsidR="00AE2E58" w:rsidRDefault="00AE2E58" w:rsidP="006F7F5A">
      <w:pPr>
        <w:spacing w:after="0" w:line="240" w:lineRule="auto"/>
      </w:pPr>
      <w:r>
        <w:separator/>
      </w:r>
    </w:p>
  </w:footnote>
  <w:footnote w:type="continuationSeparator" w:id="0">
    <w:p w14:paraId="28B77A13" w14:textId="77777777" w:rsidR="00AE2E58" w:rsidRDefault="00AE2E58" w:rsidP="006F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8175129"/>
      <w:docPartObj>
        <w:docPartGallery w:val="Page Numbers (Top of Page)"/>
        <w:docPartUnique/>
      </w:docPartObj>
    </w:sdtPr>
    <w:sdtEndPr/>
    <w:sdtContent>
      <w:p w14:paraId="69C5F973" w14:textId="77777777" w:rsidR="000D3899" w:rsidRDefault="000D3899">
        <w:pPr>
          <w:pStyle w:val="Nagwek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6AFF9D32" w14:textId="77777777" w:rsidR="000D3899" w:rsidRDefault="000D38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32AFD"/>
    <w:multiLevelType w:val="hybridMultilevel"/>
    <w:tmpl w:val="C256E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D058A"/>
    <w:multiLevelType w:val="hybridMultilevel"/>
    <w:tmpl w:val="7F4C2412"/>
    <w:lvl w:ilvl="0" w:tplc="F9B8BB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BD5A00"/>
    <w:multiLevelType w:val="hybridMultilevel"/>
    <w:tmpl w:val="FFBC9066"/>
    <w:lvl w:ilvl="0" w:tplc="21C6331A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" w15:restartNumberingAfterBreak="0">
    <w:nsid w:val="0B1978A1"/>
    <w:multiLevelType w:val="hybridMultilevel"/>
    <w:tmpl w:val="C0A40E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976449"/>
    <w:multiLevelType w:val="hybridMultilevel"/>
    <w:tmpl w:val="106EC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34559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3274B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46987"/>
    <w:multiLevelType w:val="multilevel"/>
    <w:tmpl w:val="4AC84EB6"/>
    <w:lvl w:ilvl="0">
      <w:start w:val="1"/>
      <w:numFmt w:val="bullet"/>
      <w:lvlText w:val=""/>
      <w:lvlJc w:val="left"/>
      <w:pPr>
        <w:ind w:left="777" w:hanging="417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20FB72FE"/>
    <w:multiLevelType w:val="multilevel"/>
    <w:tmpl w:val="65B403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1D35CB"/>
    <w:multiLevelType w:val="hybridMultilevel"/>
    <w:tmpl w:val="B6D6B84C"/>
    <w:lvl w:ilvl="0" w:tplc="61B847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202870"/>
    <w:multiLevelType w:val="hybridMultilevel"/>
    <w:tmpl w:val="63E0E7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9A6770"/>
    <w:multiLevelType w:val="multilevel"/>
    <w:tmpl w:val="0409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2BF0450F"/>
    <w:multiLevelType w:val="hybridMultilevel"/>
    <w:tmpl w:val="192ACA14"/>
    <w:lvl w:ilvl="0" w:tplc="04150011">
      <w:start w:val="1"/>
      <w:numFmt w:val="decimal"/>
      <w:lvlText w:val="%1)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3" w15:restartNumberingAfterBreak="0">
    <w:nsid w:val="3073779D"/>
    <w:multiLevelType w:val="hybridMultilevel"/>
    <w:tmpl w:val="08C82A6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E43E9"/>
    <w:multiLevelType w:val="hybridMultilevel"/>
    <w:tmpl w:val="0CEE5C54"/>
    <w:lvl w:ilvl="0" w:tplc="90629E8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E57BDA"/>
    <w:multiLevelType w:val="hybridMultilevel"/>
    <w:tmpl w:val="497C89A8"/>
    <w:lvl w:ilvl="0" w:tplc="4740E25C">
      <w:start w:val="1"/>
      <w:numFmt w:val="bullet"/>
      <w:lvlText w:val="-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AA1631B"/>
    <w:multiLevelType w:val="hybridMultilevel"/>
    <w:tmpl w:val="776E20CE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40E67DD9"/>
    <w:multiLevelType w:val="hybridMultilevel"/>
    <w:tmpl w:val="853A8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D54219"/>
    <w:multiLevelType w:val="hybridMultilevel"/>
    <w:tmpl w:val="180A88E4"/>
    <w:lvl w:ilvl="0" w:tplc="0415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19" w15:restartNumberingAfterBreak="0">
    <w:nsid w:val="43137344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A1062B"/>
    <w:multiLevelType w:val="hybridMultilevel"/>
    <w:tmpl w:val="9192308A"/>
    <w:lvl w:ilvl="0" w:tplc="66426354">
      <w:start w:val="1"/>
      <w:numFmt w:val="decimal"/>
      <w:lvlText w:val="%1)"/>
      <w:lvlJc w:val="left"/>
      <w:pPr>
        <w:ind w:left="1778" w:hanging="360"/>
      </w:pPr>
      <w:rPr>
        <w:rFonts w:ascii="Times New Roman" w:eastAsia="Times New Roman" w:hAnsi="Times New Roman" w:cs="Times New Roman" w:hint="default"/>
        <w:b w:val="0"/>
        <w:color w:val="FF000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497A194F"/>
    <w:multiLevelType w:val="hybridMultilevel"/>
    <w:tmpl w:val="D26877FE"/>
    <w:lvl w:ilvl="0" w:tplc="45E02F4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A167EE9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0C2BD0"/>
    <w:multiLevelType w:val="multilevel"/>
    <w:tmpl w:val="24288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BF51C49"/>
    <w:multiLevelType w:val="multilevel"/>
    <w:tmpl w:val="857EA98C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5213D8"/>
    <w:multiLevelType w:val="hybridMultilevel"/>
    <w:tmpl w:val="EDAEBB92"/>
    <w:lvl w:ilvl="0" w:tplc="96AA61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4049F"/>
    <w:multiLevelType w:val="hybridMultilevel"/>
    <w:tmpl w:val="C484A4D4"/>
    <w:lvl w:ilvl="0" w:tplc="20803F38">
      <w:start w:val="2"/>
      <w:numFmt w:val="bullet"/>
      <w:lvlText w:val="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123AC7"/>
    <w:multiLevelType w:val="hybridMultilevel"/>
    <w:tmpl w:val="C7CEB886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65931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9" w15:restartNumberingAfterBreak="0">
    <w:nsid w:val="6474757E"/>
    <w:multiLevelType w:val="multilevel"/>
    <w:tmpl w:val="42C842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6B45FE6"/>
    <w:multiLevelType w:val="hybridMultilevel"/>
    <w:tmpl w:val="342497A0"/>
    <w:lvl w:ilvl="0" w:tplc="13482FB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5F2529"/>
    <w:multiLevelType w:val="hybridMultilevel"/>
    <w:tmpl w:val="FD763182"/>
    <w:lvl w:ilvl="0" w:tplc="90745F14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8E410B"/>
    <w:multiLevelType w:val="hybridMultilevel"/>
    <w:tmpl w:val="1168FFE6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52E473E"/>
    <w:multiLevelType w:val="hybridMultilevel"/>
    <w:tmpl w:val="33662470"/>
    <w:lvl w:ilvl="0" w:tplc="C45C8E0E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A310E81"/>
    <w:multiLevelType w:val="hybridMultilevel"/>
    <w:tmpl w:val="879CDAB0"/>
    <w:lvl w:ilvl="0" w:tplc="5036C158">
      <w:start w:val="1"/>
      <w:numFmt w:val="lowerLetter"/>
      <w:lvlText w:val="%1)"/>
      <w:lvlJc w:val="left"/>
      <w:pPr>
        <w:ind w:left="72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34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1"/>
  </w:num>
  <w:num w:numId="7">
    <w:abstractNumId w:val="26"/>
  </w:num>
  <w:num w:numId="8">
    <w:abstractNumId w:val="32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31"/>
  </w:num>
  <w:num w:numId="14">
    <w:abstractNumId w:val="3"/>
  </w:num>
  <w:num w:numId="15">
    <w:abstractNumId w:val="0"/>
  </w:num>
  <w:num w:numId="16">
    <w:abstractNumId w:val="2"/>
  </w:num>
  <w:num w:numId="17">
    <w:abstractNumId w:val="20"/>
  </w:num>
  <w:num w:numId="18">
    <w:abstractNumId w:val="7"/>
  </w:num>
  <w:num w:numId="19">
    <w:abstractNumId w:val="14"/>
  </w:num>
  <w:num w:numId="20">
    <w:abstractNumId w:val="5"/>
  </w:num>
  <w:num w:numId="21">
    <w:abstractNumId w:val="6"/>
  </w:num>
  <w:num w:numId="22">
    <w:abstractNumId w:val="27"/>
  </w:num>
  <w:num w:numId="23">
    <w:abstractNumId w:val="19"/>
  </w:num>
  <w:num w:numId="24">
    <w:abstractNumId w:val="13"/>
  </w:num>
  <w:num w:numId="25">
    <w:abstractNumId w:val="30"/>
  </w:num>
  <w:num w:numId="26">
    <w:abstractNumId w:val="25"/>
  </w:num>
  <w:num w:numId="27">
    <w:abstractNumId w:val="22"/>
  </w:num>
  <w:num w:numId="28">
    <w:abstractNumId w:val="21"/>
  </w:num>
  <w:num w:numId="29">
    <w:abstractNumId w:val="18"/>
  </w:num>
  <w:num w:numId="30">
    <w:abstractNumId w:val="10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17"/>
  </w:num>
  <w:num w:numId="34">
    <w:abstractNumId w:val="23"/>
  </w:num>
  <w:num w:numId="35">
    <w:abstractNumId w:val="8"/>
  </w:num>
  <w:num w:numId="36">
    <w:abstractNumId w:val="29"/>
  </w:num>
  <w:num w:numId="37">
    <w:abstractNumId w:val="16"/>
  </w:num>
  <w:num w:numId="38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9DF"/>
    <w:rsid w:val="0000387C"/>
    <w:rsid w:val="00010AD9"/>
    <w:rsid w:val="00013E9D"/>
    <w:rsid w:val="00014515"/>
    <w:rsid w:val="00041E2C"/>
    <w:rsid w:val="00047BA4"/>
    <w:rsid w:val="00065C02"/>
    <w:rsid w:val="0007318B"/>
    <w:rsid w:val="00083998"/>
    <w:rsid w:val="0008589F"/>
    <w:rsid w:val="000869BC"/>
    <w:rsid w:val="00087A09"/>
    <w:rsid w:val="0009765E"/>
    <w:rsid w:val="000A30BF"/>
    <w:rsid w:val="000A3771"/>
    <w:rsid w:val="000A6A0C"/>
    <w:rsid w:val="000B466E"/>
    <w:rsid w:val="000D3899"/>
    <w:rsid w:val="000D4768"/>
    <w:rsid w:val="000D49BF"/>
    <w:rsid w:val="000E52A9"/>
    <w:rsid w:val="000F3873"/>
    <w:rsid w:val="000F6D79"/>
    <w:rsid w:val="00106EF9"/>
    <w:rsid w:val="00123EF2"/>
    <w:rsid w:val="001313DD"/>
    <w:rsid w:val="00143C52"/>
    <w:rsid w:val="00155E73"/>
    <w:rsid w:val="001639DF"/>
    <w:rsid w:val="00176353"/>
    <w:rsid w:val="001837B1"/>
    <w:rsid w:val="00185330"/>
    <w:rsid w:val="00185864"/>
    <w:rsid w:val="00196861"/>
    <w:rsid w:val="001A569C"/>
    <w:rsid w:val="001C3393"/>
    <w:rsid w:val="001C6871"/>
    <w:rsid w:val="001D0B07"/>
    <w:rsid w:val="001D1533"/>
    <w:rsid w:val="001E1658"/>
    <w:rsid w:val="001F6AFC"/>
    <w:rsid w:val="0020494E"/>
    <w:rsid w:val="00241DA8"/>
    <w:rsid w:val="00261A7B"/>
    <w:rsid w:val="002638F6"/>
    <w:rsid w:val="002810F1"/>
    <w:rsid w:val="00291391"/>
    <w:rsid w:val="00292F0E"/>
    <w:rsid w:val="002938EB"/>
    <w:rsid w:val="00294511"/>
    <w:rsid w:val="00297C96"/>
    <w:rsid w:val="002A02CD"/>
    <w:rsid w:val="002A70C8"/>
    <w:rsid w:val="002B24E1"/>
    <w:rsid w:val="002B4EED"/>
    <w:rsid w:val="002B5DA2"/>
    <w:rsid w:val="002B7028"/>
    <w:rsid w:val="002E0DF0"/>
    <w:rsid w:val="002F2177"/>
    <w:rsid w:val="0030073D"/>
    <w:rsid w:val="00303CFD"/>
    <w:rsid w:val="00306D39"/>
    <w:rsid w:val="00315E63"/>
    <w:rsid w:val="0031697A"/>
    <w:rsid w:val="00317EB1"/>
    <w:rsid w:val="003202B6"/>
    <w:rsid w:val="00321CE5"/>
    <w:rsid w:val="00327F76"/>
    <w:rsid w:val="00341E08"/>
    <w:rsid w:val="00351B14"/>
    <w:rsid w:val="003628CD"/>
    <w:rsid w:val="003669AA"/>
    <w:rsid w:val="003A0C03"/>
    <w:rsid w:val="003A484B"/>
    <w:rsid w:val="003A5209"/>
    <w:rsid w:val="003A6EBB"/>
    <w:rsid w:val="003B3D4B"/>
    <w:rsid w:val="003B6B48"/>
    <w:rsid w:val="003C10FD"/>
    <w:rsid w:val="003D2C71"/>
    <w:rsid w:val="003D5B79"/>
    <w:rsid w:val="003E2254"/>
    <w:rsid w:val="003E23A4"/>
    <w:rsid w:val="003E7E62"/>
    <w:rsid w:val="003F049E"/>
    <w:rsid w:val="003F1990"/>
    <w:rsid w:val="003F2D0B"/>
    <w:rsid w:val="00401423"/>
    <w:rsid w:val="00420995"/>
    <w:rsid w:val="00434108"/>
    <w:rsid w:val="0043474E"/>
    <w:rsid w:val="00444BDC"/>
    <w:rsid w:val="00446209"/>
    <w:rsid w:val="00453AB1"/>
    <w:rsid w:val="00470FBD"/>
    <w:rsid w:val="004815ED"/>
    <w:rsid w:val="00486277"/>
    <w:rsid w:val="0049211D"/>
    <w:rsid w:val="004A354D"/>
    <w:rsid w:val="004B0F40"/>
    <w:rsid w:val="004E40AF"/>
    <w:rsid w:val="004E5B19"/>
    <w:rsid w:val="004F31E8"/>
    <w:rsid w:val="004F5516"/>
    <w:rsid w:val="00500EDF"/>
    <w:rsid w:val="00501D0C"/>
    <w:rsid w:val="005042F9"/>
    <w:rsid w:val="00505CB9"/>
    <w:rsid w:val="00512434"/>
    <w:rsid w:val="00521501"/>
    <w:rsid w:val="0053133C"/>
    <w:rsid w:val="00535CAA"/>
    <w:rsid w:val="005368C8"/>
    <w:rsid w:val="00552B0C"/>
    <w:rsid w:val="0056283E"/>
    <w:rsid w:val="00562FB5"/>
    <w:rsid w:val="005670BA"/>
    <w:rsid w:val="00571FCB"/>
    <w:rsid w:val="00591538"/>
    <w:rsid w:val="005A0315"/>
    <w:rsid w:val="005C3569"/>
    <w:rsid w:val="005C3610"/>
    <w:rsid w:val="005C7B81"/>
    <w:rsid w:val="005D2D37"/>
    <w:rsid w:val="005D5DE1"/>
    <w:rsid w:val="005E13B8"/>
    <w:rsid w:val="005E549B"/>
    <w:rsid w:val="005F088D"/>
    <w:rsid w:val="005F2159"/>
    <w:rsid w:val="00606158"/>
    <w:rsid w:val="0060701E"/>
    <w:rsid w:val="00621D16"/>
    <w:rsid w:val="0062456E"/>
    <w:rsid w:val="00631C8F"/>
    <w:rsid w:val="00631F21"/>
    <w:rsid w:val="00642917"/>
    <w:rsid w:val="00647ECD"/>
    <w:rsid w:val="0068601C"/>
    <w:rsid w:val="00686069"/>
    <w:rsid w:val="00697DFE"/>
    <w:rsid w:val="006A0736"/>
    <w:rsid w:val="006A1FFA"/>
    <w:rsid w:val="006A32DA"/>
    <w:rsid w:val="006A40BF"/>
    <w:rsid w:val="006A43FB"/>
    <w:rsid w:val="006A5686"/>
    <w:rsid w:val="006A5876"/>
    <w:rsid w:val="006B066A"/>
    <w:rsid w:val="006C20CA"/>
    <w:rsid w:val="006D0EDE"/>
    <w:rsid w:val="006E3E7D"/>
    <w:rsid w:val="006E3F80"/>
    <w:rsid w:val="006E77B3"/>
    <w:rsid w:val="006F7F5A"/>
    <w:rsid w:val="00700DD4"/>
    <w:rsid w:val="007031B9"/>
    <w:rsid w:val="007141DA"/>
    <w:rsid w:val="00716D71"/>
    <w:rsid w:val="00716F36"/>
    <w:rsid w:val="00717FEC"/>
    <w:rsid w:val="00721B1D"/>
    <w:rsid w:val="0073031D"/>
    <w:rsid w:val="007406AD"/>
    <w:rsid w:val="007421F3"/>
    <w:rsid w:val="007504A1"/>
    <w:rsid w:val="0075319F"/>
    <w:rsid w:val="007646C1"/>
    <w:rsid w:val="00764ED6"/>
    <w:rsid w:val="00774993"/>
    <w:rsid w:val="00793275"/>
    <w:rsid w:val="007A61B9"/>
    <w:rsid w:val="007D7FC7"/>
    <w:rsid w:val="007E03BC"/>
    <w:rsid w:val="007E14E1"/>
    <w:rsid w:val="007E5A54"/>
    <w:rsid w:val="007E6E84"/>
    <w:rsid w:val="007F7351"/>
    <w:rsid w:val="0080078C"/>
    <w:rsid w:val="008024C8"/>
    <w:rsid w:val="00805CB8"/>
    <w:rsid w:val="00812E68"/>
    <w:rsid w:val="00814B2D"/>
    <w:rsid w:val="00816599"/>
    <w:rsid w:val="00823987"/>
    <w:rsid w:val="00830B09"/>
    <w:rsid w:val="00831FFF"/>
    <w:rsid w:val="008463D5"/>
    <w:rsid w:val="00847D61"/>
    <w:rsid w:val="00855717"/>
    <w:rsid w:val="00861865"/>
    <w:rsid w:val="00862193"/>
    <w:rsid w:val="0086322C"/>
    <w:rsid w:val="0086431D"/>
    <w:rsid w:val="00873563"/>
    <w:rsid w:val="00881804"/>
    <w:rsid w:val="00885168"/>
    <w:rsid w:val="008A19BD"/>
    <w:rsid w:val="008B73AD"/>
    <w:rsid w:val="008E3FA5"/>
    <w:rsid w:val="008F685C"/>
    <w:rsid w:val="00900FF3"/>
    <w:rsid w:val="009021D0"/>
    <w:rsid w:val="00902D2E"/>
    <w:rsid w:val="00903260"/>
    <w:rsid w:val="00920961"/>
    <w:rsid w:val="0092736B"/>
    <w:rsid w:val="009343DA"/>
    <w:rsid w:val="00936472"/>
    <w:rsid w:val="0094147C"/>
    <w:rsid w:val="00947F22"/>
    <w:rsid w:val="00952C3B"/>
    <w:rsid w:val="00965552"/>
    <w:rsid w:val="00966DCF"/>
    <w:rsid w:val="0097537C"/>
    <w:rsid w:val="00991676"/>
    <w:rsid w:val="00993961"/>
    <w:rsid w:val="009A4AA9"/>
    <w:rsid w:val="009B6E00"/>
    <w:rsid w:val="009C08A8"/>
    <w:rsid w:val="009D097D"/>
    <w:rsid w:val="009E7B97"/>
    <w:rsid w:val="009F40E4"/>
    <w:rsid w:val="00A0232B"/>
    <w:rsid w:val="00A03635"/>
    <w:rsid w:val="00A105ED"/>
    <w:rsid w:val="00A2422A"/>
    <w:rsid w:val="00A24755"/>
    <w:rsid w:val="00A277B1"/>
    <w:rsid w:val="00A37DEA"/>
    <w:rsid w:val="00A4554D"/>
    <w:rsid w:val="00A47BA1"/>
    <w:rsid w:val="00A54606"/>
    <w:rsid w:val="00A63F96"/>
    <w:rsid w:val="00A75F82"/>
    <w:rsid w:val="00A82A2D"/>
    <w:rsid w:val="00A82B34"/>
    <w:rsid w:val="00A8610A"/>
    <w:rsid w:val="00A87D25"/>
    <w:rsid w:val="00A91760"/>
    <w:rsid w:val="00A92AB8"/>
    <w:rsid w:val="00AA31E8"/>
    <w:rsid w:val="00AA59C4"/>
    <w:rsid w:val="00AC1B19"/>
    <w:rsid w:val="00AC5607"/>
    <w:rsid w:val="00AC6830"/>
    <w:rsid w:val="00AD03EE"/>
    <w:rsid w:val="00AD66B4"/>
    <w:rsid w:val="00AE22FF"/>
    <w:rsid w:val="00AE2E58"/>
    <w:rsid w:val="00AF194D"/>
    <w:rsid w:val="00AF2CC0"/>
    <w:rsid w:val="00AF6389"/>
    <w:rsid w:val="00B126D3"/>
    <w:rsid w:val="00B17F26"/>
    <w:rsid w:val="00B3253E"/>
    <w:rsid w:val="00B36772"/>
    <w:rsid w:val="00B36B9F"/>
    <w:rsid w:val="00B36F34"/>
    <w:rsid w:val="00B40649"/>
    <w:rsid w:val="00B43A4A"/>
    <w:rsid w:val="00B60F81"/>
    <w:rsid w:val="00B706B1"/>
    <w:rsid w:val="00B839BB"/>
    <w:rsid w:val="00B85C89"/>
    <w:rsid w:val="00B86A8A"/>
    <w:rsid w:val="00B90A48"/>
    <w:rsid w:val="00B90A9E"/>
    <w:rsid w:val="00B929B5"/>
    <w:rsid w:val="00B94958"/>
    <w:rsid w:val="00B954E7"/>
    <w:rsid w:val="00B97C88"/>
    <w:rsid w:val="00BA037B"/>
    <w:rsid w:val="00BA35FC"/>
    <w:rsid w:val="00BA5B9C"/>
    <w:rsid w:val="00BB473F"/>
    <w:rsid w:val="00BB51E2"/>
    <w:rsid w:val="00BB6F90"/>
    <w:rsid w:val="00BB73F4"/>
    <w:rsid w:val="00BC5C73"/>
    <w:rsid w:val="00BD3656"/>
    <w:rsid w:val="00BD6778"/>
    <w:rsid w:val="00BE0637"/>
    <w:rsid w:val="00BE7BAB"/>
    <w:rsid w:val="00BF0EA0"/>
    <w:rsid w:val="00BF1FE6"/>
    <w:rsid w:val="00BF2738"/>
    <w:rsid w:val="00BF4485"/>
    <w:rsid w:val="00C02625"/>
    <w:rsid w:val="00C041DA"/>
    <w:rsid w:val="00C161D1"/>
    <w:rsid w:val="00C217F2"/>
    <w:rsid w:val="00C279AA"/>
    <w:rsid w:val="00C32D29"/>
    <w:rsid w:val="00C341B2"/>
    <w:rsid w:val="00C3656F"/>
    <w:rsid w:val="00C42AF4"/>
    <w:rsid w:val="00C50D5B"/>
    <w:rsid w:val="00C53CFF"/>
    <w:rsid w:val="00C65092"/>
    <w:rsid w:val="00C841F9"/>
    <w:rsid w:val="00C84BFB"/>
    <w:rsid w:val="00C92D5A"/>
    <w:rsid w:val="00C95FF7"/>
    <w:rsid w:val="00CA0B5E"/>
    <w:rsid w:val="00CB10D3"/>
    <w:rsid w:val="00CB15E8"/>
    <w:rsid w:val="00CB1710"/>
    <w:rsid w:val="00CC4E17"/>
    <w:rsid w:val="00CC6CC1"/>
    <w:rsid w:val="00CE4B76"/>
    <w:rsid w:val="00CE753F"/>
    <w:rsid w:val="00CE79B7"/>
    <w:rsid w:val="00D042E5"/>
    <w:rsid w:val="00D107D6"/>
    <w:rsid w:val="00D112FD"/>
    <w:rsid w:val="00D12FDE"/>
    <w:rsid w:val="00D2066C"/>
    <w:rsid w:val="00D21A94"/>
    <w:rsid w:val="00D21FB9"/>
    <w:rsid w:val="00D2792A"/>
    <w:rsid w:val="00D317D5"/>
    <w:rsid w:val="00D47D1D"/>
    <w:rsid w:val="00D56E98"/>
    <w:rsid w:val="00D57429"/>
    <w:rsid w:val="00D63651"/>
    <w:rsid w:val="00D63DA1"/>
    <w:rsid w:val="00D65032"/>
    <w:rsid w:val="00D660BC"/>
    <w:rsid w:val="00D80948"/>
    <w:rsid w:val="00D81D05"/>
    <w:rsid w:val="00D87DC1"/>
    <w:rsid w:val="00D9244B"/>
    <w:rsid w:val="00DA2BAC"/>
    <w:rsid w:val="00DD1901"/>
    <w:rsid w:val="00DD43B9"/>
    <w:rsid w:val="00DE21B0"/>
    <w:rsid w:val="00DE50CE"/>
    <w:rsid w:val="00DF43C0"/>
    <w:rsid w:val="00E010B3"/>
    <w:rsid w:val="00E10535"/>
    <w:rsid w:val="00E10815"/>
    <w:rsid w:val="00E13908"/>
    <w:rsid w:val="00E1618F"/>
    <w:rsid w:val="00E16677"/>
    <w:rsid w:val="00E25CB6"/>
    <w:rsid w:val="00E36CFB"/>
    <w:rsid w:val="00E40A9A"/>
    <w:rsid w:val="00E44302"/>
    <w:rsid w:val="00E46262"/>
    <w:rsid w:val="00E50651"/>
    <w:rsid w:val="00E549F7"/>
    <w:rsid w:val="00E56F49"/>
    <w:rsid w:val="00E6485A"/>
    <w:rsid w:val="00E755CD"/>
    <w:rsid w:val="00E7656D"/>
    <w:rsid w:val="00E932FA"/>
    <w:rsid w:val="00EA3CF1"/>
    <w:rsid w:val="00EA60B2"/>
    <w:rsid w:val="00EA6555"/>
    <w:rsid w:val="00EA751B"/>
    <w:rsid w:val="00EE6F3F"/>
    <w:rsid w:val="00EF1A18"/>
    <w:rsid w:val="00F034BE"/>
    <w:rsid w:val="00F11009"/>
    <w:rsid w:val="00F20396"/>
    <w:rsid w:val="00F4340A"/>
    <w:rsid w:val="00F5259A"/>
    <w:rsid w:val="00F55069"/>
    <w:rsid w:val="00F57B1A"/>
    <w:rsid w:val="00F64180"/>
    <w:rsid w:val="00F71FD2"/>
    <w:rsid w:val="00F73DDE"/>
    <w:rsid w:val="00F8503A"/>
    <w:rsid w:val="00F91CE8"/>
    <w:rsid w:val="00F95E3D"/>
    <w:rsid w:val="00FA28D9"/>
    <w:rsid w:val="00FC614B"/>
    <w:rsid w:val="00FC7D91"/>
    <w:rsid w:val="00FD7D9F"/>
    <w:rsid w:val="00FE01DE"/>
    <w:rsid w:val="00FE0AEB"/>
    <w:rsid w:val="00FE4798"/>
    <w:rsid w:val="00FE570F"/>
    <w:rsid w:val="00FF234B"/>
    <w:rsid w:val="00FF2D6A"/>
    <w:rsid w:val="00FF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AA1531"/>
  <w15:docId w15:val="{E7E3B9FA-CBA6-4706-BAAE-EB026538C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C7B81"/>
    <w:pPr>
      <w:jc w:val="both"/>
    </w:pPr>
    <w:rPr>
      <w:rFonts w:ascii="Arial" w:hAnsi="Arial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81D05"/>
    <w:pPr>
      <w:keepNext/>
      <w:keepLines/>
      <w:numPr>
        <w:numId w:val="1"/>
      </w:numPr>
      <w:spacing w:before="480" w:after="120"/>
      <w:outlineLvl w:val="0"/>
    </w:pPr>
    <w:rPr>
      <w:rFonts w:eastAsiaTheme="majorEastAsia" w:cstheme="majorBidi"/>
      <w:b/>
      <w:bCs/>
      <w:color w:val="404040" w:themeColor="text1" w:themeTint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81D05"/>
    <w:pPr>
      <w:keepNext/>
      <w:keepLines/>
      <w:numPr>
        <w:ilvl w:val="1"/>
        <w:numId w:val="1"/>
      </w:numPr>
      <w:spacing w:before="240" w:after="120"/>
      <w:contextualSpacing/>
      <w:outlineLvl w:val="1"/>
    </w:pPr>
    <w:rPr>
      <w:rFonts w:eastAsiaTheme="majorEastAsia" w:cstheme="majorBidi"/>
      <w:b/>
      <w:bCs/>
      <w:color w:val="404040" w:themeColor="text1" w:themeTint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81D05"/>
    <w:pPr>
      <w:keepNext/>
      <w:keepLines/>
      <w:numPr>
        <w:ilvl w:val="2"/>
        <w:numId w:val="1"/>
      </w:numPr>
      <w:spacing w:before="240" w:after="120"/>
      <w:outlineLvl w:val="2"/>
    </w:pPr>
    <w:rPr>
      <w:rFonts w:eastAsiaTheme="majorEastAsia" w:cstheme="majorBidi"/>
      <w:b/>
      <w:bCs/>
      <w:color w:val="404040" w:themeColor="text1" w:themeTint="BF"/>
      <w:sz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81D05"/>
    <w:pPr>
      <w:keepNext/>
      <w:keepLines/>
      <w:numPr>
        <w:ilvl w:val="3"/>
        <w:numId w:val="1"/>
      </w:numPr>
      <w:spacing w:before="240" w:after="120"/>
      <w:outlineLvl w:val="3"/>
    </w:pPr>
    <w:rPr>
      <w:rFonts w:eastAsiaTheme="majorEastAsia" w:cstheme="majorBidi"/>
      <w:b/>
      <w:bCs/>
      <w:i/>
      <w:iCs/>
      <w:color w:val="404040" w:themeColor="text1" w:themeTint="BF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81D05"/>
    <w:pPr>
      <w:keepNext/>
      <w:keepLines/>
      <w:numPr>
        <w:ilvl w:val="4"/>
        <w:numId w:val="1"/>
      </w:numPr>
      <w:spacing w:before="240" w:after="120"/>
      <w:outlineLvl w:val="4"/>
    </w:pPr>
    <w:rPr>
      <w:rFonts w:eastAsiaTheme="majorEastAsia" w:cstheme="majorBidi"/>
      <w:b/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81D05"/>
    <w:pPr>
      <w:keepNext/>
      <w:keepLines/>
      <w:numPr>
        <w:ilvl w:val="5"/>
        <w:numId w:val="1"/>
      </w:numPr>
      <w:spacing w:before="240" w:after="120"/>
      <w:outlineLvl w:val="5"/>
    </w:pPr>
    <w:rPr>
      <w:rFonts w:eastAsiaTheme="majorEastAsia" w:cstheme="majorBidi"/>
      <w:b/>
      <w:i/>
      <w:iCs/>
      <w:color w:val="404040" w:themeColor="text1" w:themeTint="BF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D81D05"/>
    <w:pPr>
      <w:keepNext/>
      <w:keepLines/>
      <w:numPr>
        <w:ilvl w:val="6"/>
        <w:numId w:val="1"/>
      </w:numPr>
      <w:spacing w:before="240" w:after="12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81D05"/>
    <w:pPr>
      <w:keepNext/>
      <w:keepLines/>
      <w:numPr>
        <w:ilvl w:val="7"/>
        <w:numId w:val="1"/>
      </w:numPr>
      <w:spacing w:before="240" w:after="120"/>
      <w:outlineLvl w:val="7"/>
    </w:pPr>
    <w:rPr>
      <w:rFonts w:eastAsiaTheme="majorEastAsia" w:cstheme="majorBidi"/>
      <w:i/>
      <w:color w:val="404040" w:themeColor="text1" w:themeTint="BF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D81D05"/>
    <w:pPr>
      <w:keepNext/>
      <w:keepLines/>
      <w:numPr>
        <w:ilvl w:val="8"/>
        <w:numId w:val="1"/>
      </w:numPr>
      <w:spacing w:before="240" w:after="120"/>
      <w:outlineLvl w:val="8"/>
    </w:pPr>
    <w:rPr>
      <w:rFonts w:eastAsiaTheme="majorEastAsia" w:cstheme="majorBidi"/>
      <w:i/>
      <w:iCs/>
      <w:color w:val="404040" w:themeColor="text1" w:themeTint="BF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6F7F5A"/>
  </w:style>
  <w:style w:type="paragraph" w:styleId="Stopka">
    <w:name w:val="footer"/>
    <w:basedOn w:val="Normalny"/>
    <w:link w:val="StopkaZnak"/>
    <w:uiPriority w:val="99"/>
    <w:unhideWhenUsed/>
    <w:rsid w:val="006F7F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7F5A"/>
  </w:style>
  <w:style w:type="paragraph" w:styleId="Tekstdymka">
    <w:name w:val="Balloon Text"/>
    <w:basedOn w:val="Normalny"/>
    <w:link w:val="TekstdymkaZnak"/>
    <w:uiPriority w:val="99"/>
    <w:semiHidden/>
    <w:unhideWhenUsed/>
    <w:rsid w:val="006F7F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F5A"/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D81D05"/>
    <w:pPr>
      <w:spacing w:before="6000" w:after="720" w:line="240" w:lineRule="auto"/>
      <w:contextualSpacing/>
      <w:jc w:val="center"/>
    </w:pPr>
    <w:rPr>
      <w:rFonts w:eastAsiaTheme="majorEastAsia" w:cstheme="majorBidi"/>
      <w:color w:val="404040" w:themeColor="text1" w:themeTint="BF"/>
      <w:spacing w:val="5"/>
      <w:kern w:val="28"/>
      <w:sz w:val="5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81D05"/>
    <w:rPr>
      <w:rFonts w:ascii="Arial" w:eastAsiaTheme="majorEastAsia" w:hAnsi="Arial" w:cstheme="majorBidi"/>
      <w:color w:val="404040" w:themeColor="text1" w:themeTint="BF"/>
      <w:spacing w:val="5"/>
      <w:kern w:val="28"/>
      <w:sz w:val="56"/>
      <w:szCs w:val="52"/>
      <w:lang w:val="pl-PL"/>
    </w:rPr>
  </w:style>
  <w:style w:type="character" w:styleId="Tekstzastpczy">
    <w:name w:val="Placeholder Text"/>
    <w:basedOn w:val="Domylnaczcionkaakapitu"/>
    <w:uiPriority w:val="99"/>
    <w:semiHidden/>
    <w:rsid w:val="006F7F5A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1D05"/>
    <w:pPr>
      <w:numPr>
        <w:ilvl w:val="1"/>
      </w:numPr>
      <w:jc w:val="center"/>
    </w:pPr>
    <w:rPr>
      <w:rFonts w:eastAsiaTheme="majorEastAsia" w:cstheme="majorBidi"/>
      <w:i/>
      <w:iCs/>
      <w:color w:val="404040" w:themeColor="text1" w:themeTint="BF"/>
      <w:spacing w:val="15"/>
      <w:sz w:val="40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81D05"/>
    <w:rPr>
      <w:rFonts w:ascii="Arial" w:eastAsiaTheme="majorEastAsia" w:hAnsi="Arial" w:cstheme="majorBidi"/>
      <w:i/>
      <w:iCs/>
      <w:color w:val="404040" w:themeColor="text1" w:themeTint="BF"/>
      <w:spacing w:val="15"/>
      <w:sz w:val="40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8"/>
      <w:szCs w:val="28"/>
      <w:lang w:val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721B1D"/>
    <w:pPr>
      <w:outlineLvl w:val="9"/>
    </w:pPr>
    <w:rPr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81D05"/>
    <w:rPr>
      <w:rFonts w:ascii="Arial" w:eastAsiaTheme="majorEastAsia" w:hAnsi="Arial" w:cstheme="majorBidi"/>
      <w:b/>
      <w:bCs/>
      <w:color w:val="404040" w:themeColor="text1" w:themeTint="BF"/>
      <w:sz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rsid w:val="00D81D05"/>
    <w:rPr>
      <w:rFonts w:ascii="Arial" w:eastAsiaTheme="majorEastAsia" w:hAnsi="Arial" w:cstheme="majorBidi"/>
      <w:b/>
      <w:bCs/>
      <w:i/>
      <w:iCs/>
      <w:color w:val="404040" w:themeColor="text1" w:themeTint="BF"/>
      <w:sz w:val="24"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rsid w:val="00D81D05"/>
    <w:rPr>
      <w:rFonts w:ascii="Arial" w:eastAsiaTheme="majorEastAsia" w:hAnsi="Arial" w:cstheme="majorBidi"/>
      <w:b/>
      <w:color w:val="404040" w:themeColor="text1" w:themeTint="BF"/>
      <w:lang w:val="pl-PL"/>
    </w:rPr>
  </w:style>
  <w:style w:type="character" w:customStyle="1" w:styleId="Nagwek6Znak">
    <w:name w:val="Nagłówek 6 Znak"/>
    <w:basedOn w:val="Domylnaczcionkaakapitu"/>
    <w:link w:val="Nagwek6"/>
    <w:uiPriority w:val="9"/>
    <w:rsid w:val="00D81D05"/>
    <w:rPr>
      <w:rFonts w:ascii="Arial" w:eastAsiaTheme="majorEastAsia" w:hAnsi="Arial" w:cstheme="majorBidi"/>
      <w:b/>
      <w:i/>
      <w:iCs/>
      <w:color w:val="404040" w:themeColor="text1" w:themeTint="BF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lang w:val="pl-PL"/>
    </w:rPr>
  </w:style>
  <w:style w:type="character" w:customStyle="1" w:styleId="Nagwek8Znak">
    <w:name w:val="Nagłówek 8 Znak"/>
    <w:basedOn w:val="Domylnaczcionkaakapitu"/>
    <w:link w:val="Nagwek8"/>
    <w:uiPriority w:val="9"/>
    <w:rsid w:val="00D81D05"/>
    <w:rPr>
      <w:rFonts w:ascii="Arial" w:eastAsiaTheme="majorEastAsia" w:hAnsi="Arial" w:cstheme="majorBidi"/>
      <w:i/>
      <w:color w:val="404040" w:themeColor="text1" w:themeTint="BF"/>
      <w:szCs w:val="20"/>
      <w:lang w:val="pl-PL"/>
    </w:rPr>
  </w:style>
  <w:style w:type="character" w:customStyle="1" w:styleId="Nagwek9Znak">
    <w:name w:val="Nagłówek 9 Znak"/>
    <w:basedOn w:val="Domylnaczcionkaakapitu"/>
    <w:link w:val="Nagwek9"/>
    <w:uiPriority w:val="9"/>
    <w:rsid w:val="00D81D05"/>
    <w:rPr>
      <w:rFonts w:ascii="Arial" w:eastAsiaTheme="majorEastAsia" w:hAnsi="Arial" w:cstheme="majorBidi"/>
      <w:i/>
      <w:iCs/>
      <w:color w:val="404040" w:themeColor="text1" w:themeTint="BF"/>
      <w:szCs w:val="20"/>
      <w:lang w:val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721B1D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721B1D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rsid w:val="00721B1D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721B1D"/>
    <w:pPr>
      <w:spacing w:after="100"/>
      <w:ind w:left="440"/>
    </w:pPr>
  </w:style>
  <w:style w:type="paragraph" w:styleId="NormalnyWeb">
    <w:name w:val="Normal (Web)"/>
    <w:basedOn w:val="Normalny"/>
    <w:uiPriority w:val="99"/>
    <w:semiHidden/>
    <w:unhideWhenUsed/>
    <w:rsid w:val="005C7B81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yle1">
    <w:name w:val="Style1"/>
    <w:basedOn w:val="Domylnaczcionkaakapitu"/>
    <w:uiPriority w:val="1"/>
    <w:rsid w:val="00C279AA"/>
    <w:rPr>
      <w:lang w:val="pl-PL"/>
    </w:rPr>
  </w:style>
  <w:style w:type="paragraph" w:customStyle="1" w:styleId="Styl1">
    <w:name w:val="Styl1"/>
    <w:basedOn w:val="Stopka"/>
    <w:link w:val="Styl1Znak"/>
    <w:qFormat/>
    <w:rsid w:val="00DD43B9"/>
    <w:pPr>
      <w:pBdr>
        <w:bottom w:val="single" w:sz="6" w:space="1" w:color="auto"/>
      </w:pBdr>
    </w:pPr>
    <w:rPr>
      <w:sz w:val="12"/>
    </w:rPr>
  </w:style>
  <w:style w:type="character" w:customStyle="1" w:styleId="Styl1Znak">
    <w:name w:val="Styl1 Znak"/>
    <w:basedOn w:val="StopkaZnak"/>
    <w:link w:val="Styl1"/>
    <w:rsid w:val="00DD43B9"/>
    <w:rPr>
      <w:rFonts w:ascii="Arial" w:hAnsi="Arial"/>
      <w:sz w:val="12"/>
      <w:lang w:val="pl-PL"/>
    </w:rPr>
  </w:style>
  <w:style w:type="numbering" w:customStyle="1" w:styleId="Bezlisty1">
    <w:name w:val="Bez listy1"/>
    <w:next w:val="Bezlisty"/>
    <w:uiPriority w:val="99"/>
    <w:semiHidden/>
    <w:unhideWhenUsed/>
    <w:rsid w:val="00847D61"/>
  </w:style>
  <w:style w:type="paragraph" w:customStyle="1" w:styleId="FR2">
    <w:name w:val="FR2"/>
    <w:rsid w:val="00847D61"/>
    <w:pPr>
      <w:widowControl w:val="0"/>
      <w:spacing w:after="0" w:line="280" w:lineRule="auto"/>
      <w:ind w:left="5160"/>
      <w:jc w:val="right"/>
    </w:pPr>
    <w:rPr>
      <w:rFonts w:ascii="Arial" w:eastAsia="Times New Roman" w:hAnsi="Arial" w:cs="Times New Roman"/>
      <w:b/>
      <w:i/>
      <w:sz w:val="20"/>
      <w:szCs w:val="20"/>
      <w:lang w:val="pl-PL"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847D61"/>
    <w:pPr>
      <w:spacing w:after="0" w:line="240" w:lineRule="auto"/>
      <w:ind w:left="36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47D61"/>
    <w:pPr>
      <w:tabs>
        <w:tab w:val="left" w:pos="5760"/>
      </w:tabs>
      <w:spacing w:after="0" w:line="240" w:lineRule="auto"/>
      <w:ind w:left="1416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47D61"/>
    <w:pPr>
      <w:tabs>
        <w:tab w:val="left" w:pos="5760"/>
      </w:tabs>
      <w:spacing w:after="0" w:line="240" w:lineRule="auto"/>
      <w:ind w:left="1080"/>
      <w:jc w:val="left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47D61"/>
    <w:rPr>
      <w:rFonts w:ascii="Times New Roman" w:eastAsia="Times New Roman" w:hAnsi="Times New Roman" w:cs="Times New Roman"/>
      <w:bCs/>
      <w:sz w:val="24"/>
      <w:szCs w:val="24"/>
      <w:lang w:val="pl-PL" w:eastAsia="pl-PL"/>
    </w:rPr>
  </w:style>
  <w:style w:type="character" w:styleId="Numerstrony">
    <w:name w:val="page number"/>
    <w:uiPriority w:val="99"/>
    <w:rsid w:val="00847D61"/>
  </w:style>
  <w:style w:type="character" w:styleId="Odwoaniedokomentarza">
    <w:name w:val="annotation reference"/>
    <w:uiPriority w:val="99"/>
    <w:semiHidden/>
    <w:unhideWhenUsed/>
    <w:rsid w:val="00847D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7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7D61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customStyle="1" w:styleId="ZnakZnakZnakZnakZnakZnakZnakZnakZnak">
    <w:name w:val="Znak Znak Znak Znak Znak Znak Znak Znak Znak"/>
    <w:basedOn w:val="Normalny"/>
    <w:rsid w:val="00847D61"/>
    <w:pPr>
      <w:spacing w:after="0" w:line="240" w:lineRule="auto"/>
      <w:jc w:val="left"/>
    </w:pPr>
    <w:rPr>
      <w:rFonts w:eastAsia="Times New Roman" w:cs="Arial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dolnego">
    <w:name w:val="footnote reference"/>
    <w:semiHidden/>
    <w:qFormat/>
    <w:rsid w:val="00847D61"/>
    <w:rPr>
      <w:vertAlign w:val="superscript"/>
    </w:rPr>
  </w:style>
  <w:style w:type="table" w:styleId="Tabela-Siatka">
    <w:name w:val="Table Grid"/>
    <w:basedOn w:val="Standardowy"/>
    <w:uiPriority w:val="59"/>
    <w:rsid w:val="00847D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Akapit z listą BS,lp1,Preambuła,List Paragraph"/>
    <w:basedOn w:val="Normalny"/>
    <w:link w:val="AkapitzlistZnak"/>
    <w:uiPriority w:val="34"/>
    <w:qFormat/>
    <w:rsid w:val="00847D61"/>
    <w:pPr>
      <w:spacing w:after="0" w:line="240" w:lineRule="auto"/>
      <w:ind w:left="72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qFormat/>
    <w:rsid w:val="00847D6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7D61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7D61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7D61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847D61"/>
    <w:pPr>
      <w:spacing w:after="12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Poprawka">
    <w:name w:val="Revision"/>
    <w:hidden/>
    <w:uiPriority w:val="99"/>
    <w:semiHidden/>
    <w:rsid w:val="0084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47D61"/>
    <w:rPr>
      <w:color w:val="808080"/>
      <w:shd w:val="clear" w:color="auto" w:fill="E6E6E6"/>
    </w:rPr>
  </w:style>
  <w:style w:type="character" w:customStyle="1" w:styleId="UyteHipercze1">
    <w:name w:val="UżyteHiperłącze1"/>
    <w:basedOn w:val="Domylnaczcionkaakapitu"/>
    <w:uiPriority w:val="99"/>
    <w:semiHidden/>
    <w:unhideWhenUsed/>
    <w:rsid w:val="00847D61"/>
    <w:rPr>
      <w:color w:val="800080"/>
      <w:u w:val="single"/>
    </w:rPr>
  </w:style>
  <w:style w:type="paragraph" w:customStyle="1" w:styleId="xmsonormal">
    <w:name w:val="x_msonormal"/>
    <w:basedOn w:val="Normalny"/>
    <w:rsid w:val="00847D61"/>
    <w:pPr>
      <w:spacing w:after="0" w:line="240" w:lineRule="auto"/>
      <w:jc w:val="left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umerowanie Znak,Akapit z listą BS Znak,lp1 Znak,Preambuła Znak,List Paragraph Znak"/>
    <w:link w:val="Akapitzlist"/>
    <w:qFormat/>
    <w:rsid w:val="00847D61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listparagraph">
    <w:name w:val="x_msolistparagraph"/>
    <w:basedOn w:val="Normalny"/>
    <w:rsid w:val="00847D61"/>
    <w:pPr>
      <w:spacing w:after="0" w:line="240" w:lineRule="auto"/>
      <w:ind w:left="720"/>
      <w:jc w:val="left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nhideWhenUsed/>
    <w:rsid w:val="00847D61"/>
    <w:rPr>
      <w:color w:val="0000FF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47D61"/>
    <w:rPr>
      <w:color w:val="605E5C"/>
      <w:shd w:val="clear" w:color="auto" w:fill="E1DFDD"/>
    </w:rPr>
  </w:style>
  <w:style w:type="paragraph" w:customStyle="1" w:styleId="Styl">
    <w:name w:val="Styl"/>
    <w:uiPriority w:val="99"/>
    <w:qFormat/>
    <w:rsid w:val="00847D61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val="pl-PL"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847D61"/>
    <w:rPr>
      <w:color w:val="800080" w:themeColor="followedHyperlink"/>
      <w:u w:val="single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63F96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23E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4757">
                  <w:marLeft w:val="3"/>
                  <w:marRight w:val="3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.migdalska\Documents\szablony%20z%20logotypami\energ_umowa_2-4-logo%20z%20informacj&#261;%20o%20dofinansowaniu%20(po%20przer&#243;bkach)\A4-pion_energ_umowa_2log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FB428-29FA-4D1D-9905-96A41C826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A4-pion_energ_umowa_2logo</Template>
  <TotalTime>1</TotalTime>
  <Pages>6</Pages>
  <Words>1845</Words>
  <Characters>11075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m.migdalska</dc:creator>
  <cp:lastModifiedBy>Kowalska Marta</cp:lastModifiedBy>
  <cp:revision>2</cp:revision>
  <cp:lastPrinted>2020-02-19T09:35:00Z</cp:lastPrinted>
  <dcterms:created xsi:type="dcterms:W3CDTF">2020-02-24T10:31:00Z</dcterms:created>
  <dcterms:modified xsi:type="dcterms:W3CDTF">2020-02-24T10:31:00Z</dcterms:modified>
</cp:coreProperties>
</file>