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88D" w:rsidRPr="00E874DC" w:rsidRDefault="00EA688D" w:rsidP="00EA688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EA688D" w:rsidRDefault="00EA688D" w:rsidP="00EA688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A688D" w:rsidRDefault="00A745AB" w:rsidP="00EA688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ZMODYFIKOWANY </w:t>
      </w:r>
      <w:r w:rsidR="00EA688D">
        <w:rPr>
          <w:b/>
          <w:sz w:val="24"/>
          <w:szCs w:val="24"/>
          <w:lang w:val="pl-PL"/>
        </w:rPr>
        <w:t>WZÓR UMOWY</w:t>
      </w:r>
    </w:p>
    <w:p w:rsidR="00EA688D" w:rsidRDefault="00EA688D" w:rsidP="00EA688D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A688D" w:rsidRDefault="00EA688D" w:rsidP="00EA688D">
      <w:pPr>
        <w:spacing w:before="48" w:line="240" w:lineRule="atLeast"/>
        <w:jc w:val="center"/>
        <w:rPr>
          <w:b/>
          <w:sz w:val="28"/>
          <w:lang w:val="pl-PL"/>
        </w:rPr>
      </w:pPr>
    </w:p>
    <w:p w:rsidR="00EA688D" w:rsidRDefault="00EA688D" w:rsidP="00EA688D">
      <w:pPr>
        <w:spacing w:before="48" w:line="240" w:lineRule="atLeast"/>
        <w:jc w:val="center"/>
        <w:rPr>
          <w:b/>
          <w:sz w:val="28"/>
          <w:lang w:val="pl-PL"/>
        </w:rPr>
      </w:pP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A688D" w:rsidRDefault="00EA688D" w:rsidP="00EA688D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EA688D" w:rsidRPr="00805AFB" w:rsidRDefault="00EA688D" w:rsidP="00EA688D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805AFB">
        <w:rPr>
          <w:rFonts w:ascii="Times New Roman" w:hAnsi="Times New Roman"/>
          <w:b/>
        </w:rPr>
        <w:t xml:space="preserve">dostawa </w:t>
      </w:r>
      <w:r w:rsidR="00805AFB" w:rsidRPr="00805AFB">
        <w:rPr>
          <w:rFonts w:ascii="Times New Roman" w:hAnsi="Times New Roman"/>
          <w:b/>
          <w:sz w:val="22"/>
          <w:szCs w:val="22"/>
        </w:rPr>
        <w:t>wraz z montażem i uruchomieniem monitora interaktywnego oraz podstawy jezdnej do sali konferencyjno-szkoleniowej UCI</w:t>
      </w:r>
      <w:r w:rsidRPr="00805AFB">
        <w:rPr>
          <w:rFonts w:ascii="Times New Roman" w:hAnsi="Times New Roman"/>
          <w:bCs/>
        </w:rPr>
        <w:t xml:space="preserve">. </w:t>
      </w:r>
    </w:p>
    <w:p w:rsidR="00EA688D" w:rsidRDefault="00EA688D" w:rsidP="00EA688D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A688D" w:rsidRDefault="00EA688D" w:rsidP="00EA688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</w:t>
      </w:r>
      <w:r w:rsidR="00805AFB">
        <w:rPr>
          <w:rFonts w:ascii="Times New Roman" w:hAnsi="Times New Roman"/>
        </w:rPr>
        <w:t>, zamontować i uruchomić</w:t>
      </w:r>
      <w:r>
        <w:rPr>
          <w:rFonts w:ascii="Times New Roman" w:hAnsi="Times New Roman"/>
        </w:rPr>
        <w:t xml:space="preserve"> sprzęt, o którym mowa w § 1 w terminie do 14 dni od daty otrzymania zamówienia na monitor interaktywny potwierdzonego przez </w:t>
      </w:r>
      <w:proofErr w:type="spellStart"/>
      <w:r>
        <w:rPr>
          <w:rFonts w:ascii="Times New Roman" w:hAnsi="Times New Roman"/>
        </w:rPr>
        <w:t>MNiSzW</w:t>
      </w:r>
      <w:proofErr w:type="spellEnd"/>
      <w:r>
        <w:rPr>
          <w:rFonts w:ascii="Times New Roman" w:hAnsi="Times New Roman"/>
          <w:szCs w:val="24"/>
        </w:rPr>
        <w:t>, do siedziby Kupującego.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</w:t>
      </w:r>
      <w:r w:rsidR="00805AFB">
        <w:rPr>
          <w:rFonts w:ascii="Times New Roman" w:hAnsi="Times New Roman"/>
        </w:rPr>
        <w:t>, zamontuje i uruchomi</w:t>
      </w:r>
      <w:r>
        <w:rPr>
          <w:rFonts w:ascii="Times New Roman" w:hAnsi="Times New Roman"/>
        </w:rPr>
        <w:t xml:space="preserve"> towar na miejsce przeznaczenia w stanie zupełnym.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EA688D" w:rsidRDefault="00EA688D" w:rsidP="00EA688D">
      <w:pPr>
        <w:numPr>
          <w:ilvl w:val="0"/>
          <w:numId w:val="30"/>
        </w:numPr>
        <w:tabs>
          <w:tab w:val="num" w:pos="426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>
        <w:rPr>
          <w:rFonts w:eastAsia="Calibri"/>
          <w:b/>
          <w:sz w:val="24"/>
          <w:szCs w:val="24"/>
          <w:lang w:val="pl-PL" w:eastAsia="en-US"/>
        </w:rPr>
        <w:t xml:space="preserve">na </w:t>
      </w:r>
      <w:r w:rsidR="00805AFB">
        <w:rPr>
          <w:rFonts w:eastAsia="Calibri"/>
          <w:b/>
          <w:sz w:val="24"/>
          <w:szCs w:val="24"/>
          <w:lang w:val="pl-PL" w:eastAsia="en-US"/>
        </w:rPr>
        <w:t>monitor interaktywny</w:t>
      </w:r>
      <w:r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</w:t>
      </w:r>
      <w:r w:rsidR="00805AFB">
        <w:rPr>
          <w:rFonts w:eastAsia="Calibri"/>
          <w:sz w:val="24"/>
          <w:szCs w:val="24"/>
          <w:lang w:val="pl-PL" w:eastAsia="en-US"/>
        </w:rPr>
        <w:t>y</w:t>
      </w:r>
      <w:r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EA688D" w:rsidRDefault="00EA688D" w:rsidP="00EA688D">
      <w:pPr>
        <w:numPr>
          <w:ilvl w:val="0"/>
          <w:numId w:val="30"/>
        </w:numPr>
        <w:tabs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Po uzyskaniu zgody określonej w pkt. 4 i zastosowaniu 0% stawki podatku VAT cena brutto wynosić będzie </w:t>
      </w:r>
      <w:r>
        <w:rPr>
          <w:b/>
          <w:sz w:val="24"/>
          <w:szCs w:val="24"/>
          <w:lang w:val="pl-PL"/>
        </w:rPr>
        <w:t xml:space="preserve">………………………. zł </w:t>
      </w:r>
      <w:r>
        <w:rPr>
          <w:sz w:val="24"/>
          <w:szCs w:val="24"/>
          <w:lang w:val="pl-PL"/>
        </w:rPr>
        <w:t xml:space="preserve"> </w:t>
      </w:r>
      <w:r>
        <w:rPr>
          <w:i/>
          <w:sz w:val="24"/>
          <w:szCs w:val="24"/>
          <w:lang w:val="pl-PL"/>
        </w:rPr>
        <w:t>(słownie: ………………………………..).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A688D" w:rsidRDefault="00EA688D" w:rsidP="00EA688D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EA688D" w:rsidRDefault="00EA688D" w:rsidP="00EA688D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A688D" w:rsidRDefault="00EA688D" w:rsidP="00EA688D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A688D" w:rsidRDefault="00EA688D" w:rsidP="00EA688D">
      <w:pPr>
        <w:pStyle w:val="Tekstpodstawowy"/>
        <w:ind w:right="-47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EA688D" w:rsidRDefault="00EA688D" w:rsidP="00EA688D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EA688D" w:rsidRDefault="00EA688D" w:rsidP="00EA688D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</w:t>
      </w:r>
      <w:proofErr w:type="spellStart"/>
      <w:r>
        <w:rPr>
          <w:sz w:val="24"/>
          <w:szCs w:val="24"/>
          <w:lang w:val="pl-PL"/>
        </w:rPr>
        <w:t>switche</w:t>
      </w:r>
      <w:proofErr w:type="spellEnd"/>
      <w:r>
        <w:rPr>
          <w:sz w:val="24"/>
          <w:szCs w:val="24"/>
          <w:lang w:val="pl-PL"/>
        </w:rPr>
        <w:t xml:space="preserve"> będący przedmiotem niniejszej umowy, przy czym uprawnienia z tytułu rękojmi nie zostają wyłączone. Okres gwarancji liczy się od daty podpisania bezusterkowego protokołu zdawczo-odbiorczego. 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A688D" w:rsidRPr="00A745AB" w:rsidRDefault="00EA688D" w:rsidP="00EA688D">
      <w:pPr>
        <w:numPr>
          <w:ilvl w:val="0"/>
          <w:numId w:val="34"/>
        </w:numPr>
        <w:ind w:left="284"/>
        <w:jc w:val="both"/>
        <w:rPr>
          <w:bCs/>
          <w:color w:val="FF0000"/>
          <w:sz w:val="24"/>
          <w:szCs w:val="24"/>
          <w:lang w:val="pl-PL" w:eastAsia="en-US"/>
        </w:rPr>
      </w:pPr>
      <w:r w:rsidRPr="00A745AB">
        <w:rPr>
          <w:bCs/>
          <w:color w:val="FF0000"/>
          <w:sz w:val="24"/>
          <w:szCs w:val="24"/>
          <w:lang w:val="pl-PL" w:eastAsia="en-US"/>
        </w:rPr>
        <w:t xml:space="preserve">Czas reakcji na zgłoszenie usterki nie może być dłuższy niż 48 godzin od momentu zgłoszenia, czas naprawy nie dłuższy niż </w:t>
      </w:r>
      <w:r w:rsidR="00A745AB" w:rsidRPr="00A745AB">
        <w:rPr>
          <w:bCs/>
          <w:color w:val="FF0000"/>
          <w:sz w:val="24"/>
          <w:szCs w:val="24"/>
          <w:lang w:val="pl-PL" w:eastAsia="en-US"/>
        </w:rPr>
        <w:t>14</w:t>
      </w:r>
      <w:r w:rsidRPr="00A745AB">
        <w:rPr>
          <w:bCs/>
          <w:color w:val="FF0000"/>
          <w:sz w:val="24"/>
          <w:szCs w:val="24"/>
          <w:lang w:val="pl-PL" w:eastAsia="en-US"/>
        </w:rPr>
        <w:t xml:space="preserve"> dni od momentu zgłoszenia.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lastRenderedPageBreak/>
        <w:t>W przypadku zmiany numeru telefonu lub e-maila, Sprzedawca ma obowiązek powiadomić Kupującego z 5-dniowym wyprzedzeniem pod rygorem uznania zgłoszenia o awarii za dokonane prawidłowo.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A688D" w:rsidRDefault="00EA688D" w:rsidP="00EA688D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</w:t>
      </w:r>
      <w:bookmarkStart w:id="0" w:name="_GoBack"/>
      <w:r>
        <w:rPr>
          <w:bCs/>
          <w:sz w:val="24"/>
          <w:szCs w:val="24"/>
          <w:lang w:val="pl-PL" w:eastAsia="en-US"/>
        </w:rPr>
        <w:t>c</w:t>
      </w:r>
      <w:bookmarkEnd w:id="0"/>
      <w:r>
        <w:rPr>
          <w:bCs/>
          <w:sz w:val="24"/>
          <w:szCs w:val="24"/>
          <w:lang w:val="pl-PL" w:eastAsia="en-US"/>
        </w:rPr>
        <w:t xml:space="preserve">.   </w:t>
      </w:r>
    </w:p>
    <w:p w:rsidR="00EA688D" w:rsidRPr="00A745AB" w:rsidRDefault="00EA688D" w:rsidP="00EA688D">
      <w:pPr>
        <w:numPr>
          <w:ilvl w:val="0"/>
          <w:numId w:val="34"/>
        </w:numPr>
        <w:ind w:left="284" w:right="-47"/>
        <w:jc w:val="both"/>
        <w:rPr>
          <w:color w:val="FF0000"/>
          <w:sz w:val="24"/>
          <w:szCs w:val="24"/>
          <w:lang w:val="pl-PL"/>
        </w:rPr>
      </w:pPr>
      <w:r w:rsidRPr="00A745AB">
        <w:rPr>
          <w:bCs/>
          <w:color w:val="FF0000"/>
          <w:sz w:val="24"/>
          <w:szCs w:val="24"/>
          <w:lang w:val="pl-PL" w:eastAsia="en-US"/>
        </w:rPr>
        <w:t xml:space="preserve">Sprzedawca zobowiązuje się do wymiany wadliwego urządzenia (zespołu) na wolny od wad po bezskutecznych </w:t>
      </w:r>
      <w:r w:rsidR="00A745AB" w:rsidRPr="00A745AB">
        <w:rPr>
          <w:bCs/>
          <w:color w:val="FF0000"/>
          <w:sz w:val="24"/>
          <w:szCs w:val="24"/>
          <w:lang w:val="pl-PL" w:eastAsia="en-US"/>
        </w:rPr>
        <w:t>trzech</w:t>
      </w:r>
      <w:r w:rsidRPr="00A745AB">
        <w:rPr>
          <w:bCs/>
          <w:color w:val="FF0000"/>
          <w:sz w:val="24"/>
          <w:szCs w:val="24"/>
          <w:lang w:val="pl-PL" w:eastAsia="en-US"/>
        </w:rPr>
        <w:t xml:space="preserve"> naprawach gwarancyjnych.</w:t>
      </w:r>
    </w:p>
    <w:p w:rsidR="00EA688D" w:rsidRDefault="00EA688D" w:rsidP="00EA688D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EA688D" w:rsidRDefault="00EA688D" w:rsidP="00EA688D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EA688D" w:rsidRDefault="00EA688D" w:rsidP="00EA688D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A688D" w:rsidRDefault="00EA688D" w:rsidP="00EA688D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A688D" w:rsidRDefault="00EA688D" w:rsidP="00EA688D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A688D" w:rsidRDefault="00EA688D" w:rsidP="00EA688D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lastRenderedPageBreak/>
        <w:t xml:space="preserve">pod warunkiem, że zmiany wskazane powyżej nie spowodują zwiększenia ceny ofertowej. </w:t>
      </w:r>
    </w:p>
    <w:p w:rsidR="00EA688D" w:rsidRDefault="00EA688D" w:rsidP="00EA688D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A688D" w:rsidRDefault="00EA688D" w:rsidP="00EA688D">
      <w:pPr>
        <w:rPr>
          <w:lang w:val="pl-PL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EA688D" w:rsidRDefault="00EA688D" w:rsidP="00EA688D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EA688D" w:rsidRDefault="00EA688D" w:rsidP="00EA688D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EA688D" w:rsidRPr="004C75EC" w:rsidRDefault="00EA688D" w:rsidP="00EA688D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t>§12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A688D" w:rsidRDefault="00EA688D" w:rsidP="00EA688D">
      <w:pPr>
        <w:pStyle w:val="Tekstpodstawowy2"/>
        <w:spacing w:line="240" w:lineRule="auto"/>
        <w:ind w:right="-47"/>
      </w:pPr>
    </w:p>
    <w:p w:rsidR="00EA688D" w:rsidRDefault="00EA688D" w:rsidP="00EA688D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EA688D" w:rsidRDefault="00EA688D" w:rsidP="00EA688D">
      <w:pPr>
        <w:rPr>
          <w:lang w:val="pl-PL"/>
        </w:rPr>
      </w:pPr>
    </w:p>
    <w:p w:rsidR="00EA688D" w:rsidRDefault="00EA688D" w:rsidP="00EA688D">
      <w:pPr>
        <w:pStyle w:val="Zwykytekst"/>
        <w:rPr>
          <w:lang w:val="pl-PL"/>
        </w:rPr>
      </w:pPr>
    </w:p>
    <w:p w:rsidR="00EA688D" w:rsidRDefault="00EA688D" w:rsidP="00EA688D">
      <w:pPr>
        <w:pStyle w:val="Zwykytekst"/>
        <w:rPr>
          <w:lang w:val="pl-PL"/>
        </w:rPr>
      </w:pPr>
    </w:p>
    <w:p w:rsidR="00EA688D" w:rsidRDefault="00EA688D" w:rsidP="00EA688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EA688D" w:rsidRDefault="00EA688D" w:rsidP="00EA688D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EA688D" w:rsidRDefault="00EA688D" w:rsidP="00EA688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EA688D" w:rsidRPr="00496551" w:rsidRDefault="00EA688D" w:rsidP="00EA688D">
      <w:pPr>
        <w:pStyle w:val="Tekstpodstawowy"/>
        <w:ind w:right="-47"/>
        <w:jc w:val="both"/>
        <w:rPr>
          <w:sz w:val="16"/>
          <w:szCs w:val="16"/>
        </w:rPr>
      </w:pPr>
    </w:p>
    <w:p w:rsidR="00EA688D" w:rsidRPr="004C75EC" w:rsidRDefault="00EA688D" w:rsidP="00EA688D">
      <w:pPr>
        <w:rPr>
          <w:lang w:val="pl-PL"/>
        </w:rPr>
      </w:pPr>
    </w:p>
    <w:p w:rsidR="00EA688D" w:rsidRPr="004F6FE7" w:rsidRDefault="00EA688D" w:rsidP="00EA688D">
      <w:pPr>
        <w:rPr>
          <w:lang w:val="pl-PL"/>
        </w:rPr>
      </w:pPr>
    </w:p>
    <w:p w:rsidR="00EA688D" w:rsidRPr="00EE5D48" w:rsidRDefault="00EA688D" w:rsidP="00EA688D">
      <w:pPr>
        <w:rPr>
          <w:lang w:val="pl-PL"/>
        </w:rPr>
      </w:pPr>
    </w:p>
    <w:p w:rsidR="00496551" w:rsidRPr="00EA688D" w:rsidRDefault="00496551" w:rsidP="00FF5BAF">
      <w:pPr>
        <w:rPr>
          <w:lang w:val="pl-PL"/>
        </w:rPr>
      </w:pPr>
    </w:p>
    <w:sectPr w:rsidR="00496551" w:rsidRPr="00EA688D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FC" w:rsidRDefault="00AE44FC">
      <w:r>
        <w:separator/>
      </w:r>
    </w:p>
  </w:endnote>
  <w:endnote w:type="continuationSeparator" w:id="0">
    <w:p w:rsidR="00AE44FC" w:rsidRDefault="00AE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FB" w:rsidRDefault="00805AF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745AB" w:rsidRPr="00A745AB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FC" w:rsidRDefault="00AE44FC">
      <w:r>
        <w:separator/>
      </w:r>
    </w:p>
  </w:footnote>
  <w:footnote w:type="continuationSeparator" w:id="0">
    <w:p w:rsidR="00AE44FC" w:rsidRDefault="00AE4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EFA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E757E"/>
    <w:rsid w:val="00800261"/>
    <w:rsid w:val="00805AFB"/>
    <w:rsid w:val="00813EFA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4BEC"/>
    <w:rsid w:val="009F7ECA"/>
    <w:rsid w:val="00A524E5"/>
    <w:rsid w:val="00A57131"/>
    <w:rsid w:val="00A601F8"/>
    <w:rsid w:val="00A70EA7"/>
    <w:rsid w:val="00A745AB"/>
    <w:rsid w:val="00AA7F39"/>
    <w:rsid w:val="00AE44FC"/>
    <w:rsid w:val="00AF7449"/>
    <w:rsid w:val="00BA1B11"/>
    <w:rsid w:val="00BA238F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A688D"/>
    <w:rsid w:val="00ED7A5A"/>
    <w:rsid w:val="00EE6740"/>
    <w:rsid w:val="00EF0390"/>
    <w:rsid w:val="00F735E6"/>
    <w:rsid w:val="00FB4F4A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88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A688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A688D"/>
  </w:style>
  <w:style w:type="character" w:customStyle="1" w:styleId="StopkaZnak">
    <w:name w:val="Stopka Znak"/>
    <w:link w:val="Stopka"/>
    <w:uiPriority w:val="99"/>
    <w:rsid w:val="00805AFB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88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A688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A688D"/>
  </w:style>
  <w:style w:type="character" w:customStyle="1" w:styleId="StopkaZnak">
    <w:name w:val="Stopka Znak"/>
    <w:link w:val="Stopka"/>
    <w:uiPriority w:val="99"/>
    <w:rsid w:val="00805AF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1847</Words>
  <Characters>11087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Jarosław Grzech</cp:lastModifiedBy>
  <cp:revision>3</cp:revision>
  <cp:lastPrinted>2020-03-05T10:29:00Z</cp:lastPrinted>
  <dcterms:created xsi:type="dcterms:W3CDTF">2020-03-05T10:25:00Z</dcterms:created>
  <dcterms:modified xsi:type="dcterms:W3CDTF">2020-03-05T10:29:00Z</dcterms:modified>
</cp:coreProperties>
</file>