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FA6424" w:rsidP="00007727">
      <w:pPr>
        <w:jc w:val="right"/>
        <w:rPr>
          <w:b/>
          <w:bCs/>
        </w:rPr>
      </w:pPr>
      <w:bookmarkStart w:id="0" w:name="_GoBack"/>
      <w:bookmarkEnd w:id="0"/>
      <w:r w:rsidRPr="00FA6424">
        <w:t>Kraków</w:t>
      </w:r>
      <w:r w:rsidR="00007727" w:rsidRPr="00122043">
        <w:t xml:space="preserve"> dnia: </w:t>
      </w:r>
      <w:r w:rsidRPr="00FA6424">
        <w:t>2020-03-06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FA6424" w:rsidRPr="00FA6424" w:rsidRDefault="00FA6424" w:rsidP="00173B20">
      <w:pPr>
        <w:spacing w:after="40"/>
        <w:rPr>
          <w:b/>
          <w:bCs/>
          <w:sz w:val="22"/>
        </w:rPr>
      </w:pPr>
      <w:r w:rsidRPr="00FA6424">
        <w:rPr>
          <w:b/>
          <w:bCs/>
          <w:sz w:val="22"/>
        </w:rPr>
        <w:t>Akademia Górniczo - Hutnicza</w:t>
      </w:r>
    </w:p>
    <w:p w:rsidR="00FA6424" w:rsidRPr="00FA6424" w:rsidRDefault="00FA6424" w:rsidP="00173B20">
      <w:pPr>
        <w:spacing w:after="40"/>
        <w:rPr>
          <w:b/>
          <w:bCs/>
          <w:sz w:val="22"/>
        </w:rPr>
      </w:pPr>
      <w:r w:rsidRPr="00FA6424">
        <w:rPr>
          <w:b/>
          <w:bCs/>
          <w:sz w:val="22"/>
        </w:rPr>
        <w:t>im. Stanisława Staszica w Krakowie</w:t>
      </w:r>
    </w:p>
    <w:p w:rsidR="00A80738" w:rsidRPr="00122043" w:rsidRDefault="00FA6424" w:rsidP="00173B20">
      <w:pPr>
        <w:spacing w:after="40"/>
        <w:rPr>
          <w:b/>
          <w:bCs/>
          <w:sz w:val="22"/>
        </w:rPr>
      </w:pPr>
      <w:r w:rsidRPr="00FA6424">
        <w:rPr>
          <w:b/>
          <w:bCs/>
          <w:sz w:val="22"/>
        </w:rPr>
        <w:t>Dział Zamówień Publicznych</w:t>
      </w:r>
    </w:p>
    <w:p w:rsidR="00A80738" w:rsidRPr="00122043" w:rsidRDefault="00FA6424" w:rsidP="00A80738">
      <w:pPr>
        <w:rPr>
          <w:bCs/>
          <w:sz w:val="22"/>
        </w:rPr>
      </w:pPr>
      <w:r w:rsidRPr="00FA6424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FA6424">
        <w:rPr>
          <w:bCs/>
          <w:sz w:val="22"/>
        </w:rPr>
        <w:t>30</w:t>
      </w:r>
    </w:p>
    <w:p w:rsidR="00A80738" w:rsidRPr="00122043" w:rsidRDefault="00FA6424" w:rsidP="00A80738">
      <w:pPr>
        <w:rPr>
          <w:bCs/>
          <w:sz w:val="22"/>
        </w:rPr>
      </w:pPr>
      <w:r w:rsidRPr="00FA6424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FA6424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FA6424" w:rsidRPr="00FA6424">
        <w:rPr>
          <w:b/>
          <w:sz w:val="22"/>
          <w:szCs w:val="24"/>
        </w:rPr>
        <w:t>KC-zp.272-1/20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FA6424" w:rsidRPr="00FA642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A6424" w:rsidP="00C659E2">
      <w:pPr>
        <w:pStyle w:val="Tekstpodstawowywcity"/>
        <w:spacing w:before="120" w:after="240"/>
        <w:ind w:firstLine="0"/>
        <w:jc w:val="center"/>
      </w:pPr>
      <w:r w:rsidRPr="00FA6424">
        <w:rPr>
          <w:b/>
        </w:rPr>
        <w:t>Opracowanie dokumentacji projektowej i wykonanie robót budowlanych w formule "zaprojektuj i wybuduj" dla przedsięwzięcia pn.: Centrum Zrównoważonego Rozwoju i Poszanowania Energii "MIĘKINIA” Akademii Górniczo – Hutniczej im. St. Staszica w Krakowie  - KC-zp.272-1/20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A6424" w:rsidRPr="00FA6424">
        <w:rPr>
          <w:sz w:val="24"/>
          <w:szCs w:val="24"/>
        </w:rPr>
        <w:t>06/03/2020</w:t>
      </w:r>
      <w:r w:rsidR="00FF4AB1" w:rsidRPr="00FF4AB1">
        <w:rPr>
          <w:sz w:val="24"/>
          <w:szCs w:val="24"/>
        </w:rPr>
        <w:t xml:space="preserve"> o godz. </w:t>
      </w:r>
      <w:r w:rsidR="00FA6424" w:rsidRPr="00FA6424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560D3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FA6424" w:rsidP="00A80738">
      <w:pPr>
        <w:spacing w:before="120" w:after="120"/>
        <w:jc w:val="both"/>
        <w:rPr>
          <w:b/>
          <w:sz w:val="24"/>
          <w:szCs w:val="24"/>
        </w:rPr>
      </w:pPr>
      <w:r w:rsidRPr="00FA6424">
        <w:rPr>
          <w:b/>
          <w:sz w:val="24"/>
          <w:szCs w:val="24"/>
        </w:rPr>
        <w:t>6 740 423.04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846"/>
        <w:gridCol w:w="1417"/>
        <w:gridCol w:w="709"/>
        <w:gridCol w:w="2693"/>
        <w:gridCol w:w="1701"/>
      </w:tblGrid>
      <w:tr w:rsidR="0069085C" w:rsidRPr="00493F8C" w:rsidTr="00FE1740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A6424" w:rsidRPr="00493F8C" w:rsidTr="00FE1740">
        <w:tc>
          <w:tcPr>
            <w:tcW w:w="706" w:type="dxa"/>
            <w:shd w:val="clear" w:color="auto" w:fill="auto"/>
            <w:vAlign w:val="center"/>
          </w:tcPr>
          <w:p w:rsidR="00FA6424" w:rsidRPr="00490DC0" w:rsidRDefault="00FA6424" w:rsidP="00BD36CB">
            <w:pPr>
              <w:spacing w:before="120" w:after="120"/>
              <w:jc w:val="center"/>
            </w:pPr>
            <w:r w:rsidRPr="00FA6424">
              <w:t>1</w:t>
            </w:r>
          </w:p>
        </w:tc>
        <w:tc>
          <w:tcPr>
            <w:tcW w:w="1846" w:type="dxa"/>
            <w:shd w:val="clear" w:color="auto" w:fill="auto"/>
          </w:tcPr>
          <w:p w:rsidR="00FA6424" w:rsidRPr="00490DC0" w:rsidRDefault="00FA6424" w:rsidP="00BD36CB">
            <w:pPr>
              <w:spacing w:before="40"/>
            </w:pPr>
            <w:r w:rsidRPr="00FA6424">
              <w:t>Konsorcjum: Energy Solutions, Stabo (lider: Energy Solutions Sp. z o.o.)</w:t>
            </w:r>
          </w:p>
          <w:p w:rsidR="00FA6424" w:rsidRPr="00490DC0" w:rsidRDefault="00FA6424" w:rsidP="00BD36CB">
            <w:r w:rsidRPr="00FA6424">
              <w:t>Mościckiego</w:t>
            </w:r>
            <w:r w:rsidRPr="00490DC0">
              <w:t xml:space="preserve"> </w:t>
            </w:r>
            <w:r w:rsidRPr="00FA6424">
              <w:t>235</w:t>
            </w:r>
            <w:r w:rsidRPr="00490DC0">
              <w:t xml:space="preserve"> </w:t>
            </w:r>
          </w:p>
          <w:p w:rsidR="00FA6424" w:rsidRPr="00490DC0" w:rsidRDefault="00FA6424" w:rsidP="00BD36CB">
            <w:pPr>
              <w:spacing w:after="40"/>
              <w:jc w:val="both"/>
            </w:pPr>
            <w:r w:rsidRPr="00FA6424">
              <w:t>33-100</w:t>
            </w:r>
            <w:r w:rsidRPr="00490DC0">
              <w:t xml:space="preserve"> </w:t>
            </w:r>
            <w:r w:rsidRPr="00FA6424">
              <w:t>Tarnów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A6424" w:rsidRPr="00490DC0" w:rsidRDefault="00FA6424" w:rsidP="00BD36CB">
            <w:pPr>
              <w:spacing w:before="120" w:after="120"/>
              <w:jc w:val="both"/>
            </w:pPr>
            <w:r w:rsidRPr="00FA6424">
              <w:t>7 378 723.26 zł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A6424" w:rsidRPr="00490DC0" w:rsidRDefault="00FA6424" w:rsidP="00BD36CB">
            <w:pPr>
              <w:spacing w:before="120" w:after="120"/>
              <w:jc w:val="both"/>
            </w:pPr>
            <w:r w:rsidRPr="00FA6424">
              <w:t>518 dni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51D33" w:rsidRDefault="00251D33" w:rsidP="00251D33">
            <w:pPr>
              <w:spacing w:before="120" w:after="120"/>
              <w:jc w:val="both"/>
            </w:pPr>
            <w:r>
              <w:t>Okres udzielonej gwarancji objęte zakresem zamówienia (dokumentacja projektowa, materiały, urządzenia, robocizna)   60 miesięcy z wyjątkiem:</w:t>
            </w:r>
          </w:p>
          <w:p w:rsidR="00251D33" w:rsidRDefault="00251D33" w:rsidP="00251D33">
            <w:pPr>
              <w:spacing w:before="120" w:after="120"/>
              <w:jc w:val="both"/>
            </w:pPr>
            <w:r>
              <w:t>- dachu i elewacji, gdzie okres gwarancji nie może być krótszy niż  10 lat (120 miesięcy),</w:t>
            </w:r>
          </w:p>
          <w:p w:rsidR="00251D33" w:rsidRDefault="00251D33" w:rsidP="00251D33">
            <w:pPr>
              <w:spacing w:before="120" w:after="120"/>
              <w:jc w:val="both"/>
            </w:pPr>
            <w:r>
              <w:t>- okien i drzwi zewnętrznych, gdzie okres gwarancji nie może być krótszy niż 5 lat  (60 miesięcy)</w:t>
            </w:r>
          </w:p>
          <w:p w:rsidR="00251D33" w:rsidRPr="00490DC0" w:rsidRDefault="00251D33" w:rsidP="00251D33">
            <w:pPr>
              <w:spacing w:before="120" w:after="120"/>
              <w:jc w:val="both"/>
            </w:pPr>
            <w:r>
              <w:t xml:space="preserve"> - instalacji sieci strukturalnych (logicznych), gdzie okres gwarancji systemowej udzielony przez producenta nie może być krótszy niż 25 lat.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1740" w:rsidRPr="00FE1740" w:rsidRDefault="00FE1740" w:rsidP="00FE1740">
            <w:pPr>
              <w:spacing w:before="120" w:after="120"/>
              <w:jc w:val="both"/>
            </w:pPr>
            <w:r>
              <w:t>P</w:t>
            </w:r>
            <w:r w:rsidRPr="00FE1740">
              <w:t xml:space="preserve">rzelewem w terminie do 21 dni od daty otrzymania faktury przez Zamawiającego, na rachunek Wykonawcy umieszczony na dzień zlecenia przelewu w wykazie podmiotów, o których mowa w art. 96b ust. 1) Ustawy o podatku od towarów i usług. </w:t>
            </w:r>
          </w:p>
          <w:p w:rsidR="00FA6424" w:rsidRPr="00490DC0" w:rsidRDefault="00FA6424" w:rsidP="00BD36CB">
            <w:pPr>
              <w:spacing w:before="120" w:after="120"/>
              <w:jc w:val="both"/>
            </w:pPr>
          </w:p>
        </w:tc>
      </w:tr>
      <w:tr w:rsidR="00FA6424" w:rsidRPr="00493F8C" w:rsidTr="00FE1740">
        <w:tc>
          <w:tcPr>
            <w:tcW w:w="706" w:type="dxa"/>
            <w:shd w:val="clear" w:color="auto" w:fill="auto"/>
            <w:vAlign w:val="center"/>
          </w:tcPr>
          <w:p w:rsidR="00FA6424" w:rsidRPr="00490DC0" w:rsidRDefault="00FA6424" w:rsidP="00BD36CB">
            <w:pPr>
              <w:spacing w:before="120" w:after="120"/>
              <w:jc w:val="center"/>
            </w:pPr>
            <w:r w:rsidRPr="00FA6424">
              <w:t>2</w:t>
            </w:r>
          </w:p>
        </w:tc>
        <w:tc>
          <w:tcPr>
            <w:tcW w:w="1846" w:type="dxa"/>
            <w:shd w:val="clear" w:color="auto" w:fill="auto"/>
          </w:tcPr>
          <w:p w:rsidR="00FA6424" w:rsidRPr="00490DC0" w:rsidRDefault="00FA6424" w:rsidP="00BD36CB">
            <w:pPr>
              <w:spacing w:before="40"/>
            </w:pPr>
            <w:r w:rsidRPr="00FA6424">
              <w:t>POLBAU Zakład Techniczno-</w:t>
            </w:r>
            <w:r w:rsidRPr="00FA6424">
              <w:lastRenderedPageBreak/>
              <w:t>Budowlany Sp. z o. o.</w:t>
            </w:r>
          </w:p>
          <w:p w:rsidR="00FA6424" w:rsidRPr="00490DC0" w:rsidRDefault="00FA6424" w:rsidP="00BD36CB">
            <w:r w:rsidRPr="00FA6424">
              <w:t>Grunwaldzka</w:t>
            </w:r>
            <w:r w:rsidRPr="00490DC0">
              <w:t xml:space="preserve"> </w:t>
            </w:r>
            <w:r w:rsidRPr="00FA6424">
              <w:t>25</w:t>
            </w:r>
            <w:r w:rsidRPr="00490DC0">
              <w:t xml:space="preserve"> </w:t>
            </w:r>
          </w:p>
          <w:p w:rsidR="00FA6424" w:rsidRPr="00490DC0" w:rsidRDefault="00FA6424" w:rsidP="00BD36CB">
            <w:pPr>
              <w:spacing w:after="40"/>
              <w:jc w:val="both"/>
            </w:pPr>
            <w:r w:rsidRPr="00FA6424">
              <w:t>45-054</w:t>
            </w:r>
            <w:r w:rsidRPr="00490DC0">
              <w:t xml:space="preserve"> </w:t>
            </w:r>
            <w:r w:rsidRPr="00FA6424">
              <w:t>Opole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A6424" w:rsidRPr="00490DC0" w:rsidRDefault="00FA6424" w:rsidP="00BD36CB">
            <w:pPr>
              <w:spacing w:before="120" w:after="120"/>
              <w:jc w:val="both"/>
            </w:pPr>
            <w:r w:rsidRPr="00FA6424">
              <w:lastRenderedPageBreak/>
              <w:t xml:space="preserve">14 485 673.10 </w:t>
            </w:r>
            <w:r w:rsidRPr="00FA6424">
              <w:lastRenderedPageBreak/>
              <w:t>zł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A6424" w:rsidRPr="00490DC0" w:rsidRDefault="00FA6424" w:rsidP="00BD36CB">
            <w:pPr>
              <w:spacing w:before="120" w:after="120"/>
              <w:jc w:val="both"/>
            </w:pPr>
            <w:r w:rsidRPr="00FA6424">
              <w:lastRenderedPageBreak/>
              <w:t xml:space="preserve">518 </w:t>
            </w:r>
            <w:r w:rsidRPr="00FA6424">
              <w:lastRenderedPageBreak/>
              <w:t>dni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51D33" w:rsidRDefault="00251D33" w:rsidP="00251D33">
            <w:pPr>
              <w:spacing w:before="120" w:after="120"/>
              <w:jc w:val="both"/>
            </w:pPr>
            <w:r>
              <w:lastRenderedPageBreak/>
              <w:t xml:space="preserve">Okres udzielonej gwarancji objęte zakresem zamówienia </w:t>
            </w:r>
            <w:r>
              <w:lastRenderedPageBreak/>
              <w:t>(dokumentacja projektowa, materiały, urządzenia, robocizna)   60 miesięcy z wyjątkiem:</w:t>
            </w:r>
          </w:p>
          <w:p w:rsidR="00251D33" w:rsidRDefault="00251D33" w:rsidP="00251D33">
            <w:pPr>
              <w:spacing w:before="120" w:after="120"/>
              <w:jc w:val="both"/>
            </w:pPr>
            <w:r>
              <w:t>- dachu i elewacji, gdzie okres gwarancji nie może być krótszy niż  10 lat (120 miesięcy),</w:t>
            </w:r>
          </w:p>
          <w:p w:rsidR="00251D33" w:rsidRDefault="00251D33" w:rsidP="00251D33">
            <w:pPr>
              <w:spacing w:before="120" w:after="120"/>
              <w:jc w:val="both"/>
            </w:pPr>
            <w:r>
              <w:t>- okien i drzwi zewnętrznych, gdzie okres gwarancji nie może być krótszy niż 5 lat  (60 miesięcy)</w:t>
            </w:r>
          </w:p>
          <w:p w:rsidR="00FA6424" w:rsidRPr="00490DC0" w:rsidRDefault="00251D33" w:rsidP="00251D33">
            <w:pPr>
              <w:spacing w:before="120" w:after="120"/>
              <w:jc w:val="both"/>
            </w:pPr>
            <w:r>
              <w:t xml:space="preserve"> - instalacji sieci strukturalnych (logicznych), gdzie okres gwarancji systemowej udzielony przez producenta nie może być krótszy niż 25 lat.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1740" w:rsidRPr="00FE1740" w:rsidRDefault="00FE1740" w:rsidP="00FE1740">
            <w:pPr>
              <w:spacing w:before="120" w:after="120"/>
              <w:jc w:val="both"/>
            </w:pPr>
            <w:r>
              <w:lastRenderedPageBreak/>
              <w:t>P</w:t>
            </w:r>
            <w:r w:rsidRPr="00FE1740">
              <w:t xml:space="preserve">rzelewem w terminie do 21 dni </w:t>
            </w:r>
            <w:r w:rsidRPr="00FE1740">
              <w:lastRenderedPageBreak/>
              <w:t xml:space="preserve">od daty otrzymania faktury przez Zamawiającego, na rachunek Wykonawcy umieszczony na dzień zlecenia przelewu w wykazie podmiotów, o których mowa w art. 96b ust. 1) Ustawy o podatku od towarów i usług. </w:t>
            </w:r>
          </w:p>
          <w:p w:rsidR="00FA6424" w:rsidRPr="00490DC0" w:rsidRDefault="00FA6424" w:rsidP="00BD36CB">
            <w:pPr>
              <w:spacing w:before="120" w:after="120"/>
              <w:jc w:val="both"/>
            </w:pPr>
          </w:p>
        </w:tc>
      </w:tr>
      <w:tr w:rsidR="00FA6424" w:rsidRPr="00493F8C" w:rsidTr="00FE1740">
        <w:tc>
          <w:tcPr>
            <w:tcW w:w="706" w:type="dxa"/>
            <w:shd w:val="clear" w:color="auto" w:fill="auto"/>
            <w:vAlign w:val="center"/>
          </w:tcPr>
          <w:p w:rsidR="00FA6424" w:rsidRPr="00490DC0" w:rsidRDefault="00FA6424" w:rsidP="00BD36CB">
            <w:pPr>
              <w:spacing w:before="120" w:after="120"/>
              <w:jc w:val="center"/>
            </w:pPr>
            <w:r w:rsidRPr="00FA6424">
              <w:lastRenderedPageBreak/>
              <w:t>3</w:t>
            </w:r>
          </w:p>
        </w:tc>
        <w:tc>
          <w:tcPr>
            <w:tcW w:w="1846" w:type="dxa"/>
            <w:shd w:val="clear" w:color="auto" w:fill="auto"/>
          </w:tcPr>
          <w:p w:rsidR="00FA6424" w:rsidRPr="00490DC0" w:rsidRDefault="00FA6424" w:rsidP="00BD36CB">
            <w:pPr>
              <w:spacing w:before="40"/>
            </w:pPr>
            <w:r w:rsidRPr="00FA6424">
              <w:t>AGA-BAUSERVICE Sp. z o.o.</w:t>
            </w:r>
          </w:p>
          <w:p w:rsidR="00FA6424" w:rsidRPr="00490DC0" w:rsidRDefault="00FA6424" w:rsidP="00BD36CB">
            <w:r w:rsidRPr="00FA6424">
              <w:t>ul. Żabiniec</w:t>
            </w:r>
            <w:r w:rsidRPr="00490DC0">
              <w:t xml:space="preserve"> </w:t>
            </w:r>
            <w:r w:rsidRPr="00FA6424">
              <w:t>35</w:t>
            </w:r>
            <w:r w:rsidRPr="00490DC0">
              <w:t xml:space="preserve"> </w:t>
            </w:r>
          </w:p>
          <w:p w:rsidR="00FA6424" w:rsidRPr="00490DC0" w:rsidRDefault="00FA6424" w:rsidP="00BD36CB">
            <w:pPr>
              <w:spacing w:after="40"/>
              <w:jc w:val="both"/>
            </w:pPr>
            <w:r w:rsidRPr="00FA6424">
              <w:t>31-215</w:t>
            </w:r>
            <w:r w:rsidRPr="00490DC0">
              <w:t xml:space="preserve"> </w:t>
            </w:r>
            <w:r w:rsidRPr="00FA6424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A6424" w:rsidRPr="00490DC0" w:rsidRDefault="00FA6424" w:rsidP="00BD36CB">
            <w:pPr>
              <w:spacing w:before="120" w:after="120"/>
              <w:jc w:val="both"/>
            </w:pPr>
            <w:r w:rsidRPr="00FA6424">
              <w:t>9 232 842.10 zł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A6424" w:rsidRPr="00490DC0" w:rsidRDefault="00FA6424" w:rsidP="00BD36CB">
            <w:pPr>
              <w:spacing w:before="120" w:after="120"/>
              <w:jc w:val="both"/>
            </w:pPr>
            <w:r w:rsidRPr="00FA6424">
              <w:t>518 dni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51D33" w:rsidRDefault="00251D33" w:rsidP="00251D33">
            <w:pPr>
              <w:spacing w:before="120" w:after="120"/>
              <w:jc w:val="both"/>
            </w:pPr>
            <w:r>
              <w:t>Okres udzielonej gwarancji objęte zakresem zamówienia (dokumentacja projektowa, materiały, urządzenia, robocizna)   60 miesięcy z wyjątkiem:</w:t>
            </w:r>
          </w:p>
          <w:p w:rsidR="00251D33" w:rsidRDefault="00251D33" w:rsidP="00251D33">
            <w:pPr>
              <w:spacing w:before="120" w:after="120"/>
              <w:jc w:val="both"/>
            </w:pPr>
            <w:r>
              <w:t>- dachu i elewacji, gdzie okres gwarancji nie może być krótszy niż  10 lat (120 miesięcy),</w:t>
            </w:r>
          </w:p>
          <w:p w:rsidR="00251D33" w:rsidRDefault="00251D33" w:rsidP="00251D33">
            <w:pPr>
              <w:spacing w:before="120" w:after="120"/>
              <w:jc w:val="both"/>
            </w:pPr>
            <w:r>
              <w:t>- okien i drzwi zewnętrznych, gdzie okres gwarancji nie może być krótszy niż 5 lat  (60 miesięcy)</w:t>
            </w:r>
          </w:p>
          <w:p w:rsidR="00FA6424" w:rsidRPr="00490DC0" w:rsidRDefault="00251D33" w:rsidP="00251D33">
            <w:pPr>
              <w:spacing w:before="120" w:after="120"/>
              <w:jc w:val="both"/>
            </w:pPr>
            <w:r>
              <w:t xml:space="preserve"> - instalacji sieci strukturalnych (logicznych), gdzie okres gwarancji systemowej udzielony przez producenta nie może być krótszy niż 25 lat.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1740" w:rsidRPr="00FE1740" w:rsidRDefault="00FE1740" w:rsidP="00FE1740">
            <w:pPr>
              <w:spacing w:before="120" w:after="120"/>
              <w:jc w:val="both"/>
            </w:pPr>
            <w:r>
              <w:t>P</w:t>
            </w:r>
            <w:r w:rsidRPr="00FE1740">
              <w:t xml:space="preserve">rzelewem w terminie do 21 dni od daty otrzymania faktury przez Zamawiającego, na rachunek Wykonawcy umieszczony na dzień zlecenia przelewu w wykazie podmiotów, o których mowa w art. 96b ust. 1) Ustawy o podatku od towarów i usług. </w:t>
            </w:r>
          </w:p>
          <w:p w:rsidR="00FA6424" w:rsidRPr="00490DC0" w:rsidRDefault="00FA6424" w:rsidP="00BD36CB">
            <w:pPr>
              <w:spacing w:before="120" w:after="120"/>
              <w:jc w:val="both"/>
            </w:pPr>
          </w:p>
        </w:tc>
      </w:tr>
    </w:tbl>
    <w:p w:rsidR="00A80738" w:rsidRDefault="00A80738" w:rsidP="00A80738">
      <w:pPr>
        <w:jc w:val="right"/>
        <w:rPr>
          <w:sz w:val="24"/>
        </w:rPr>
      </w:pPr>
    </w:p>
    <w:p w:rsidR="00C236D3" w:rsidRDefault="00FA6424" w:rsidP="00173B20">
      <w:pPr>
        <w:jc w:val="right"/>
        <w:rPr>
          <w:sz w:val="22"/>
        </w:rPr>
      </w:pPr>
      <w:r w:rsidRPr="00FA6424">
        <w:rPr>
          <w:sz w:val="22"/>
        </w:rPr>
        <w:t xml:space="preserve"> mgr Joanna</w:t>
      </w:r>
      <w:r w:rsidR="00A80738">
        <w:rPr>
          <w:sz w:val="22"/>
        </w:rPr>
        <w:t xml:space="preserve"> </w:t>
      </w:r>
      <w:r w:rsidRPr="00FA6424">
        <w:rPr>
          <w:sz w:val="22"/>
        </w:rPr>
        <w:t>Ćwiertnia</w:t>
      </w:r>
    </w:p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>, o której mowa w art. 24 ust. 1 pkt 23 ustawy Pzp.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6E71" w:rsidRDefault="00F66E71">
      <w:r>
        <w:separator/>
      </w:r>
    </w:p>
  </w:endnote>
  <w:endnote w:type="continuationSeparator" w:id="0">
    <w:p w:rsidR="00F66E71" w:rsidRDefault="00F66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C81A9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D5FAE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6E71" w:rsidRDefault="00F66E71">
      <w:r>
        <w:separator/>
      </w:r>
    </w:p>
  </w:footnote>
  <w:footnote w:type="continuationSeparator" w:id="0">
    <w:p w:rsidR="00F66E71" w:rsidRDefault="00F66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424" w:rsidRDefault="00FA64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424" w:rsidRDefault="00FA64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424" w:rsidRDefault="00FA64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326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51D33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783326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81A9F"/>
    <w:rsid w:val="00C941B3"/>
    <w:rsid w:val="00CB0802"/>
    <w:rsid w:val="00D7128F"/>
    <w:rsid w:val="00E21788"/>
    <w:rsid w:val="00E43939"/>
    <w:rsid w:val="00EA3476"/>
    <w:rsid w:val="00F66E71"/>
    <w:rsid w:val="00F95C33"/>
    <w:rsid w:val="00FA6424"/>
    <w:rsid w:val="00FE174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FDD5BDB-C696-431D-A3E6-1CA24CB49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51D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rsid w:val="00251D3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51D33"/>
  </w:style>
  <w:style w:type="character" w:customStyle="1" w:styleId="TekstkomentarzaZnak">
    <w:name w:val="Tekst komentarza Znak"/>
    <w:basedOn w:val="Domylnaczcionkaakapitu"/>
    <w:link w:val="Tekstkomentarza"/>
    <w:rsid w:val="00251D33"/>
  </w:style>
  <w:style w:type="paragraph" w:styleId="Tematkomentarza">
    <w:name w:val="annotation subject"/>
    <w:basedOn w:val="Tekstkomentarza"/>
    <w:next w:val="Tekstkomentarza"/>
    <w:link w:val="TematkomentarzaZnak"/>
    <w:rsid w:val="00251D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51D33"/>
    <w:rPr>
      <w:b/>
      <w:bCs/>
    </w:rPr>
  </w:style>
  <w:style w:type="paragraph" w:styleId="Tekstdymka">
    <w:name w:val="Balloon Text"/>
    <w:basedOn w:val="Normalny"/>
    <w:link w:val="TekstdymkaZnak"/>
    <w:rsid w:val="00251D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51D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9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588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4110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Małgorzata Waligórska</cp:lastModifiedBy>
  <cp:revision>2</cp:revision>
  <cp:lastPrinted>2020-03-06T10:54:00Z</cp:lastPrinted>
  <dcterms:created xsi:type="dcterms:W3CDTF">2020-03-06T14:33:00Z</dcterms:created>
  <dcterms:modified xsi:type="dcterms:W3CDTF">2020-03-06T14:33:00Z</dcterms:modified>
</cp:coreProperties>
</file>