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FF8CB8" w14:textId="77777777"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bookmarkStart w:id="0" w:name="_GoBack"/>
      <w:bookmarkEnd w:id="0"/>
      <w:r w:rsidRPr="00DB433B">
        <w:rPr>
          <w:rFonts w:ascii="Times New Roman" w:eastAsia="Calibri" w:hAnsi="Times New Roman" w:cs="Times New Roman"/>
          <w:b/>
          <w:bCs/>
          <w:szCs w:val="24"/>
        </w:rPr>
        <w:t>Politechnika Rzeszowska</w:t>
      </w:r>
    </w:p>
    <w:p w14:paraId="55C645FC" w14:textId="77777777"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Dział Logistyki i Zamówień Publicznych</w:t>
      </w:r>
    </w:p>
    <w:p w14:paraId="3277B7E7" w14:textId="77777777"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Al. Powstańców Warszawy 12</w:t>
      </w:r>
    </w:p>
    <w:p w14:paraId="35D6ED37" w14:textId="77777777"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35-959 Rzeszów</w:t>
      </w:r>
    </w:p>
    <w:p w14:paraId="115717B9" w14:textId="761DFF71" w:rsidR="00910AC1" w:rsidRPr="00DB433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Pismo: NA/O/</w:t>
      </w:r>
      <w:r w:rsidR="00C44CB5">
        <w:rPr>
          <w:rFonts w:ascii="Times New Roman" w:eastAsia="Calibri" w:hAnsi="Times New Roman" w:cs="Times New Roman"/>
          <w:b/>
          <w:bCs/>
          <w:szCs w:val="24"/>
        </w:rPr>
        <w:t>83</w:t>
      </w:r>
      <w:r w:rsidR="001167DC" w:rsidRPr="00DB433B">
        <w:rPr>
          <w:rFonts w:ascii="Times New Roman" w:eastAsia="Calibri" w:hAnsi="Times New Roman" w:cs="Times New Roman"/>
          <w:b/>
          <w:bCs/>
          <w:szCs w:val="24"/>
        </w:rPr>
        <w:t>/20</w:t>
      </w:r>
      <w:r w:rsidR="00496DF2" w:rsidRPr="00DB433B">
        <w:rPr>
          <w:rFonts w:ascii="Times New Roman" w:eastAsia="Calibri" w:hAnsi="Times New Roman" w:cs="Times New Roman"/>
          <w:b/>
          <w:bCs/>
          <w:szCs w:val="24"/>
        </w:rPr>
        <w:t>20</w:t>
      </w:r>
      <w:r w:rsidR="00496DF2" w:rsidRPr="00DB433B">
        <w:rPr>
          <w:rFonts w:ascii="Times New Roman" w:eastAsia="Calibri" w:hAnsi="Times New Roman" w:cs="Times New Roman"/>
          <w:szCs w:val="24"/>
        </w:rPr>
        <w:tab/>
        <w:t xml:space="preserve"> Rzeszów dnia: 2020</w:t>
      </w:r>
      <w:r w:rsidRPr="00DB433B">
        <w:rPr>
          <w:rFonts w:ascii="Times New Roman" w:eastAsia="Calibri" w:hAnsi="Times New Roman" w:cs="Times New Roman"/>
          <w:szCs w:val="24"/>
        </w:rPr>
        <w:t>-</w:t>
      </w:r>
      <w:r w:rsidR="00496DF2" w:rsidRPr="00DB433B">
        <w:rPr>
          <w:rFonts w:ascii="Times New Roman" w:eastAsia="Calibri" w:hAnsi="Times New Roman" w:cs="Times New Roman"/>
          <w:szCs w:val="24"/>
        </w:rPr>
        <w:t>0</w:t>
      </w:r>
      <w:r w:rsidR="00C44CB5">
        <w:rPr>
          <w:rFonts w:ascii="Times New Roman" w:eastAsia="Calibri" w:hAnsi="Times New Roman" w:cs="Times New Roman"/>
          <w:szCs w:val="24"/>
        </w:rPr>
        <w:t>3</w:t>
      </w:r>
      <w:r w:rsidR="00496DF2" w:rsidRPr="00DB433B">
        <w:rPr>
          <w:rFonts w:ascii="Times New Roman" w:eastAsia="Calibri" w:hAnsi="Times New Roman" w:cs="Times New Roman"/>
          <w:szCs w:val="24"/>
        </w:rPr>
        <w:t>-</w:t>
      </w:r>
      <w:r w:rsidR="00C44CB5">
        <w:rPr>
          <w:rFonts w:ascii="Times New Roman" w:eastAsia="Calibri" w:hAnsi="Times New Roman" w:cs="Times New Roman"/>
          <w:szCs w:val="24"/>
        </w:rPr>
        <w:t>25</w:t>
      </w:r>
    </w:p>
    <w:p w14:paraId="5535C549" w14:textId="77777777"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DE5A63" w14:textId="77777777" w:rsidR="00CF1A50" w:rsidRPr="00A0507F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0507F">
        <w:rPr>
          <w:rFonts w:ascii="Times New Roman" w:hAnsi="Times New Roman" w:cs="Times New Roman"/>
          <w:b/>
          <w:sz w:val="24"/>
          <w:szCs w:val="28"/>
        </w:rPr>
        <w:t>ODPOWIEDZI NA PYTANIA</w:t>
      </w:r>
    </w:p>
    <w:p w14:paraId="0F3E4BC7" w14:textId="77777777"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6A07078" w14:textId="77777777" w:rsidR="00C44CB5" w:rsidRPr="00C44CB5" w:rsidRDefault="00C44CB5" w:rsidP="00C44CB5">
      <w:pPr>
        <w:pStyle w:val="Nagwek3"/>
        <w:jc w:val="center"/>
        <w:rPr>
          <w:rFonts w:ascii="Verdana" w:hAnsi="Verdana"/>
          <w:b/>
          <w:bCs/>
          <w:color w:val="auto"/>
          <w:sz w:val="22"/>
          <w:szCs w:val="22"/>
        </w:rPr>
      </w:pPr>
      <w:r w:rsidRPr="00C44CB5">
        <w:rPr>
          <w:rFonts w:ascii="Verdana" w:hAnsi="Verdana"/>
          <w:b/>
          <w:bCs/>
          <w:color w:val="auto"/>
          <w:sz w:val="22"/>
          <w:szCs w:val="22"/>
        </w:rPr>
        <w:t>"Materiały reklamowe (gadżety) + Materiały promocyjne folkowe"</w:t>
      </w:r>
    </w:p>
    <w:p w14:paraId="59F3F902" w14:textId="77777777"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283CA5F" w14:textId="7CAAE4FB" w:rsidR="00DB433B" w:rsidRPr="00C44CB5" w:rsidRDefault="00C44CB5" w:rsidP="00A0507F">
      <w:pPr>
        <w:spacing w:after="0" w:line="276" w:lineRule="auto"/>
        <w:jc w:val="both"/>
        <w:rPr>
          <w:rFonts w:cstheme="minorHAnsi"/>
          <w:b/>
          <w:bCs/>
          <w:sz w:val="20"/>
        </w:rPr>
      </w:pPr>
      <w:r w:rsidRPr="00C44CB5">
        <w:rPr>
          <w:rFonts w:cstheme="minorHAnsi"/>
          <w:b/>
          <w:bCs/>
          <w:szCs w:val="24"/>
        </w:rPr>
        <w:t>Pytania dot. zadania częściowego nr 1: Materiały reklamowe (gadżety)</w:t>
      </w:r>
    </w:p>
    <w:p w14:paraId="431F6745" w14:textId="77777777" w:rsidR="00C44CB5" w:rsidRPr="00A0507F" w:rsidRDefault="00C44CB5" w:rsidP="00C44CB5">
      <w:pPr>
        <w:spacing w:after="0" w:line="276" w:lineRule="auto"/>
        <w:jc w:val="both"/>
        <w:rPr>
          <w:rFonts w:cstheme="minorHAnsi"/>
          <w:sz w:val="20"/>
        </w:rPr>
      </w:pPr>
    </w:p>
    <w:p w14:paraId="36CF8A4E" w14:textId="14222324" w:rsidR="00403587" w:rsidRPr="00403587" w:rsidRDefault="00DB433B" w:rsidP="00C44CB5">
      <w:pPr>
        <w:spacing w:after="0" w:line="276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A0507F">
        <w:rPr>
          <w:rFonts w:cstheme="minorHAnsi"/>
          <w:b/>
          <w:sz w:val="20"/>
          <w:u w:val="single"/>
        </w:rPr>
        <w:t xml:space="preserve">Pytanie </w:t>
      </w:r>
      <w:r w:rsidR="00C44CB5">
        <w:rPr>
          <w:rFonts w:cstheme="minorHAnsi"/>
          <w:b/>
          <w:sz w:val="20"/>
          <w:u w:val="single"/>
        </w:rPr>
        <w:t xml:space="preserve">1. </w:t>
      </w:r>
      <w:r w:rsidR="00403587" w:rsidRPr="00403587">
        <w:rPr>
          <w:rFonts w:ascii="Calibri" w:eastAsia="Times New Roman" w:hAnsi="Calibri" w:cs="Calibri"/>
          <w:color w:val="333333"/>
          <w:lang w:eastAsia="pl-PL"/>
        </w:rPr>
        <w:t xml:space="preserve">Kosmetyczka i komplet do </w:t>
      </w:r>
      <w:proofErr w:type="spellStart"/>
      <w:r w:rsidR="00403587" w:rsidRPr="00403587">
        <w:rPr>
          <w:rFonts w:ascii="Calibri" w:eastAsia="Times New Roman" w:hAnsi="Calibri" w:cs="Calibri"/>
          <w:color w:val="333333"/>
          <w:lang w:eastAsia="pl-PL"/>
        </w:rPr>
        <w:t>manicure’u</w:t>
      </w:r>
      <w:proofErr w:type="spellEnd"/>
      <w:r w:rsidR="00403587" w:rsidRPr="00403587">
        <w:rPr>
          <w:rFonts w:ascii="Calibri" w:eastAsia="Times New Roman" w:hAnsi="Calibri" w:cs="Calibri"/>
          <w:color w:val="333333"/>
          <w:lang w:eastAsia="pl-PL"/>
        </w:rPr>
        <w:t xml:space="preserve"> mają mieć 2 wzory znakowania – w jakim podziale względem nakładu na każdy z tych wzorów?</w:t>
      </w:r>
    </w:p>
    <w:p w14:paraId="52F99CE4" w14:textId="0C46B30B" w:rsid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758D9899" w14:textId="77777777" w:rsidR="00403587" w:rsidRPr="00A0507F" w:rsidRDefault="00403587" w:rsidP="00C44CB5">
      <w:pPr>
        <w:spacing w:after="0" w:line="276" w:lineRule="auto"/>
        <w:jc w:val="both"/>
        <w:rPr>
          <w:rFonts w:cstheme="minorHAnsi"/>
          <w:b/>
          <w:sz w:val="20"/>
        </w:rPr>
      </w:pPr>
      <w:r w:rsidRPr="00A0507F">
        <w:rPr>
          <w:rFonts w:cstheme="minorHAnsi"/>
          <w:b/>
          <w:sz w:val="20"/>
        </w:rPr>
        <w:t xml:space="preserve">Odpowiedź </w:t>
      </w:r>
    </w:p>
    <w:p w14:paraId="0F4F7023" w14:textId="26D99450" w:rsid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Wszystkie produkty mają mieć </w:t>
      </w:r>
      <w:r w:rsidR="00C44CB5">
        <w:rPr>
          <w:rFonts w:ascii="Calibri" w:eastAsia="Times New Roman" w:hAnsi="Calibri" w:cs="Calibri"/>
          <w:color w:val="333333"/>
          <w:lang w:eastAsia="pl-PL"/>
        </w:rPr>
        <w:t xml:space="preserve">dwa </w:t>
      </w:r>
      <w:r>
        <w:rPr>
          <w:rFonts w:ascii="Calibri" w:eastAsia="Times New Roman" w:hAnsi="Calibri" w:cs="Calibri"/>
          <w:color w:val="333333"/>
          <w:lang w:eastAsia="pl-PL"/>
        </w:rPr>
        <w:t>znakowani</w:t>
      </w:r>
      <w:r w:rsidR="00C44CB5">
        <w:rPr>
          <w:rFonts w:ascii="Calibri" w:eastAsia="Times New Roman" w:hAnsi="Calibri" w:cs="Calibri"/>
          <w:color w:val="333333"/>
          <w:lang w:eastAsia="pl-PL"/>
        </w:rPr>
        <w:t xml:space="preserve">a tj.(dwa logotypy): </w:t>
      </w:r>
      <w:r>
        <w:rPr>
          <w:rFonts w:ascii="Calibri" w:eastAsia="Times New Roman" w:hAnsi="Calibri" w:cs="Calibri"/>
          <w:color w:val="333333"/>
          <w:lang w:eastAsia="pl-PL"/>
        </w:rPr>
        <w:t>logo Politechniki Rzeszowskiej oraz logo programu Erasmus</w:t>
      </w:r>
      <w:r w:rsidR="00C44CB5">
        <w:rPr>
          <w:rFonts w:ascii="Calibri" w:eastAsia="Times New Roman" w:hAnsi="Calibri" w:cs="Calibri"/>
          <w:color w:val="333333"/>
          <w:lang w:eastAsia="pl-PL"/>
        </w:rPr>
        <w:t xml:space="preserve">+ </w:t>
      </w:r>
      <w:r>
        <w:rPr>
          <w:rFonts w:ascii="Calibri" w:eastAsia="Times New Roman" w:hAnsi="Calibri" w:cs="Calibri"/>
          <w:color w:val="333333"/>
          <w:lang w:eastAsia="pl-PL"/>
        </w:rPr>
        <w:t>.</w:t>
      </w:r>
    </w:p>
    <w:p w14:paraId="7937DA61" w14:textId="77777777" w:rsid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0721207F" w14:textId="77777777" w:rsidR="00403587" w:rsidRP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4D04A667" w14:textId="62E3574A" w:rsidR="00403587" w:rsidRPr="00403587" w:rsidRDefault="00C44CB5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A0507F">
        <w:rPr>
          <w:rFonts w:cstheme="minorHAnsi"/>
          <w:b/>
          <w:sz w:val="20"/>
          <w:u w:val="single"/>
        </w:rPr>
        <w:t xml:space="preserve">Pytanie </w:t>
      </w:r>
      <w:r>
        <w:rPr>
          <w:rFonts w:cstheme="minorHAnsi"/>
          <w:b/>
          <w:sz w:val="20"/>
          <w:u w:val="single"/>
        </w:rPr>
        <w:t xml:space="preserve">2. </w:t>
      </w:r>
      <w:r w:rsidR="00403587" w:rsidRPr="00403587">
        <w:rPr>
          <w:rFonts w:ascii="Calibri" w:eastAsia="Times New Roman" w:hAnsi="Calibri" w:cs="Calibri"/>
          <w:color w:val="333333"/>
          <w:lang w:eastAsia="pl-PL"/>
        </w:rPr>
        <w:t xml:space="preserve">W ilu kolorach i w którym miejscu ma być znakowany komplet do </w:t>
      </w:r>
      <w:proofErr w:type="spellStart"/>
      <w:r w:rsidR="00403587" w:rsidRPr="00403587">
        <w:rPr>
          <w:rFonts w:ascii="Calibri" w:eastAsia="Times New Roman" w:hAnsi="Calibri" w:cs="Calibri"/>
          <w:color w:val="333333"/>
          <w:lang w:eastAsia="pl-PL"/>
        </w:rPr>
        <w:t>manicure’u</w:t>
      </w:r>
      <w:proofErr w:type="spellEnd"/>
      <w:r w:rsidR="00403587" w:rsidRPr="00403587">
        <w:rPr>
          <w:rFonts w:ascii="Calibri" w:eastAsia="Times New Roman" w:hAnsi="Calibri" w:cs="Calibri"/>
          <w:color w:val="333333"/>
          <w:lang w:eastAsia="pl-PL"/>
        </w:rPr>
        <w:t>?</w:t>
      </w:r>
    </w:p>
    <w:p w14:paraId="6A11B1E1" w14:textId="77777777" w:rsidR="00C44CB5" w:rsidRDefault="00C44CB5" w:rsidP="00C44CB5">
      <w:pPr>
        <w:spacing w:after="0" w:line="276" w:lineRule="auto"/>
        <w:jc w:val="both"/>
        <w:rPr>
          <w:rFonts w:cstheme="minorHAnsi"/>
          <w:b/>
          <w:sz w:val="20"/>
        </w:rPr>
      </w:pPr>
    </w:p>
    <w:p w14:paraId="18C51549" w14:textId="4698AC2A" w:rsidR="00403587" w:rsidRPr="00A0507F" w:rsidRDefault="00403587" w:rsidP="00C44CB5">
      <w:pPr>
        <w:spacing w:after="0" w:line="276" w:lineRule="auto"/>
        <w:jc w:val="both"/>
        <w:rPr>
          <w:rFonts w:cstheme="minorHAnsi"/>
          <w:b/>
          <w:sz w:val="20"/>
        </w:rPr>
      </w:pPr>
      <w:r w:rsidRPr="00A0507F">
        <w:rPr>
          <w:rFonts w:cstheme="minorHAnsi"/>
          <w:b/>
          <w:sz w:val="20"/>
        </w:rPr>
        <w:t xml:space="preserve">Odpowiedź </w:t>
      </w:r>
    </w:p>
    <w:p w14:paraId="46709383" w14:textId="5DACDE2B" w:rsid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Komplet do </w:t>
      </w:r>
      <w:proofErr w:type="spellStart"/>
      <w:r>
        <w:rPr>
          <w:rFonts w:ascii="Calibri" w:eastAsia="Times New Roman" w:hAnsi="Calibri" w:cs="Calibri"/>
          <w:color w:val="333333"/>
          <w:lang w:eastAsia="pl-PL"/>
        </w:rPr>
        <w:t>manicure’u</w:t>
      </w:r>
      <w:proofErr w:type="spellEnd"/>
      <w:r>
        <w:rPr>
          <w:rFonts w:ascii="Calibri" w:eastAsia="Times New Roman" w:hAnsi="Calibri" w:cs="Calibri"/>
          <w:color w:val="333333"/>
          <w:lang w:eastAsia="pl-PL"/>
        </w:rPr>
        <w:t xml:space="preserve"> ma być znakowany w kolorze białym, w widocznym miejscu do tego przeznaczonym, na zewnętrznej części etui</w:t>
      </w:r>
      <w:r w:rsidR="00C44CB5">
        <w:rPr>
          <w:rFonts w:ascii="Calibri" w:eastAsia="Times New Roman" w:hAnsi="Calibri" w:cs="Calibri"/>
          <w:color w:val="333333"/>
          <w:lang w:eastAsia="pl-PL"/>
        </w:rPr>
        <w:t xml:space="preserve"> (dwa </w:t>
      </w:r>
      <w:proofErr w:type="spellStart"/>
      <w:r w:rsidR="00C44CB5">
        <w:rPr>
          <w:rFonts w:ascii="Calibri" w:eastAsia="Times New Roman" w:hAnsi="Calibri" w:cs="Calibri"/>
          <w:color w:val="333333"/>
          <w:lang w:eastAsia="pl-PL"/>
        </w:rPr>
        <w:t>loga</w:t>
      </w:r>
      <w:proofErr w:type="spellEnd"/>
      <w:r w:rsidR="00C44CB5">
        <w:rPr>
          <w:rFonts w:ascii="Calibri" w:eastAsia="Times New Roman" w:hAnsi="Calibri" w:cs="Calibri"/>
          <w:color w:val="333333"/>
          <w:lang w:eastAsia="pl-PL"/>
        </w:rPr>
        <w:t>: PRz oraz Erasmus+)</w:t>
      </w:r>
      <w:r>
        <w:rPr>
          <w:rFonts w:ascii="Calibri" w:eastAsia="Times New Roman" w:hAnsi="Calibri" w:cs="Calibri"/>
          <w:color w:val="333333"/>
          <w:lang w:eastAsia="pl-PL"/>
        </w:rPr>
        <w:t>.</w:t>
      </w:r>
    </w:p>
    <w:p w14:paraId="6D31F3A2" w14:textId="77777777" w:rsidR="00403587" w:rsidRP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2853BDAF" w14:textId="77777777" w:rsidR="00C44CB5" w:rsidRDefault="00C44CB5" w:rsidP="00C44CB5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u w:val="single"/>
        </w:rPr>
      </w:pPr>
    </w:p>
    <w:p w14:paraId="67D7D71D" w14:textId="76CCC2A2" w:rsidR="00403587" w:rsidRDefault="00C44CB5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A0507F">
        <w:rPr>
          <w:rFonts w:cstheme="minorHAnsi"/>
          <w:b/>
          <w:sz w:val="20"/>
          <w:u w:val="single"/>
        </w:rPr>
        <w:t xml:space="preserve">Pytanie </w:t>
      </w:r>
      <w:r>
        <w:rPr>
          <w:rFonts w:cstheme="minorHAnsi"/>
          <w:b/>
          <w:sz w:val="20"/>
          <w:u w:val="single"/>
        </w:rPr>
        <w:t xml:space="preserve">3. </w:t>
      </w:r>
      <w:r w:rsidR="00403587" w:rsidRPr="00403587">
        <w:rPr>
          <w:rFonts w:ascii="Calibri" w:eastAsia="Times New Roman" w:hAnsi="Calibri" w:cs="Calibri"/>
          <w:color w:val="333333"/>
          <w:lang w:eastAsia="pl-PL"/>
        </w:rPr>
        <w:t>Czy bandana ma być nieoznakowana, a jeśli ma być oznakowana - w ilu kolorach?</w:t>
      </w:r>
    </w:p>
    <w:p w14:paraId="144A5607" w14:textId="02D3043E" w:rsid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329704BA" w14:textId="77777777" w:rsidR="00403587" w:rsidRPr="00A0507F" w:rsidRDefault="00403587" w:rsidP="00C44CB5">
      <w:pPr>
        <w:spacing w:after="0" w:line="276" w:lineRule="auto"/>
        <w:jc w:val="both"/>
        <w:rPr>
          <w:rFonts w:cstheme="minorHAnsi"/>
          <w:b/>
          <w:sz w:val="20"/>
        </w:rPr>
      </w:pPr>
      <w:r w:rsidRPr="00A0507F">
        <w:rPr>
          <w:rFonts w:cstheme="minorHAnsi"/>
          <w:b/>
          <w:sz w:val="20"/>
        </w:rPr>
        <w:t xml:space="preserve">Odpowiedź </w:t>
      </w:r>
    </w:p>
    <w:p w14:paraId="74566CC0" w14:textId="74CC77ED" w:rsidR="00403587" w:rsidRP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>Zamawiający zmienia opis w ten sposób, że bandana ma być znakowana</w:t>
      </w:r>
      <w:r w:rsidR="00C44CB5">
        <w:rPr>
          <w:rFonts w:ascii="Calibri" w:eastAsia="Times New Roman" w:hAnsi="Calibri" w:cs="Calibri"/>
          <w:color w:val="333333"/>
          <w:lang w:eastAsia="pl-PL"/>
        </w:rPr>
        <w:t xml:space="preserve"> w jednym miejscu,</w:t>
      </w:r>
      <w:r>
        <w:rPr>
          <w:rFonts w:ascii="Calibri" w:eastAsia="Times New Roman" w:hAnsi="Calibri" w:cs="Calibri"/>
          <w:color w:val="333333"/>
          <w:lang w:eastAsia="pl-PL"/>
        </w:rPr>
        <w:t xml:space="preserve"> w kolorze białym, dwa </w:t>
      </w:r>
      <w:proofErr w:type="spellStart"/>
      <w:r>
        <w:rPr>
          <w:rFonts w:ascii="Calibri" w:eastAsia="Times New Roman" w:hAnsi="Calibri" w:cs="Calibri"/>
          <w:color w:val="333333"/>
          <w:lang w:eastAsia="pl-PL"/>
        </w:rPr>
        <w:t>loga</w:t>
      </w:r>
      <w:proofErr w:type="spellEnd"/>
      <w:r>
        <w:rPr>
          <w:rFonts w:ascii="Calibri" w:eastAsia="Times New Roman" w:hAnsi="Calibri" w:cs="Calibri"/>
          <w:color w:val="333333"/>
          <w:lang w:eastAsia="pl-PL"/>
        </w:rPr>
        <w:t xml:space="preserve"> (PRz oraz Erasmus +).</w:t>
      </w:r>
    </w:p>
    <w:p w14:paraId="5E645B29" w14:textId="77777777" w:rsidR="00403587" w:rsidRP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403587">
        <w:rPr>
          <w:rFonts w:ascii="Calibri" w:eastAsia="Times New Roman" w:hAnsi="Calibri" w:cs="Calibri"/>
          <w:color w:val="333333"/>
          <w:lang w:eastAsia="pl-PL"/>
        </w:rPr>
        <w:t> </w:t>
      </w:r>
    </w:p>
    <w:p w14:paraId="56A08B43" w14:textId="77777777" w:rsidR="00C44CB5" w:rsidRDefault="00C44CB5" w:rsidP="00C44CB5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u w:val="single"/>
        </w:rPr>
      </w:pPr>
    </w:p>
    <w:p w14:paraId="4B0A15C0" w14:textId="2401081A" w:rsidR="00403587" w:rsidRPr="00403587" w:rsidRDefault="00C44CB5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A0507F">
        <w:rPr>
          <w:rFonts w:cstheme="minorHAnsi"/>
          <w:b/>
          <w:sz w:val="20"/>
          <w:u w:val="single"/>
        </w:rPr>
        <w:t xml:space="preserve">Pytanie </w:t>
      </w:r>
      <w:r>
        <w:rPr>
          <w:rFonts w:cstheme="minorHAnsi"/>
          <w:b/>
          <w:sz w:val="20"/>
          <w:u w:val="single"/>
        </w:rPr>
        <w:t xml:space="preserve">4. </w:t>
      </w:r>
      <w:r w:rsidR="00403587" w:rsidRPr="00403587">
        <w:rPr>
          <w:rFonts w:ascii="Calibri" w:eastAsia="Times New Roman" w:hAnsi="Calibri" w:cs="Calibri"/>
          <w:color w:val="333333"/>
          <w:lang w:eastAsia="pl-PL"/>
        </w:rPr>
        <w:t>Co oznacza w Załączniku nr 1 do Ogłoszenia (SOPZ) zdanie „wymagane przesłanie specyfikacji dot. znakowania dla grafika”?</w:t>
      </w:r>
    </w:p>
    <w:p w14:paraId="5CF14921" w14:textId="367A7F52" w:rsid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23611792" w14:textId="77777777" w:rsidR="00403587" w:rsidRPr="00A0507F" w:rsidRDefault="00403587" w:rsidP="00C44CB5">
      <w:pPr>
        <w:spacing w:after="0" w:line="276" w:lineRule="auto"/>
        <w:jc w:val="both"/>
        <w:rPr>
          <w:rFonts w:cstheme="minorHAnsi"/>
          <w:b/>
          <w:sz w:val="20"/>
        </w:rPr>
      </w:pPr>
      <w:r w:rsidRPr="00A0507F">
        <w:rPr>
          <w:rFonts w:cstheme="minorHAnsi"/>
          <w:b/>
          <w:sz w:val="20"/>
        </w:rPr>
        <w:t xml:space="preserve">Odpowiedź </w:t>
      </w:r>
    </w:p>
    <w:p w14:paraId="14733912" w14:textId="3C7B6B75" w:rsid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>
        <w:rPr>
          <w:rFonts w:ascii="Calibri" w:eastAsia="Times New Roman" w:hAnsi="Calibri" w:cs="Calibri"/>
          <w:color w:val="333333"/>
          <w:lang w:eastAsia="pl-PL"/>
        </w:rPr>
        <w:t xml:space="preserve">W zależności od modelu produktu oferowanego przez Wykonawcę możliwe są różne rozmiary znakowania. W związku z tym Zamawiający prosi o przesłanie informacji o znakowaniu jakie może się znaleźć na danym produkcie (np. maksymalne wymiary, rodzaj </w:t>
      </w:r>
      <w:r w:rsidR="00C44CB5">
        <w:rPr>
          <w:rFonts w:ascii="Calibri" w:eastAsia="Times New Roman" w:hAnsi="Calibri" w:cs="Calibri"/>
          <w:color w:val="333333"/>
          <w:lang w:eastAsia="pl-PL"/>
        </w:rPr>
        <w:t>technologii nadruku).</w:t>
      </w:r>
    </w:p>
    <w:p w14:paraId="65D64D8E" w14:textId="77777777" w:rsidR="00C44CB5" w:rsidRPr="00403587" w:rsidRDefault="00C44CB5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14:paraId="5DE2F006" w14:textId="77777777" w:rsidR="00C44CB5" w:rsidRDefault="00C44CB5" w:rsidP="00C44CB5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u w:val="single"/>
        </w:rPr>
      </w:pPr>
    </w:p>
    <w:p w14:paraId="2F8F63C9" w14:textId="3556CC28" w:rsidR="00403587" w:rsidRPr="00403587" w:rsidRDefault="00C44CB5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  <w:r w:rsidRPr="00A0507F">
        <w:rPr>
          <w:rFonts w:cstheme="minorHAnsi"/>
          <w:b/>
          <w:sz w:val="20"/>
          <w:u w:val="single"/>
        </w:rPr>
        <w:t xml:space="preserve">Pytanie </w:t>
      </w:r>
      <w:r>
        <w:rPr>
          <w:rFonts w:cstheme="minorHAnsi"/>
          <w:b/>
          <w:sz w:val="20"/>
          <w:u w:val="single"/>
        </w:rPr>
        <w:t xml:space="preserve">5. </w:t>
      </w:r>
      <w:r w:rsidR="00403587" w:rsidRPr="00403587">
        <w:rPr>
          <w:rFonts w:ascii="Calibri" w:eastAsia="Times New Roman" w:hAnsi="Calibri" w:cs="Calibri"/>
          <w:color w:val="333333"/>
          <w:shd w:val="clear" w:color="auto" w:fill="FFFFFF"/>
          <w:lang w:eastAsia="pl-PL"/>
        </w:rPr>
        <w:t>Wszystkie dostępne komplety do manicure spełniające specyfikację wskazaną w SOPZ mają etui w kolorze czarnym – czy dopuszczacie Państwo możliwość zakupu takiego zestawu?</w:t>
      </w:r>
    </w:p>
    <w:p w14:paraId="3B2AAD37" w14:textId="77777777" w:rsidR="00A0507F" w:rsidRPr="00A0507F" w:rsidRDefault="00A0507F" w:rsidP="00C44CB5">
      <w:pPr>
        <w:spacing w:after="0" w:line="276" w:lineRule="auto"/>
        <w:jc w:val="both"/>
        <w:rPr>
          <w:rFonts w:cstheme="minorHAnsi"/>
          <w:b/>
          <w:sz w:val="20"/>
        </w:rPr>
      </w:pPr>
    </w:p>
    <w:p w14:paraId="6F43EFEB" w14:textId="77777777" w:rsidR="00DB433B" w:rsidRPr="00A0507F" w:rsidRDefault="00DB433B" w:rsidP="00C44CB5">
      <w:pPr>
        <w:spacing w:after="0" w:line="276" w:lineRule="auto"/>
        <w:jc w:val="both"/>
        <w:rPr>
          <w:rFonts w:cstheme="minorHAnsi"/>
          <w:b/>
          <w:sz w:val="20"/>
        </w:rPr>
      </w:pPr>
      <w:r w:rsidRPr="00A0507F">
        <w:rPr>
          <w:rFonts w:cstheme="minorHAnsi"/>
          <w:b/>
          <w:sz w:val="20"/>
        </w:rPr>
        <w:t>Odpowiedź:</w:t>
      </w:r>
    </w:p>
    <w:p w14:paraId="66AB5CB0" w14:textId="3B2400A3" w:rsidR="00A0507F" w:rsidRDefault="00C44CB5" w:rsidP="00C44CB5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Zamawiający dopuszcza komplet do </w:t>
      </w:r>
      <w:proofErr w:type="spellStart"/>
      <w:r>
        <w:rPr>
          <w:rFonts w:cstheme="minorHAnsi"/>
        </w:rPr>
        <w:t>manicure’u</w:t>
      </w:r>
      <w:proofErr w:type="spellEnd"/>
      <w:r>
        <w:rPr>
          <w:rFonts w:cstheme="minorHAnsi"/>
        </w:rPr>
        <w:t xml:space="preserve"> w kolorze czarnym.</w:t>
      </w:r>
    </w:p>
    <w:p w14:paraId="570FAD6B" w14:textId="77777777" w:rsidR="00A0507F" w:rsidRDefault="00A0507F" w:rsidP="00C44CB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0F7CC7C7" w14:textId="35D80217" w:rsidR="008C4AC4" w:rsidRPr="00560B86" w:rsidRDefault="00560B86" w:rsidP="00560B86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nia i otwarcia ofert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 31.03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20 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r. (godziny pozostają bez zmian)</w:t>
      </w:r>
    </w:p>
    <w:sectPr w:rsidR="008C4AC4" w:rsidRPr="00560B86" w:rsidSect="00560B86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4101E"/>
    <w:rsid w:val="00082B04"/>
    <w:rsid w:val="00090C11"/>
    <w:rsid w:val="0009664D"/>
    <w:rsid w:val="000A0F3A"/>
    <w:rsid w:val="000D44E9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03587"/>
    <w:rsid w:val="0048192B"/>
    <w:rsid w:val="00481D5D"/>
    <w:rsid w:val="00486150"/>
    <w:rsid w:val="00496DF2"/>
    <w:rsid w:val="00560B86"/>
    <w:rsid w:val="005641DA"/>
    <w:rsid w:val="00571B1F"/>
    <w:rsid w:val="005A5C9F"/>
    <w:rsid w:val="005E6149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D32F5"/>
    <w:rsid w:val="009E3932"/>
    <w:rsid w:val="00A0507F"/>
    <w:rsid w:val="00A3017F"/>
    <w:rsid w:val="00A55B6F"/>
    <w:rsid w:val="00A56B37"/>
    <w:rsid w:val="00A847E7"/>
    <w:rsid w:val="00A85876"/>
    <w:rsid w:val="00AC02BF"/>
    <w:rsid w:val="00AD59D0"/>
    <w:rsid w:val="00AF5552"/>
    <w:rsid w:val="00B61853"/>
    <w:rsid w:val="00B61C53"/>
    <w:rsid w:val="00B63EC8"/>
    <w:rsid w:val="00BA2841"/>
    <w:rsid w:val="00C03D07"/>
    <w:rsid w:val="00C1406C"/>
    <w:rsid w:val="00C16119"/>
    <w:rsid w:val="00C43402"/>
    <w:rsid w:val="00C44CB5"/>
    <w:rsid w:val="00C715FF"/>
    <w:rsid w:val="00C72645"/>
    <w:rsid w:val="00CA1EEF"/>
    <w:rsid w:val="00CD486F"/>
    <w:rsid w:val="00CF1A50"/>
    <w:rsid w:val="00CF3689"/>
    <w:rsid w:val="00D57E70"/>
    <w:rsid w:val="00D65BD2"/>
    <w:rsid w:val="00DB433B"/>
    <w:rsid w:val="00E424E6"/>
    <w:rsid w:val="00E52CA8"/>
    <w:rsid w:val="00E953FD"/>
    <w:rsid w:val="00EB04AB"/>
    <w:rsid w:val="00EE6D22"/>
    <w:rsid w:val="00F42D0D"/>
    <w:rsid w:val="00F67E73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BE52C"/>
  <w15:docId w15:val="{9EA42261-6687-43FD-A75D-B177AFD4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4C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4CB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Katarzyna Kaczorowska</cp:lastModifiedBy>
  <cp:revision>2</cp:revision>
  <cp:lastPrinted>2019-11-12T13:05:00Z</cp:lastPrinted>
  <dcterms:created xsi:type="dcterms:W3CDTF">2020-03-25T09:52:00Z</dcterms:created>
  <dcterms:modified xsi:type="dcterms:W3CDTF">2020-03-25T09:52:00Z</dcterms:modified>
</cp:coreProperties>
</file>