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F8A" w:rsidRDefault="00AE7F8A" w:rsidP="00AE7F8A">
      <w:pPr>
        <w:rPr>
          <w:b/>
          <w:bCs/>
          <w:sz w:val="24"/>
          <w:szCs w:val="24"/>
        </w:rPr>
      </w:pPr>
      <w:r>
        <w:rPr>
          <w:b/>
          <w:bCs/>
          <w:sz w:val="24"/>
          <w:szCs w:val="24"/>
        </w:rPr>
        <w:t>Politechnika Częstochowska</w:t>
      </w:r>
    </w:p>
    <w:p w:rsidR="00AE7F8A" w:rsidRDefault="00AE7F8A" w:rsidP="00AE7F8A">
      <w:pPr>
        <w:rPr>
          <w:b/>
          <w:bCs/>
          <w:sz w:val="24"/>
          <w:szCs w:val="24"/>
        </w:rPr>
      </w:pPr>
      <w:r>
        <w:rPr>
          <w:b/>
          <w:bCs/>
          <w:sz w:val="24"/>
          <w:szCs w:val="24"/>
        </w:rPr>
        <w:t>Dąbrowskiego 69</w:t>
      </w:r>
    </w:p>
    <w:p w:rsidR="00AE7F8A" w:rsidRDefault="00AE7F8A" w:rsidP="00AE7F8A">
      <w:pPr>
        <w:rPr>
          <w:b/>
          <w:bCs/>
          <w:sz w:val="24"/>
          <w:szCs w:val="24"/>
        </w:rPr>
      </w:pPr>
      <w:r>
        <w:rPr>
          <w:b/>
          <w:bCs/>
          <w:sz w:val="24"/>
          <w:szCs w:val="24"/>
        </w:rPr>
        <w:t>42-201 Częstochowa</w:t>
      </w:r>
    </w:p>
    <w:p w:rsidR="00AE7F8A" w:rsidRDefault="00084831" w:rsidP="00AE7F8A">
      <w:pPr>
        <w:pStyle w:val="Nagwek"/>
        <w:tabs>
          <w:tab w:val="left" w:pos="708"/>
        </w:tabs>
        <w:jc w:val="right"/>
        <w:rPr>
          <w:b/>
          <w:bCs/>
          <w:sz w:val="24"/>
          <w:szCs w:val="24"/>
        </w:rPr>
      </w:pPr>
      <w:r>
        <w:rPr>
          <w:sz w:val="24"/>
          <w:szCs w:val="24"/>
        </w:rPr>
        <w:t>Częstochowa dnia: 2020-04-06</w:t>
      </w:r>
    </w:p>
    <w:p w:rsidR="00AE7F8A" w:rsidRDefault="00AE7F8A" w:rsidP="00AE7F8A">
      <w:pPr>
        <w:pStyle w:val="Nagwek"/>
        <w:tabs>
          <w:tab w:val="clear" w:pos="4536"/>
          <w:tab w:val="left" w:pos="3686"/>
          <w:tab w:val="left" w:pos="7371"/>
        </w:tabs>
        <w:rPr>
          <w:sz w:val="24"/>
          <w:szCs w:val="24"/>
        </w:rPr>
      </w:pPr>
    </w:p>
    <w:p w:rsidR="00AE7F8A" w:rsidRDefault="00AE7F8A" w:rsidP="00AE7F8A">
      <w:pPr>
        <w:pStyle w:val="Nagwek"/>
        <w:tabs>
          <w:tab w:val="clear" w:pos="4536"/>
        </w:tabs>
        <w:rPr>
          <w:sz w:val="24"/>
          <w:szCs w:val="24"/>
        </w:rPr>
      </w:pPr>
      <w:proofErr w:type="spellStart"/>
      <w:r>
        <w:rPr>
          <w:b/>
          <w:bCs/>
          <w:sz w:val="24"/>
          <w:szCs w:val="24"/>
        </w:rPr>
        <w:t>L.dz.Rk</w:t>
      </w:r>
      <w:proofErr w:type="spellEnd"/>
      <w:r>
        <w:rPr>
          <w:b/>
          <w:bCs/>
          <w:sz w:val="24"/>
          <w:szCs w:val="24"/>
        </w:rPr>
        <w:t xml:space="preserve"> </w:t>
      </w:r>
      <w:r w:rsidR="006C6D76">
        <w:rPr>
          <w:b/>
          <w:bCs/>
          <w:sz w:val="24"/>
          <w:szCs w:val="24"/>
        </w:rPr>
        <w:t>–</w:t>
      </w:r>
      <w:r>
        <w:rPr>
          <w:b/>
          <w:bCs/>
          <w:sz w:val="24"/>
          <w:szCs w:val="24"/>
        </w:rPr>
        <w:t xml:space="preserve"> </w:t>
      </w:r>
      <w:r w:rsidR="006C6D76">
        <w:rPr>
          <w:b/>
          <w:bCs/>
          <w:sz w:val="24"/>
          <w:szCs w:val="24"/>
        </w:rPr>
        <w:t>306/20</w:t>
      </w:r>
      <w:bookmarkStart w:id="0" w:name="_GoBack"/>
      <w:bookmarkEnd w:id="0"/>
      <w:r>
        <w:rPr>
          <w:sz w:val="24"/>
          <w:szCs w:val="24"/>
        </w:rPr>
        <w:tab/>
      </w:r>
    </w:p>
    <w:p w:rsidR="00AE7F8A" w:rsidRDefault="00AE7F8A" w:rsidP="00AE7F8A">
      <w:pPr>
        <w:pStyle w:val="Nagwek"/>
        <w:tabs>
          <w:tab w:val="left" w:pos="708"/>
        </w:tabs>
        <w:rPr>
          <w:sz w:val="24"/>
          <w:szCs w:val="24"/>
        </w:rPr>
      </w:pPr>
    </w:p>
    <w:p w:rsidR="00AE7F8A" w:rsidRDefault="00AE7F8A" w:rsidP="00AE7F8A">
      <w:pPr>
        <w:pStyle w:val="Nagwek"/>
        <w:tabs>
          <w:tab w:val="left" w:pos="708"/>
        </w:tabs>
        <w:rPr>
          <w:sz w:val="24"/>
          <w:szCs w:val="24"/>
        </w:rPr>
      </w:pPr>
    </w:p>
    <w:p w:rsidR="00AE7F8A" w:rsidRDefault="00AE7F8A" w:rsidP="00AE7F8A">
      <w:pPr>
        <w:pStyle w:val="Nagwek1"/>
        <w:spacing w:before="0" w:after="0"/>
        <w:jc w:val="center"/>
        <w:rPr>
          <w:rFonts w:ascii="Times New Roman" w:hAnsi="Times New Roman"/>
          <w:sz w:val="24"/>
          <w:szCs w:val="24"/>
        </w:rPr>
      </w:pPr>
      <w:r>
        <w:rPr>
          <w:rFonts w:ascii="Times New Roman" w:hAnsi="Times New Roman"/>
          <w:sz w:val="24"/>
          <w:szCs w:val="24"/>
        </w:rPr>
        <w:t>O D P O W I E D Ź</w:t>
      </w:r>
    </w:p>
    <w:p w:rsidR="00AE7F8A" w:rsidRDefault="00AE7F8A" w:rsidP="00AE7F8A">
      <w:pPr>
        <w:pStyle w:val="Nagwek1"/>
        <w:spacing w:before="0" w:after="0"/>
        <w:jc w:val="center"/>
        <w:rPr>
          <w:rFonts w:ascii="Times New Roman" w:hAnsi="Times New Roman"/>
          <w:sz w:val="24"/>
          <w:szCs w:val="24"/>
        </w:rPr>
      </w:pPr>
      <w:r>
        <w:rPr>
          <w:rFonts w:ascii="Times New Roman" w:hAnsi="Times New Roman"/>
          <w:sz w:val="24"/>
          <w:szCs w:val="24"/>
        </w:rPr>
        <w:t>na zapytania w sprawie SIWZ oraz przedłużenie terminu składania ofert</w:t>
      </w:r>
    </w:p>
    <w:p w:rsidR="00AE7F8A" w:rsidRDefault="00AE7F8A" w:rsidP="00AE7F8A">
      <w:pPr>
        <w:rPr>
          <w:sz w:val="24"/>
          <w:szCs w:val="24"/>
        </w:rPr>
      </w:pPr>
    </w:p>
    <w:p w:rsidR="00AE7F8A" w:rsidRDefault="00AE7F8A" w:rsidP="00AE7F8A">
      <w:pPr>
        <w:ind w:left="284"/>
        <w:jc w:val="both"/>
        <w:rPr>
          <w:i/>
          <w:sz w:val="24"/>
          <w:szCs w:val="24"/>
        </w:rPr>
      </w:pPr>
      <w:r>
        <w:rPr>
          <w:i/>
          <w:sz w:val="24"/>
          <w:szCs w:val="24"/>
        </w:rPr>
        <w:t>Szanowni Państwo,</w:t>
      </w:r>
    </w:p>
    <w:p w:rsidR="00AE7F8A" w:rsidRDefault="00AE7F8A" w:rsidP="00AE7F8A">
      <w:pPr>
        <w:pStyle w:val="Tekstpodstawowywcity3"/>
        <w:spacing w:line="240" w:lineRule="auto"/>
        <w:ind w:firstLine="0"/>
        <w:rPr>
          <w:sz w:val="24"/>
          <w:szCs w:val="24"/>
        </w:rPr>
      </w:pPr>
      <w:r>
        <w:rPr>
          <w:sz w:val="24"/>
          <w:szCs w:val="24"/>
        </w:rPr>
        <w:t xml:space="preserve">Uprzejmie informujemy, iż do Zamawiającego wpłynęła prośba o wyjaśnienie zapisu specyfikacji istotnych warunków zamówienia, w postępowaniu prowadzonym na podstawie przepisów ustawy z dnia 29 stycznia 2004 roku Prawo Zamówień Publicznych (Dz. U. z 2010 r. Nr 113, poz. 759, z </w:t>
      </w:r>
      <w:proofErr w:type="spellStart"/>
      <w:r>
        <w:rPr>
          <w:sz w:val="24"/>
          <w:szCs w:val="24"/>
        </w:rPr>
        <w:t>późn</w:t>
      </w:r>
      <w:proofErr w:type="spellEnd"/>
      <w:r>
        <w:rPr>
          <w:sz w:val="24"/>
          <w:szCs w:val="24"/>
        </w:rPr>
        <w:t xml:space="preserve">. zm.) w trybie </w:t>
      </w:r>
      <w:r>
        <w:rPr>
          <w:b/>
          <w:sz w:val="24"/>
          <w:szCs w:val="24"/>
        </w:rPr>
        <w:t>przetarg nieograniczony</w:t>
      </w:r>
      <w:r>
        <w:rPr>
          <w:sz w:val="24"/>
          <w:szCs w:val="24"/>
        </w:rPr>
        <w:t xml:space="preserve">, na: </w:t>
      </w:r>
      <w:r>
        <w:rPr>
          <w:b/>
          <w:sz w:val="24"/>
          <w:szCs w:val="24"/>
        </w:rPr>
        <w:t>Dostawa licencji serwisu akademickiego biura karier wraz z wdrożeniem, konfiguracją, szkoleniem dla użytkowników, utrzymaniem i wsparciem w ramach projektu "Zintegrowany Program Rozwoju Politechniki Częstochowskiej" POWR.03.05.00-00-Z008/18</w:t>
      </w:r>
      <w:r>
        <w:rPr>
          <w:sz w:val="24"/>
          <w:szCs w:val="24"/>
        </w:rPr>
        <w:t xml:space="preserve">, </w:t>
      </w:r>
      <w:proofErr w:type="spellStart"/>
      <w:r>
        <w:rPr>
          <w:sz w:val="24"/>
          <w:szCs w:val="24"/>
        </w:rPr>
        <w:t>spr</w:t>
      </w:r>
      <w:proofErr w:type="spellEnd"/>
      <w:r>
        <w:rPr>
          <w:sz w:val="24"/>
          <w:szCs w:val="24"/>
        </w:rPr>
        <w:t xml:space="preserve">. nr rej. </w:t>
      </w:r>
      <w:r>
        <w:rPr>
          <w:b/>
          <w:sz w:val="24"/>
          <w:szCs w:val="24"/>
        </w:rPr>
        <w:t>ZP/DK-03/20</w:t>
      </w:r>
    </w:p>
    <w:p w:rsidR="00AE7F8A" w:rsidRDefault="00AE7F8A" w:rsidP="00AE7F8A">
      <w:pPr>
        <w:pStyle w:val="Tekstpodstawowywcity3"/>
        <w:spacing w:line="240" w:lineRule="auto"/>
        <w:ind w:firstLine="0"/>
        <w:rPr>
          <w:b/>
          <w:sz w:val="24"/>
          <w:szCs w:val="24"/>
          <w:u w:val="single"/>
        </w:rPr>
      </w:pPr>
      <w:r>
        <w:rPr>
          <w:b/>
          <w:sz w:val="24"/>
          <w:szCs w:val="24"/>
          <w:u w:val="single"/>
        </w:rPr>
        <w:t>Treść wspomnianej prośby jest następująca :</w:t>
      </w:r>
    </w:p>
    <w:p w:rsidR="00AE7F8A" w:rsidRDefault="00AE7F8A" w:rsidP="00AE7F8A">
      <w:pPr>
        <w:pStyle w:val="Tekstpodstawowywcity3"/>
        <w:spacing w:line="240" w:lineRule="auto"/>
        <w:rPr>
          <w:sz w:val="24"/>
          <w:szCs w:val="24"/>
        </w:rPr>
      </w:pPr>
      <w:r>
        <w:rPr>
          <w:sz w:val="24"/>
          <w:szCs w:val="24"/>
        </w:rPr>
        <w:t>„W nawiązaniu do ogłoszonego postepowania przetargowego  - numer zamówienia ZP/DK-03/20  oraz obecnego stanu epidemii przesyłamy następujący wniosek wraz z uzasadnieniem.</w:t>
      </w:r>
    </w:p>
    <w:p w:rsidR="00AE7F8A" w:rsidRDefault="00AE7F8A" w:rsidP="00AE7F8A">
      <w:pPr>
        <w:pStyle w:val="Tekstpodstawowywcity3"/>
        <w:spacing w:line="240" w:lineRule="auto"/>
        <w:rPr>
          <w:sz w:val="24"/>
          <w:szCs w:val="24"/>
        </w:rPr>
      </w:pPr>
      <w:r>
        <w:rPr>
          <w:sz w:val="24"/>
          <w:szCs w:val="24"/>
        </w:rPr>
        <w:t xml:space="preserve">Uwzględniając fakt wejścia w życie Rozporządzenia Ministra Zdrowia  z dnia 20 marca 2020 r. w sprawie ogłoszenia na obszarze Rzeczypospolitej Polskiej stanu epidemii, jak również mając na względzie ograniczenia zawarte w ustawie z dnia 2 marca 2020 r. o szczególnych rozwiązaniach związanych z zapobieganiem, przeciwdziałaniem i zwalczaniem COVID-19, innych chorób zakaźnych oraz wywołanych nimi sytuacji kryzysowych (Dz.U Poz. 374 z 2020r.) zwracamy się z prośbą o uwzględnienie w treści SIWZ w Wzorze umowy o zamówienie publiczne względnie w treści Opisu przedmiotu zamówienia postanowień, które w sposób jednoznaczny powiążą ogłoszony stan epidemii/zagrożenia epidemicznego/stan nadzwyczajny  z siłą wyższą. </w:t>
      </w:r>
    </w:p>
    <w:p w:rsidR="00AE7F8A" w:rsidRDefault="00AE7F8A" w:rsidP="00AE7F8A">
      <w:pPr>
        <w:pStyle w:val="Tekstpodstawowywcity3"/>
        <w:spacing w:line="240" w:lineRule="auto"/>
        <w:rPr>
          <w:sz w:val="24"/>
          <w:szCs w:val="24"/>
        </w:rPr>
      </w:pPr>
      <w:r>
        <w:rPr>
          <w:sz w:val="24"/>
          <w:szCs w:val="24"/>
        </w:rPr>
        <w:t>Powyższe w konsekwencji oznaczać będzie że siła wyższa, która stanowi zdarzenie zewnętrzne, na które strony umowy nie miały wpływu, niemożliwe lub praktycznie niemożliwe do przewidzenia, którego skutkom nie można zapobiec jak działanie sił przyrody w postaci epidemii wyłączy ponoszenie przez wykonawcę negatywnych konsekwencji tej sytuacji - w szczególności w zakresie terminów wykonania przedmiotu zamówienia czy też kar umownych z tytułu opóźnienia a także stanowić będzie podstawę dla dokonywania zmian umowy o zamówienie.</w:t>
      </w:r>
    </w:p>
    <w:p w:rsidR="00AE7F8A" w:rsidRDefault="00AE7F8A" w:rsidP="00AE7F8A">
      <w:pPr>
        <w:pStyle w:val="Tekstpodstawowywcity3"/>
        <w:spacing w:line="240" w:lineRule="auto"/>
        <w:rPr>
          <w:sz w:val="24"/>
          <w:szCs w:val="24"/>
        </w:rPr>
      </w:pPr>
      <w:r>
        <w:rPr>
          <w:sz w:val="24"/>
          <w:szCs w:val="24"/>
        </w:rPr>
        <w:t xml:space="preserve">Dodatkowo zwracamy się do Zamawiającego o przewidzenie w trybie art. 144 ust 1 pkt 1 </w:t>
      </w:r>
      <w:proofErr w:type="spellStart"/>
      <w:r>
        <w:rPr>
          <w:sz w:val="24"/>
          <w:szCs w:val="24"/>
        </w:rPr>
        <w:t>Pzp</w:t>
      </w:r>
      <w:proofErr w:type="spellEnd"/>
      <w:r>
        <w:rPr>
          <w:sz w:val="24"/>
          <w:szCs w:val="24"/>
        </w:rPr>
        <w:t xml:space="preserve"> możliwości dokonania zmian umowy o zamówienie publiczne w zakresie terminów realizacji oraz sposobu jej wykonania.</w:t>
      </w:r>
    </w:p>
    <w:p w:rsidR="00AE7F8A" w:rsidRDefault="00AE7F8A" w:rsidP="00AE7F8A">
      <w:pPr>
        <w:pStyle w:val="Tekstpodstawowywcity3"/>
        <w:spacing w:line="240" w:lineRule="auto"/>
        <w:rPr>
          <w:sz w:val="24"/>
          <w:szCs w:val="24"/>
        </w:rPr>
      </w:pPr>
      <w:r>
        <w:rPr>
          <w:sz w:val="24"/>
          <w:szCs w:val="24"/>
        </w:rPr>
        <w:t xml:space="preserve">W trakcie realizacji umowy mogą wystąpić różnego rodzaju przeszkody, zarówno po stronie Wykonawcy jak i Zamawiającego (np. zakaz przemieszczania się, nakaz zaprzestania działalności przez Wykonawcę lub Zamawiającego, utrudnienia związane z nieobecnością pracowników lub pracą zdalną), które na aktualnym etapie nie są możliwe do przewidzenia jak </w:t>
      </w:r>
      <w:r>
        <w:rPr>
          <w:sz w:val="24"/>
          <w:szCs w:val="24"/>
        </w:rPr>
        <w:lastRenderedPageBreak/>
        <w:t xml:space="preserve">również w przypadku ich wystąpienia mogą okazać się trudne lub wręcz niemożliwe do przezwyciężenia. </w:t>
      </w:r>
    </w:p>
    <w:p w:rsidR="00AE7F8A" w:rsidRDefault="00AE7F8A" w:rsidP="00AE7F8A">
      <w:pPr>
        <w:pStyle w:val="Tekstpodstawowywcity3"/>
        <w:spacing w:line="240" w:lineRule="auto"/>
        <w:rPr>
          <w:sz w:val="24"/>
          <w:szCs w:val="24"/>
        </w:rPr>
      </w:pPr>
      <w:r>
        <w:rPr>
          <w:sz w:val="24"/>
          <w:szCs w:val="24"/>
        </w:rPr>
        <w:t xml:space="preserve">Mogą być to przeszkody spowodowane zarówno działaniami podejmowanymi przez rząd i wydanymi aktami prawnymi jak i przeszkody wynikające z samego faktu istnienia i rozprzestrzeniania się wirusa. </w:t>
      </w:r>
    </w:p>
    <w:p w:rsidR="00AE7F8A" w:rsidRDefault="00AE7F8A" w:rsidP="00AE7F8A">
      <w:pPr>
        <w:pStyle w:val="Tekstpodstawowywcity3"/>
        <w:spacing w:line="240" w:lineRule="auto"/>
        <w:rPr>
          <w:sz w:val="24"/>
          <w:szCs w:val="24"/>
        </w:rPr>
      </w:pPr>
      <w:r>
        <w:rPr>
          <w:sz w:val="24"/>
          <w:szCs w:val="24"/>
        </w:rPr>
        <w:t>Mając powyższe na uwadze, zwracamy się z uprzejmą prośbą o wprowadzenie do umowy przesłanki jej zmian co najmniej w następującym zakresie:</w:t>
      </w:r>
    </w:p>
    <w:p w:rsidR="00AE7F8A" w:rsidRDefault="00AE7F8A" w:rsidP="00AE7F8A">
      <w:pPr>
        <w:pStyle w:val="Tekstpodstawowywcity3"/>
        <w:spacing w:line="240" w:lineRule="auto"/>
        <w:rPr>
          <w:sz w:val="24"/>
          <w:szCs w:val="24"/>
        </w:rPr>
      </w:pPr>
      <w:r>
        <w:rPr>
          <w:sz w:val="24"/>
          <w:szCs w:val="24"/>
        </w:rPr>
        <w:t xml:space="preserve">- zmiana sposobu wykonania prac (w szczególności dopuszczenie realizacji prac wykonywanych przez wykonawcę zdalnie), </w:t>
      </w:r>
    </w:p>
    <w:p w:rsidR="00AE7F8A" w:rsidRDefault="00AE7F8A" w:rsidP="00AE7F8A">
      <w:pPr>
        <w:pStyle w:val="Tekstpodstawowywcity3"/>
        <w:spacing w:line="240" w:lineRule="auto"/>
        <w:rPr>
          <w:sz w:val="24"/>
          <w:szCs w:val="24"/>
        </w:rPr>
      </w:pPr>
      <w:r>
        <w:rPr>
          <w:sz w:val="24"/>
          <w:szCs w:val="24"/>
        </w:rPr>
        <w:t xml:space="preserve"> - zmiana harmonogramu realizacji umowy (zarówno końcowego terminu jak i poszczególnych etapów)</w:t>
      </w:r>
    </w:p>
    <w:p w:rsidR="00AE7F8A" w:rsidRDefault="00AE7F8A" w:rsidP="00AE7F8A">
      <w:pPr>
        <w:pStyle w:val="Tekstpodstawowywcity3"/>
        <w:spacing w:line="240" w:lineRule="auto"/>
        <w:rPr>
          <w:sz w:val="24"/>
          <w:szCs w:val="24"/>
        </w:rPr>
      </w:pPr>
      <w:r>
        <w:rPr>
          <w:sz w:val="24"/>
          <w:szCs w:val="24"/>
        </w:rPr>
        <w:t>Przykładowe postanowienie umowy jakie proponujemy mogłoby otrzymać brzmienie:</w:t>
      </w:r>
    </w:p>
    <w:p w:rsidR="00AE7F8A" w:rsidRDefault="00AE7F8A" w:rsidP="00AE7F8A">
      <w:pPr>
        <w:pStyle w:val="Tekstpodstawowywcity3"/>
        <w:spacing w:line="240" w:lineRule="auto"/>
        <w:rPr>
          <w:sz w:val="24"/>
          <w:szCs w:val="24"/>
        </w:rPr>
      </w:pPr>
      <w:r>
        <w:rPr>
          <w:sz w:val="24"/>
          <w:szCs w:val="24"/>
        </w:rPr>
        <w:t xml:space="preserve">"Mając na uwadze stan związany z epidemią wirusa SARS-Covid-2, przewidując możliwość wprowadzenia rozwiązań o charakterze niezależnym od Stron, a związanych z zapobieganiem, zwalczaniem i przeciwdziałaniem wirusowi SARS-Covid-2, jak również zaistnienie okoliczności nie wynikających z winy Stron, Strony dopuszczają możliwość zmiany postanowień Umowy w szczególności w następującym zakresie: </w:t>
      </w:r>
    </w:p>
    <w:p w:rsidR="00AE7F8A" w:rsidRDefault="00AE7F8A" w:rsidP="00AE7F8A">
      <w:pPr>
        <w:pStyle w:val="Tekstpodstawowywcity3"/>
        <w:spacing w:line="240" w:lineRule="auto"/>
        <w:rPr>
          <w:sz w:val="24"/>
          <w:szCs w:val="24"/>
        </w:rPr>
      </w:pPr>
      <w:r>
        <w:rPr>
          <w:sz w:val="24"/>
          <w:szCs w:val="24"/>
        </w:rPr>
        <w:t xml:space="preserve">- terminów i harmonogramu realizacji umowy, </w:t>
      </w:r>
    </w:p>
    <w:p w:rsidR="00AE7F8A" w:rsidRDefault="00AE7F8A" w:rsidP="00AE7F8A">
      <w:pPr>
        <w:pStyle w:val="Tekstpodstawowywcity3"/>
        <w:spacing w:line="240" w:lineRule="auto"/>
        <w:rPr>
          <w:sz w:val="24"/>
          <w:szCs w:val="24"/>
        </w:rPr>
      </w:pPr>
      <w:r>
        <w:rPr>
          <w:sz w:val="24"/>
          <w:szCs w:val="24"/>
        </w:rPr>
        <w:t xml:space="preserve"> - sposobu wykonania umowy </w:t>
      </w:r>
    </w:p>
    <w:p w:rsidR="00AE7F8A" w:rsidRDefault="00AE7F8A" w:rsidP="00AE7F8A">
      <w:pPr>
        <w:pStyle w:val="Tekstpodstawowywcity3"/>
        <w:spacing w:line="240" w:lineRule="auto"/>
        <w:ind w:firstLine="0"/>
        <w:rPr>
          <w:sz w:val="24"/>
          <w:szCs w:val="24"/>
          <w:highlight w:val="darkGray"/>
        </w:rPr>
      </w:pPr>
      <w:r>
        <w:rPr>
          <w:sz w:val="24"/>
          <w:szCs w:val="24"/>
        </w:rPr>
        <w:t>oraz innych niezbędnych zmian wynikających z zaistniałych okoliczności."</w:t>
      </w:r>
    </w:p>
    <w:p w:rsidR="00AE7F8A" w:rsidRDefault="00AE7F8A" w:rsidP="00AE7F8A">
      <w:pPr>
        <w:pStyle w:val="Tekstpodstawowywcity3"/>
        <w:spacing w:line="240" w:lineRule="auto"/>
        <w:ind w:firstLine="0"/>
        <w:rPr>
          <w:sz w:val="24"/>
          <w:szCs w:val="24"/>
        </w:rPr>
      </w:pPr>
    </w:p>
    <w:p w:rsidR="00AE7F8A" w:rsidRPr="00C7771E" w:rsidRDefault="00AE7F8A" w:rsidP="00AE7F8A">
      <w:pPr>
        <w:pStyle w:val="Tekstpodstawowywcity3"/>
        <w:spacing w:line="240" w:lineRule="auto"/>
        <w:ind w:firstLine="0"/>
        <w:rPr>
          <w:b/>
          <w:sz w:val="24"/>
          <w:szCs w:val="24"/>
          <w:u w:val="single"/>
        </w:rPr>
      </w:pPr>
      <w:r>
        <w:rPr>
          <w:b/>
          <w:sz w:val="24"/>
          <w:szCs w:val="24"/>
          <w:u w:val="single"/>
        </w:rPr>
        <w:t>Stanowisko (wyjaśnienia) Zamawiającego w przedmiotowej kwestii jest następujące:</w:t>
      </w:r>
    </w:p>
    <w:p w:rsidR="00AE7F8A" w:rsidRDefault="00AE7F8A" w:rsidP="00AE7F8A">
      <w:pPr>
        <w:jc w:val="both"/>
        <w:rPr>
          <w:color w:val="000000"/>
          <w:sz w:val="24"/>
          <w:szCs w:val="24"/>
        </w:rPr>
      </w:pPr>
      <w:r>
        <w:rPr>
          <w:color w:val="000000"/>
          <w:sz w:val="24"/>
          <w:szCs w:val="24"/>
        </w:rPr>
        <w:t>Zamawiający informuje, iż w projekcie umowy jest zdefiniowana siłę wyższa jako:</w:t>
      </w:r>
    </w:p>
    <w:p w:rsidR="00AE7F8A" w:rsidRDefault="00AE7F8A" w:rsidP="00AE7F8A">
      <w:pPr>
        <w:rPr>
          <w:color w:val="000000"/>
          <w:sz w:val="24"/>
          <w:szCs w:val="24"/>
        </w:rPr>
      </w:pPr>
      <w:r>
        <w:rPr>
          <w:b/>
          <w:bCs/>
          <w:color w:val="000000"/>
          <w:sz w:val="24"/>
          <w:szCs w:val="24"/>
        </w:rPr>
        <w:t xml:space="preserve">Siła wyższa - </w:t>
      </w:r>
      <w:r>
        <w:rPr>
          <w:color w:val="000000"/>
          <w:sz w:val="24"/>
          <w:szCs w:val="24"/>
        </w:rPr>
        <w:t xml:space="preserve">wszelkie zdarzenia o charakterze nadzwyczajnym, niemożliwe do przewidzenia i zapobieżenia, w szczególności katastrofalne działanie sił przyrody, wojny, mobilizacje, zamknięcie granic, strajki generalne oraz obowiązujące akty prawne. </w:t>
      </w:r>
    </w:p>
    <w:p w:rsidR="00AE7F8A" w:rsidRDefault="00AE7F8A" w:rsidP="00AE7F8A">
      <w:pPr>
        <w:rPr>
          <w:color w:val="000000"/>
          <w:sz w:val="24"/>
          <w:szCs w:val="24"/>
        </w:rPr>
      </w:pPr>
      <w:r>
        <w:rPr>
          <w:color w:val="000000"/>
          <w:sz w:val="24"/>
          <w:szCs w:val="24"/>
        </w:rPr>
        <w:t> Należy takie wyliczenie traktować jedynie przykładowo, ponieważ pojęcie siły wyższej nie jest w żadnym akcie prawnym zdefiniowane i nie zawiera zamkniętego katalogu.</w:t>
      </w:r>
    </w:p>
    <w:p w:rsidR="00AE7F8A" w:rsidRDefault="00AE7F8A" w:rsidP="00AE7F8A">
      <w:pPr>
        <w:jc w:val="both"/>
        <w:rPr>
          <w:color w:val="000000"/>
          <w:sz w:val="24"/>
          <w:szCs w:val="24"/>
        </w:rPr>
      </w:pPr>
      <w:r>
        <w:rPr>
          <w:color w:val="000000"/>
          <w:sz w:val="24"/>
          <w:szCs w:val="24"/>
        </w:rPr>
        <w:t> Są też w umowie zapisy dot. ewentualnej zmiany umowy w § 14:</w:t>
      </w:r>
    </w:p>
    <w:p w:rsidR="00AE7F8A" w:rsidRDefault="00AE7F8A" w:rsidP="00AE7F8A">
      <w:pPr>
        <w:ind w:left="360" w:hanging="360"/>
        <w:jc w:val="both"/>
        <w:rPr>
          <w:color w:val="000000"/>
          <w:sz w:val="24"/>
          <w:szCs w:val="24"/>
        </w:rPr>
      </w:pPr>
      <w:r>
        <w:rPr>
          <w:color w:val="000000"/>
          <w:sz w:val="24"/>
          <w:szCs w:val="24"/>
        </w:rPr>
        <w:t>1.     Zakazuje się istotnych zmian postanowień Umowy w stosunku do treści oferty, na podstawie której dokonano wyboru Wykonawcy, chyba że konieczność wprowadzenia takich zmian wynika z następujących okoliczności:</w:t>
      </w:r>
    </w:p>
    <w:p w:rsidR="00AE7F8A" w:rsidRDefault="00AE7F8A" w:rsidP="00AE7F8A">
      <w:pPr>
        <w:ind w:left="851" w:hanging="425"/>
        <w:jc w:val="both"/>
        <w:rPr>
          <w:color w:val="000000"/>
          <w:sz w:val="24"/>
          <w:szCs w:val="24"/>
        </w:rPr>
      </w:pPr>
      <w:r>
        <w:rPr>
          <w:b/>
          <w:bCs/>
          <w:color w:val="000000"/>
          <w:sz w:val="24"/>
          <w:szCs w:val="24"/>
        </w:rPr>
        <w:t>1)</w:t>
      </w:r>
      <w:r>
        <w:rPr>
          <w:color w:val="000000"/>
          <w:sz w:val="24"/>
          <w:szCs w:val="24"/>
        </w:rPr>
        <w:t xml:space="preserve">      </w:t>
      </w:r>
      <w:r>
        <w:rPr>
          <w:b/>
          <w:bCs/>
          <w:color w:val="000000"/>
          <w:sz w:val="24"/>
          <w:szCs w:val="24"/>
        </w:rPr>
        <w:t>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w:t>
      </w:r>
    </w:p>
    <w:p w:rsidR="00AE7F8A" w:rsidRDefault="00AE7F8A" w:rsidP="00AE7F8A">
      <w:pPr>
        <w:ind w:left="851" w:hanging="425"/>
        <w:jc w:val="both"/>
        <w:rPr>
          <w:color w:val="000000"/>
          <w:sz w:val="24"/>
          <w:szCs w:val="24"/>
        </w:rPr>
      </w:pPr>
      <w:r>
        <w:rPr>
          <w:color w:val="000000"/>
          <w:sz w:val="24"/>
          <w:szCs w:val="24"/>
        </w:rPr>
        <w:t>2)       pojawienia się nowych, korzystnych dla Zamawiającego, rozwiązań technologicznych i logistycznych w zakresie oprogramowania informatycznego - możliwych do wdrożenia zamiennie w stosunku do przewidzianych niniejszą Umową. Jako korzystniejsze dla Zamawiającego należy traktować rozwiązania odpowiadające wymaganiom określonym w OPZ w większym stopniu z punktu widzenia kosztów utrzymania, wydajności Systemu lub wyższej użyteczności. W powyższej sytuacji, zakres świadczonych usług, w tym usług określonych w § 9 i 4 pozostaje bez zmian, zaś wynagrodzenie Wykonawcy nie może zostać zwiększone.</w:t>
      </w:r>
    </w:p>
    <w:p w:rsidR="00AE7F8A" w:rsidRDefault="00AE7F8A" w:rsidP="00AE7F8A">
      <w:pPr>
        <w:ind w:left="851" w:hanging="425"/>
        <w:jc w:val="both"/>
        <w:rPr>
          <w:color w:val="000000"/>
          <w:sz w:val="24"/>
          <w:szCs w:val="24"/>
        </w:rPr>
      </w:pPr>
      <w:r>
        <w:rPr>
          <w:b/>
          <w:bCs/>
          <w:color w:val="000000"/>
          <w:sz w:val="24"/>
          <w:szCs w:val="24"/>
        </w:rPr>
        <w:t>3)</w:t>
      </w:r>
      <w:r>
        <w:rPr>
          <w:color w:val="000000"/>
          <w:sz w:val="24"/>
          <w:szCs w:val="24"/>
        </w:rPr>
        <w:t xml:space="preserve">      </w:t>
      </w:r>
      <w:r>
        <w:rPr>
          <w:b/>
          <w:bCs/>
          <w:color w:val="000000"/>
          <w:sz w:val="24"/>
          <w:szCs w:val="24"/>
        </w:rPr>
        <w:t xml:space="preserve">gdy z przyczyn nie leżących po stronie Wykonawcy pojawi się konieczność zmiany Harmonogramu Realizacji Umowy. </w:t>
      </w:r>
    </w:p>
    <w:p w:rsidR="00AE7F8A" w:rsidRDefault="00AE7F8A" w:rsidP="00AE7F8A">
      <w:pPr>
        <w:jc w:val="both"/>
        <w:rPr>
          <w:color w:val="000000"/>
          <w:sz w:val="24"/>
          <w:szCs w:val="24"/>
        </w:rPr>
      </w:pPr>
      <w:r>
        <w:rPr>
          <w:color w:val="000000"/>
          <w:sz w:val="24"/>
          <w:szCs w:val="24"/>
        </w:rPr>
        <w:t> oraz szczegółowe regulacje zawarte w § 15 oraz § 16 ust. 10 umowy.</w:t>
      </w:r>
    </w:p>
    <w:p w:rsidR="00AE7F8A" w:rsidRDefault="00AE7F8A" w:rsidP="00AE7F8A">
      <w:pPr>
        <w:jc w:val="both"/>
        <w:rPr>
          <w:color w:val="000000"/>
          <w:sz w:val="24"/>
          <w:szCs w:val="24"/>
        </w:rPr>
      </w:pPr>
      <w:r>
        <w:rPr>
          <w:color w:val="000000"/>
          <w:sz w:val="24"/>
          <w:szCs w:val="24"/>
        </w:rPr>
        <w:t>Wobec powyższego Zamawiający nie dokonuje zmian w projekcie umowy.</w:t>
      </w:r>
    </w:p>
    <w:p w:rsidR="005A2FDE" w:rsidRDefault="005A2FDE" w:rsidP="00AE7F8A">
      <w:pPr>
        <w:ind w:firstLine="284"/>
        <w:jc w:val="both"/>
        <w:rPr>
          <w:sz w:val="24"/>
          <w:szCs w:val="24"/>
        </w:rPr>
      </w:pPr>
    </w:p>
    <w:p w:rsidR="005A2FDE" w:rsidRDefault="005A2FDE" w:rsidP="00AE7F8A">
      <w:pPr>
        <w:ind w:firstLine="284"/>
        <w:jc w:val="both"/>
        <w:rPr>
          <w:sz w:val="24"/>
          <w:szCs w:val="24"/>
        </w:rPr>
      </w:pPr>
    </w:p>
    <w:p w:rsidR="00AE7F8A" w:rsidRDefault="00AE7F8A" w:rsidP="00AE7F8A">
      <w:pPr>
        <w:ind w:firstLine="284"/>
        <w:jc w:val="both"/>
        <w:rPr>
          <w:sz w:val="24"/>
          <w:szCs w:val="24"/>
        </w:rPr>
      </w:pPr>
      <w:r>
        <w:rPr>
          <w:sz w:val="24"/>
          <w:szCs w:val="24"/>
        </w:rPr>
        <w:t>Jednocześnie Zamawiający informuje</w:t>
      </w:r>
      <w:r w:rsidR="00C7771E">
        <w:rPr>
          <w:sz w:val="24"/>
          <w:szCs w:val="24"/>
        </w:rPr>
        <w:t xml:space="preserve">, iż na podstawie art. 38 ust. 4 </w:t>
      </w:r>
      <w:proofErr w:type="spellStart"/>
      <w:r w:rsidR="00C7771E">
        <w:rPr>
          <w:sz w:val="24"/>
          <w:szCs w:val="24"/>
        </w:rPr>
        <w:t>uPzp</w:t>
      </w:r>
      <w:proofErr w:type="spellEnd"/>
      <w:r w:rsidR="00C7771E">
        <w:rPr>
          <w:sz w:val="24"/>
          <w:szCs w:val="24"/>
        </w:rPr>
        <w:t xml:space="preserve"> zmienia projekt</w:t>
      </w:r>
      <w:r>
        <w:rPr>
          <w:sz w:val="24"/>
          <w:szCs w:val="24"/>
        </w:rPr>
        <w:t xml:space="preserve"> umowy poprzez przeniesienie z</w:t>
      </w:r>
      <w:r>
        <w:rPr>
          <w:b/>
          <w:sz w:val="24"/>
          <w:szCs w:val="24"/>
        </w:rPr>
        <w:t xml:space="preserve"> </w:t>
      </w:r>
      <w:r>
        <w:rPr>
          <w:color w:val="000000"/>
          <w:sz w:val="24"/>
          <w:szCs w:val="24"/>
        </w:rPr>
        <w:t>§ 10 ust. 1 do § 4 ust. 8 zapisu o następującej treści: „</w:t>
      </w:r>
      <w:r>
        <w:rPr>
          <w:sz w:val="24"/>
          <w:szCs w:val="24"/>
        </w:rPr>
        <w:t>Każda jednorazowa usługa konsultanta Wykonawcy w siedzibie Użytkownika będzie rozliczana, jako jedna dniówka (tzn. siedem Godzin roboczych) lub ponad jedną dniówkę i w Protokole odbioru Zamawiający zakwalifikuje ją, jako siedem godzin, oraz dodatkowy czas z dokładnością do każdej rozpoczętej godziny, gdy będzie trwała ponad jedną dniówkę. Usługi realizowane zdalnie będą rozliczane z dokładnością do 1 godziny.”</w:t>
      </w:r>
    </w:p>
    <w:p w:rsidR="00AE7F8A" w:rsidRDefault="00AE7F8A" w:rsidP="00AE7F8A">
      <w:pPr>
        <w:ind w:left="284" w:hanging="284"/>
        <w:rPr>
          <w:b/>
          <w:sz w:val="24"/>
          <w:szCs w:val="24"/>
        </w:rPr>
      </w:pPr>
      <w:r>
        <w:rPr>
          <w:color w:val="000000"/>
          <w:sz w:val="24"/>
          <w:szCs w:val="24"/>
        </w:rPr>
        <w:t xml:space="preserve">  </w:t>
      </w:r>
    </w:p>
    <w:p w:rsidR="00AE7F8A" w:rsidRDefault="00AE7F8A" w:rsidP="00AE7F8A">
      <w:pPr>
        <w:ind w:left="284" w:hanging="284"/>
        <w:rPr>
          <w:b/>
          <w:sz w:val="24"/>
          <w:szCs w:val="24"/>
        </w:rPr>
      </w:pPr>
    </w:p>
    <w:p w:rsidR="00AE7F8A" w:rsidRDefault="00AE7F8A" w:rsidP="00AE7F8A">
      <w:pPr>
        <w:ind w:left="284" w:hanging="284"/>
        <w:rPr>
          <w:b/>
          <w:sz w:val="24"/>
          <w:szCs w:val="24"/>
        </w:rPr>
      </w:pPr>
      <w:r>
        <w:rPr>
          <w:b/>
          <w:sz w:val="24"/>
          <w:szCs w:val="24"/>
        </w:rPr>
        <w:t>Zamawiający zmienia:</w:t>
      </w:r>
    </w:p>
    <w:p w:rsidR="00AE7F8A" w:rsidRDefault="00AE7F8A" w:rsidP="00AE7F8A">
      <w:pPr>
        <w:ind w:left="284" w:hanging="284"/>
        <w:rPr>
          <w:b/>
          <w:sz w:val="24"/>
          <w:szCs w:val="24"/>
        </w:rPr>
      </w:pPr>
      <w:r>
        <w:rPr>
          <w:sz w:val="24"/>
          <w:szCs w:val="24"/>
        </w:rPr>
        <w:t xml:space="preserve">Termin składania ofert upływa dnia: </w:t>
      </w:r>
      <w:r>
        <w:rPr>
          <w:b/>
          <w:sz w:val="24"/>
          <w:szCs w:val="24"/>
        </w:rPr>
        <w:t>28.04.2020</w:t>
      </w:r>
      <w:r>
        <w:rPr>
          <w:sz w:val="24"/>
          <w:szCs w:val="24"/>
        </w:rPr>
        <w:t xml:space="preserve"> r. o godz. 10:00</w:t>
      </w:r>
    </w:p>
    <w:p w:rsidR="00AE7F8A" w:rsidRDefault="00AE7F8A" w:rsidP="00AE7F8A">
      <w:pPr>
        <w:pStyle w:val="Tekstpodstawowywcity3"/>
        <w:spacing w:line="240" w:lineRule="auto"/>
        <w:ind w:firstLine="0"/>
        <w:rPr>
          <w:sz w:val="24"/>
          <w:szCs w:val="24"/>
        </w:rPr>
      </w:pPr>
      <w:r>
        <w:rPr>
          <w:sz w:val="24"/>
          <w:szCs w:val="24"/>
        </w:rPr>
        <w:t xml:space="preserve">Otwarcie ofert nastąpi </w:t>
      </w:r>
      <w:r>
        <w:rPr>
          <w:b/>
          <w:sz w:val="24"/>
          <w:szCs w:val="24"/>
        </w:rPr>
        <w:t>28.04.2020r</w:t>
      </w:r>
      <w:r>
        <w:rPr>
          <w:sz w:val="24"/>
          <w:szCs w:val="24"/>
        </w:rPr>
        <w:t>. o godz. 10:15 w siedzibie Politechniki Częstochowskiej przy ul. Dąbrowskiego 69, pok. 32.</w:t>
      </w:r>
    </w:p>
    <w:p w:rsidR="00AE7F8A" w:rsidRDefault="00AE7F8A" w:rsidP="00AE7F8A">
      <w:pPr>
        <w:pStyle w:val="Tekstpodstawowywcity3"/>
        <w:spacing w:line="240" w:lineRule="auto"/>
        <w:ind w:firstLine="0"/>
        <w:rPr>
          <w:b/>
          <w:sz w:val="24"/>
          <w:szCs w:val="24"/>
        </w:rPr>
      </w:pPr>
      <w:r>
        <w:rPr>
          <w:b/>
          <w:sz w:val="24"/>
          <w:szCs w:val="24"/>
        </w:rPr>
        <w:t>W załączeniu zmiana ogłoszenia o zamówieniu.</w:t>
      </w:r>
    </w:p>
    <w:p w:rsidR="00AE7F8A" w:rsidRDefault="00AE7F8A" w:rsidP="00AE7F8A">
      <w:pPr>
        <w:pStyle w:val="Tekstpodstawowywcity3"/>
        <w:spacing w:line="240" w:lineRule="auto"/>
        <w:ind w:firstLine="0"/>
        <w:rPr>
          <w:sz w:val="24"/>
          <w:szCs w:val="24"/>
        </w:rPr>
      </w:pPr>
    </w:p>
    <w:p w:rsidR="00AE7F8A" w:rsidRDefault="00AE7F8A" w:rsidP="00AE7F8A">
      <w:pPr>
        <w:pStyle w:val="Tekstpodstawowywcity3"/>
        <w:spacing w:line="240" w:lineRule="auto"/>
        <w:ind w:firstLine="0"/>
        <w:rPr>
          <w:sz w:val="24"/>
          <w:szCs w:val="24"/>
        </w:rPr>
      </w:pPr>
    </w:p>
    <w:p w:rsidR="00AE7F8A" w:rsidRDefault="00AE7F8A" w:rsidP="00AE7F8A">
      <w:pPr>
        <w:pStyle w:val="Tekstpodstawowy"/>
        <w:ind w:left="3117" w:firstLine="423"/>
        <w:jc w:val="right"/>
        <w:rPr>
          <w:sz w:val="24"/>
          <w:szCs w:val="24"/>
        </w:rPr>
      </w:pPr>
    </w:p>
    <w:p w:rsidR="00AE7F8A" w:rsidRDefault="00AE7F8A" w:rsidP="00AE7F8A">
      <w:pPr>
        <w:ind w:firstLine="284"/>
        <w:jc w:val="right"/>
        <w:rPr>
          <w:sz w:val="24"/>
          <w:szCs w:val="24"/>
        </w:rPr>
      </w:pPr>
      <w:r>
        <w:rPr>
          <w:sz w:val="24"/>
          <w:szCs w:val="24"/>
        </w:rPr>
        <w:t>KANCLERZ POLITECHNIKI</w:t>
      </w:r>
      <w:r>
        <w:rPr>
          <w:sz w:val="24"/>
          <w:szCs w:val="24"/>
        </w:rPr>
        <w:br/>
        <w:t>CZĘSTOCHOWSKIEJ</w:t>
      </w:r>
    </w:p>
    <w:p w:rsidR="00AE7F8A" w:rsidRDefault="00AE7F8A" w:rsidP="00AE7F8A">
      <w:pPr>
        <w:ind w:firstLine="284"/>
        <w:jc w:val="right"/>
        <w:rPr>
          <w:sz w:val="24"/>
          <w:szCs w:val="24"/>
        </w:rPr>
      </w:pPr>
      <w:r>
        <w:rPr>
          <w:sz w:val="24"/>
          <w:szCs w:val="24"/>
        </w:rPr>
        <w:t>dr inż. Arkadiusz Kociszewski</w:t>
      </w:r>
    </w:p>
    <w:p w:rsidR="00AE7F8A" w:rsidRDefault="00AE7F8A" w:rsidP="00AE7F8A">
      <w:pPr>
        <w:pStyle w:val="Tekstpodstawowy"/>
        <w:ind w:left="3117" w:firstLine="423"/>
        <w:jc w:val="right"/>
        <w:rPr>
          <w:sz w:val="24"/>
          <w:szCs w:val="24"/>
        </w:rPr>
      </w:pPr>
    </w:p>
    <w:p w:rsidR="00AE7F8A" w:rsidRDefault="00AE7F8A" w:rsidP="00AE7F8A">
      <w:pPr>
        <w:pStyle w:val="Tekstpodstawowy"/>
        <w:rPr>
          <w:sz w:val="24"/>
          <w:szCs w:val="24"/>
        </w:rPr>
      </w:pPr>
    </w:p>
    <w:p w:rsidR="00D81B27" w:rsidRPr="00AE7F8A" w:rsidRDefault="00D81B27" w:rsidP="00AE7F8A"/>
    <w:sectPr w:rsidR="00D81B27" w:rsidRPr="00AE7F8A" w:rsidSect="009650E0">
      <w:headerReference w:type="even" r:id="rId7"/>
      <w:headerReference w:type="default" r:id="rId8"/>
      <w:footerReference w:type="even" r:id="rId9"/>
      <w:footerReference w:type="default" r:id="rId10"/>
      <w:headerReference w:type="first" r:id="rId11"/>
      <w:footerReference w:type="first" r:id="rId12"/>
      <w:pgSz w:w="11906" w:h="16838" w:code="9"/>
      <w:pgMar w:top="1985"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602D" w:rsidRDefault="00ED602D">
      <w:r>
        <w:separator/>
      </w:r>
    </w:p>
  </w:endnote>
  <w:endnote w:type="continuationSeparator" w:id="0">
    <w:p w:rsidR="00ED602D" w:rsidRDefault="00ED6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altName w:val="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B1C" w:rsidRDefault="00225B1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225B1C" w:rsidRDefault="00225B1C">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B1C" w:rsidRPr="00665FAA" w:rsidRDefault="00225B1C" w:rsidP="00665FAA">
    <w:pPr>
      <w:pStyle w:val="Stopka"/>
      <w:tabs>
        <w:tab w:val="clear" w:pos="4536"/>
      </w:tabs>
      <w:ind w:left="-851"/>
    </w:pPr>
    <w:r>
      <w:rPr>
        <w:noProof/>
      </w:rPr>
      <w:drawing>
        <wp:anchor distT="0" distB="0" distL="114300" distR="114300" simplePos="0" relativeHeight="251656192" behindDoc="1" locked="0" layoutInCell="1" allowOverlap="1">
          <wp:simplePos x="0" y="0"/>
          <wp:positionH relativeFrom="page">
            <wp:posOffset>360680</wp:posOffset>
          </wp:positionH>
          <wp:positionV relativeFrom="paragraph">
            <wp:posOffset>10046335</wp:posOffset>
          </wp:positionV>
          <wp:extent cx="6840220" cy="381635"/>
          <wp:effectExtent l="0" t="0" r="0" b="0"/>
          <wp:wrapNone/>
          <wp:docPr id="30" name="Obraz 4" descr="power_ncbr_rp_ueefs_02_02_18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power_ncbr_rp_ueefs_02_02_18 (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1" locked="0" layoutInCell="1" allowOverlap="1">
          <wp:simplePos x="0" y="0"/>
          <wp:positionH relativeFrom="page">
            <wp:posOffset>360680</wp:posOffset>
          </wp:positionH>
          <wp:positionV relativeFrom="paragraph">
            <wp:posOffset>10046335</wp:posOffset>
          </wp:positionV>
          <wp:extent cx="6840220" cy="381635"/>
          <wp:effectExtent l="0" t="0" r="0" b="0"/>
          <wp:wrapNone/>
          <wp:docPr id="31" name="Obraz 31" descr="power_ncbr_rp_ueefs_02_02_18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wer_ncbr_rp_ueefs_02_02_18 (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simplePos x="0" y="0"/>
          <wp:positionH relativeFrom="page">
            <wp:posOffset>360680</wp:posOffset>
          </wp:positionH>
          <wp:positionV relativeFrom="paragraph">
            <wp:posOffset>10046335</wp:posOffset>
          </wp:positionV>
          <wp:extent cx="6840220" cy="381635"/>
          <wp:effectExtent l="0" t="0" r="0" b="0"/>
          <wp:wrapNone/>
          <wp:docPr id="32" name="Obraz 32" descr="power_ncbr_rp_ueefs_02_02_18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wer_ncbr_rp_ueefs_02_02_18 (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simplePos x="0" y="0"/>
          <wp:positionH relativeFrom="page">
            <wp:posOffset>360680</wp:posOffset>
          </wp:positionH>
          <wp:positionV relativeFrom="paragraph">
            <wp:posOffset>10046335</wp:posOffset>
          </wp:positionV>
          <wp:extent cx="6840220" cy="381635"/>
          <wp:effectExtent l="0" t="0" r="0" b="0"/>
          <wp:wrapNone/>
          <wp:docPr id="33" name="Obraz 33" descr="power_ncbr_rp_ueefs_02_02_18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ower_ncbr_rp_ueefs_02_02_18 (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simplePos x="0" y="0"/>
          <wp:positionH relativeFrom="page">
            <wp:posOffset>360680</wp:posOffset>
          </wp:positionH>
          <wp:positionV relativeFrom="paragraph">
            <wp:posOffset>10046335</wp:posOffset>
          </wp:positionV>
          <wp:extent cx="6840220" cy="381635"/>
          <wp:effectExtent l="0" t="0" r="0" b="0"/>
          <wp:wrapNone/>
          <wp:docPr id="34" name="Obraz 34" descr="power_ncbr_rp_ueefs_02_02_18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wer_ncbr_rp_ueefs_02_02_18 (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250522EB">
          <wp:extent cx="6842125" cy="382905"/>
          <wp:effectExtent l="0" t="0" r="0" b="0"/>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42125" cy="38290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B1C" w:rsidRDefault="00225B1C">
    <w:pPr>
      <w:pStyle w:val="Stopka"/>
      <w:pBdr>
        <w:bottom w:val="single" w:sz="6" w:space="0" w:color="auto"/>
      </w:pBdr>
      <w:tabs>
        <w:tab w:val="clear" w:pos="4536"/>
        <w:tab w:val="left" w:pos="6237"/>
      </w:tabs>
    </w:pPr>
  </w:p>
  <w:p w:rsidR="00225B1C" w:rsidRDefault="00225B1C">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9650E0">
      <w:rPr>
        <w:rStyle w:val="Numerstrony"/>
        <w:noProof/>
      </w:rPr>
      <w:t>18</w:t>
    </w:r>
    <w:r>
      <w:rPr>
        <w:rStyle w:val="Numerstrony"/>
      </w:rPr>
      <w:fldChar w:fldCharType="end"/>
    </w:r>
  </w:p>
  <w:p w:rsidR="00225B1C" w:rsidRDefault="00225B1C">
    <w:pPr>
      <w:pStyle w:val="Stopka"/>
      <w:tabs>
        <w:tab w:val="clear" w:pos="4536"/>
        <w:tab w:val="left" w:pos="6237"/>
      </w:tabs>
    </w:pPr>
  </w:p>
  <w:p w:rsidR="00225B1C" w:rsidRDefault="00225B1C">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602D" w:rsidRDefault="00ED602D">
      <w:r>
        <w:separator/>
      </w:r>
    </w:p>
  </w:footnote>
  <w:footnote w:type="continuationSeparator" w:id="0">
    <w:p w:rsidR="00ED602D" w:rsidRDefault="00ED60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B1C" w:rsidRDefault="00225B1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B1C" w:rsidRDefault="00225B1C">
    <w:pPr>
      <w:pStyle w:val="Nagwek"/>
    </w:pPr>
    <w:r>
      <w:rPr>
        <w:noProof/>
      </w:rPr>
      <w:drawing>
        <wp:anchor distT="0" distB="0" distL="114300" distR="114300" simplePos="0" relativeHeight="251655168" behindDoc="0" locked="0" layoutInCell="1" allowOverlap="1">
          <wp:simplePos x="0" y="0"/>
          <wp:positionH relativeFrom="margin">
            <wp:posOffset>-321945</wp:posOffset>
          </wp:positionH>
          <wp:positionV relativeFrom="paragraph">
            <wp:posOffset>-353060</wp:posOffset>
          </wp:positionV>
          <wp:extent cx="1540510" cy="1080135"/>
          <wp:effectExtent l="0" t="0" r="0" b="0"/>
          <wp:wrapNone/>
          <wp:docPr id="2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510" cy="108013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B1C" w:rsidRDefault="00225B1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571F0"/>
    <w:multiLevelType w:val="hybridMultilevel"/>
    <w:tmpl w:val="93E2DAEC"/>
    <w:lvl w:ilvl="0" w:tplc="CA70ABE6">
      <w:start w:val="1"/>
      <w:numFmt w:val="decimal"/>
      <w:lvlText w:val="%1."/>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4D201E"/>
    <w:multiLevelType w:val="hybridMultilevel"/>
    <w:tmpl w:val="41FAAA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4DF5A05"/>
    <w:multiLevelType w:val="hybridMultilevel"/>
    <w:tmpl w:val="9F60B30C"/>
    <w:lvl w:ilvl="0" w:tplc="69E63A44">
      <w:start w:val="1"/>
      <w:numFmt w:val="decimal"/>
      <w:lvlText w:val="%1."/>
      <w:lvlJc w:val="left"/>
      <w:pPr>
        <w:ind w:left="360" w:hanging="360"/>
      </w:pPr>
      <w:rPr>
        <w:b/>
      </w:rPr>
    </w:lvl>
    <w:lvl w:ilvl="1" w:tplc="4904ADA0">
      <w:numFmt w:val="bullet"/>
      <w:lvlText w:val=""/>
      <w:lvlJc w:val="left"/>
      <w:pPr>
        <w:ind w:left="1440" w:hanging="360"/>
      </w:pPr>
      <w:rPr>
        <w:rFonts w:ascii="Symbol" w:eastAsia="Times New Roman" w:hAnsi="Symbol" w:cs="Calibri" w:hint="default"/>
        <w:b/>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D2E1D08"/>
    <w:multiLevelType w:val="hybridMultilevel"/>
    <w:tmpl w:val="C4B01980"/>
    <w:lvl w:ilvl="0" w:tplc="6C56848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CCF386F"/>
    <w:multiLevelType w:val="hybridMultilevel"/>
    <w:tmpl w:val="5F580F5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 w15:restartNumberingAfterBreak="0">
    <w:nsid w:val="2E286169"/>
    <w:multiLevelType w:val="hybridMultilevel"/>
    <w:tmpl w:val="3408A4EA"/>
    <w:lvl w:ilvl="0" w:tplc="4426C9FA">
      <w:start w:val="1"/>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4A364B9B"/>
    <w:multiLevelType w:val="multilevel"/>
    <w:tmpl w:val="6DD869C4"/>
    <w:lvl w:ilvl="0">
      <w:start w:val="1"/>
      <w:numFmt w:val="bullet"/>
      <w:lvlText w:val="-"/>
      <w:lvlJc w:val="left"/>
      <w:rPr>
        <w:rFonts w:ascii="Calibri" w:eastAsia="Calibri" w:hAnsi="Calibri" w:cs="Calibri"/>
        <w:b w:val="0"/>
        <w:bCs w:val="0"/>
        <w:i/>
        <w:iCs/>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48A06E0"/>
    <w:multiLevelType w:val="multilevel"/>
    <w:tmpl w:val="E41EE508"/>
    <w:lvl w:ilvl="0">
      <w:start w:val="1"/>
      <w:numFmt w:val="lowerLetter"/>
      <w:lvlText w:val="%1."/>
      <w:lvlJc w:val="left"/>
      <w:rPr>
        <w:rFonts w:ascii="Calibri" w:eastAsia="Calibri" w:hAnsi="Calibri" w:cs="Calibri"/>
        <w:b w:val="0"/>
        <w:bCs w:val="0"/>
        <w:i/>
        <w:iCs/>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8FB5EF9"/>
    <w:multiLevelType w:val="hybridMultilevel"/>
    <w:tmpl w:val="830CD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C846EE4"/>
    <w:multiLevelType w:val="multilevel"/>
    <w:tmpl w:val="C9622C0E"/>
    <w:lvl w:ilvl="0">
      <w:start w:val="1"/>
      <w:numFmt w:val="lowerLetter"/>
      <w:lvlText w:val="%1."/>
      <w:lvlJc w:val="left"/>
      <w:rPr>
        <w:rFonts w:ascii="Calibri" w:eastAsia="Calibri" w:hAnsi="Calibri" w:cs="Calibri"/>
        <w:b w:val="0"/>
        <w:bCs w:val="0"/>
        <w:i/>
        <w:iCs/>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D5C68F9"/>
    <w:multiLevelType w:val="hybridMultilevel"/>
    <w:tmpl w:val="88327600"/>
    <w:lvl w:ilvl="0" w:tplc="E0721BDE">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5" w15:restartNumberingAfterBreak="0">
    <w:nsid w:val="629B2E8A"/>
    <w:multiLevelType w:val="multilevel"/>
    <w:tmpl w:val="54E694D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76346F2C"/>
    <w:multiLevelType w:val="hybridMultilevel"/>
    <w:tmpl w:val="521A07E2"/>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20" w15:restartNumberingAfterBreak="0">
    <w:nsid w:val="7DBF6945"/>
    <w:multiLevelType w:val="multilevel"/>
    <w:tmpl w:val="7B144580"/>
    <w:lvl w:ilvl="0">
      <w:start w:val="1"/>
      <w:numFmt w:val="lowerLetter"/>
      <w:lvlText w:val="%1."/>
      <w:lvlJc w:val="left"/>
      <w:rPr>
        <w:rFonts w:ascii="Calibri" w:eastAsia="Calibri" w:hAnsi="Calibri" w:cs="Calibri"/>
        <w:b w:val="0"/>
        <w:bCs w:val="0"/>
        <w:i/>
        <w:iCs/>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E8D4D74"/>
    <w:multiLevelType w:val="hybridMultilevel"/>
    <w:tmpl w:val="3FBA141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7FC155C8"/>
    <w:multiLevelType w:val="multilevel"/>
    <w:tmpl w:val="258E0F0C"/>
    <w:lvl w:ilvl="0">
      <w:start w:val="1"/>
      <w:numFmt w:val="decimal"/>
      <w:lvlText w:val="%1."/>
      <w:lvlJc w:val="left"/>
      <w:rPr>
        <w:rFonts w:ascii="Segoe UI" w:eastAsia="Segoe UI" w:hAnsi="Segoe UI" w:cs="Segoe UI"/>
        <w:b/>
        <w:bCs/>
        <w:i/>
        <w:iCs/>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18"/>
  </w:num>
  <w:num w:numId="3">
    <w:abstractNumId w:val="8"/>
  </w:num>
  <w:num w:numId="4">
    <w:abstractNumId w:val="17"/>
  </w:num>
  <w:num w:numId="5">
    <w:abstractNumId w:val="4"/>
  </w:num>
  <w:num w:numId="6">
    <w:abstractNumId w:val="7"/>
  </w:num>
  <w:num w:numId="7">
    <w:abstractNumId w:val="16"/>
  </w:num>
  <w:num w:numId="8">
    <w:abstractNumId w:val="2"/>
  </w:num>
  <w:num w:numId="9">
    <w:abstractNumId w:val="3"/>
  </w:num>
  <w:num w:numId="10">
    <w:abstractNumId w:val="5"/>
  </w:num>
  <w:num w:numId="11">
    <w:abstractNumId w:val="1"/>
  </w:num>
  <w:num w:numId="12">
    <w:abstractNumId w:val="14"/>
  </w:num>
  <w:num w:numId="13">
    <w:abstractNumId w:val="21"/>
  </w:num>
  <w:num w:numId="14">
    <w:abstractNumId w:val="10"/>
  </w:num>
  <w:num w:numId="15">
    <w:abstractNumId w:val="22"/>
  </w:num>
  <w:num w:numId="16">
    <w:abstractNumId w:val="11"/>
  </w:num>
  <w:num w:numId="17">
    <w:abstractNumId w:val="20"/>
  </w:num>
  <w:num w:numId="18">
    <w:abstractNumId w:val="15"/>
  </w:num>
  <w:num w:numId="19">
    <w:abstractNumId w:val="13"/>
  </w:num>
  <w:num w:numId="20">
    <w:abstractNumId w:val="19"/>
  </w:num>
  <w:num w:numId="21">
    <w:abstractNumId w:val="12"/>
  </w:num>
  <w:num w:numId="22">
    <w:abstractNumId w:val="0"/>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25C"/>
    <w:rsid w:val="00031374"/>
    <w:rsid w:val="000322F3"/>
    <w:rsid w:val="00084831"/>
    <w:rsid w:val="000860D1"/>
    <w:rsid w:val="000A1097"/>
    <w:rsid w:val="000C53FE"/>
    <w:rsid w:val="0011120A"/>
    <w:rsid w:val="00180C6E"/>
    <w:rsid w:val="00184FE9"/>
    <w:rsid w:val="00225B1C"/>
    <w:rsid w:val="0039425C"/>
    <w:rsid w:val="003D0116"/>
    <w:rsid w:val="004A75F2"/>
    <w:rsid w:val="005144A9"/>
    <w:rsid w:val="00542394"/>
    <w:rsid w:val="005A2FDE"/>
    <w:rsid w:val="005B1B08"/>
    <w:rsid w:val="006240C5"/>
    <w:rsid w:val="006605BF"/>
    <w:rsid w:val="00662BDB"/>
    <w:rsid w:val="00665FAA"/>
    <w:rsid w:val="006B7198"/>
    <w:rsid w:val="006C6D76"/>
    <w:rsid w:val="006D4AB3"/>
    <w:rsid w:val="006E2FA1"/>
    <w:rsid w:val="006F3B81"/>
    <w:rsid w:val="00897AB0"/>
    <w:rsid w:val="008B38F6"/>
    <w:rsid w:val="008D0C93"/>
    <w:rsid w:val="008E71A9"/>
    <w:rsid w:val="008F69C5"/>
    <w:rsid w:val="009650E0"/>
    <w:rsid w:val="009A1D19"/>
    <w:rsid w:val="00A23188"/>
    <w:rsid w:val="00A32B83"/>
    <w:rsid w:val="00A905AC"/>
    <w:rsid w:val="00AE7F8A"/>
    <w:rsid w:val="00BA6584"/>
    <w:rsid w:val="00C21744"/>
    <w:rsid w:val="00C370F2"/>
    <w:rsid w:val="00C44EEC"/>
    <w:rsid w:val="00C6211D"/>
    <w:rsid w:val="00C7771E"/>
    <w:rsid w:val="00CB3D55"/>
    <w:rsid w:val="00CF3486"/>
    <w:rsid w:val="00D74016"/>
    <w:rsid w:val="00D81B27"/>
    <w:rsid w:val="00D81B96"/>
    <w:rsid w:val="00DF32E8"/>
    <w:rsid w:val="00E2789F"/>
    <w:rsid w:val="00EA14B3"/>
    <w:rsid w:val="00EA416E"/>
    <w:rsid w:val="00EC596C"/>
    <w:rsid w:val="00ED602D"/>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F902D4"/>
  <w15:chartTrackingRefBased/>
  <w15:docId w15:val="{8DDBE31A-6674-4F8D-BEBE-B482D1384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E7F8A"/>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paragraph" w:styleId="Akapitzlist">
    <w:name w:val="List Paragraph"/>
    <w:aliases w:val="L1,Numerowanie,List Paragraph,Akapit z listą5,Akapit z listą BS"/>
    <w:basedOn w:val="Normalny"/>
    <w:link w:val="AkapitzlistZnak"/>
    <w:uiPriority w:val="34"/>
    <w:qFormat/>
    <w:rsid w:val="00665FAA"/>
    <w:pPr>
      <w:spacing w:after="120" w:line="276" w:lineRule="auto"/>
      <w:ind w:left="720" w:hanging="720"/>
      <w:contextualSpacing/>
      <w:jc w:val="both"/>
    </w:pPr>
    <w:rPr>
      <w:rFonts w:ascii="Calibri" w:eastAsia="Calibri" w:hAnsi="Calibri"/>
      <w:sz w:val="22"/>
      <w:szCs w:val="22"/>
      <w:lang w:eastAsia="en-US"/>
    </w:rPr>
  </w:style>
  <w:style w:type="character" w:customStyle="1" w:styleId="AkapitzlistZnak">
    <w:name w:val="Akapit z listą Znak"/>
    <w:aliases w:val="L1 Znak,Numerowanie Znak,List Paragraph Znak,Akapit z listą5 Znak,Akapit z listą BS Znak"/>
    <w:link w:val="Akapitzlist"/>
    <w:uiPriority w:val="34"/>
    <w:qFormat/>
    <w:locked/>
    <w:rsid w:val="00665FAA"/>
    <w:rPr>
      <w:rFonts w:ascii="Calibri" w:eastAsia="Calibri" w:hAnsi="Calibri"/>
      <w:sz w:val="22"/>
      <w:szCs w:val="22"/>
      <w:lang w:eastAsia="en-US"/>
    </w:rPr>
  </w:style>
  <w:style w:type="paragraph" w:customStyle="1" w:styleId="Default">
    <w:name w:val="Default"/>
    <w:basedOn w:val="Normalny"/>
    <w:qFormat/>
    <w:rsid w:val="00A23188"/>
    <w:pPr>
      <w:autoSpaceDE w:val="0"/>
      <w:autoSpaceDN w:val="0"/>
    </w:pPr>
    <w:rPr>
      <w:rFonts w:eastAsia="Calibri"/>
      <w:color w:val="000000"/>
      <w:sz w:val="24"/>
      <w:szCs w:val="24"/>
      <w:lang w:eastAsia="en-US"/>
    </w:rPr>
  </w:style>
  <w:style w:type="character" w:styleId="Odwoaniedokomentarza">
    <w:name w:val="annotation reference"/>
    <w:uiPriority w:val="99"/>
    <w:unhideWhenUsed/>
    <w:rsid w:val="00A23188"/>
    <w:rPr>
      <w:sz w:val="16"/>
      <w:szCs w:val="16"/>
    </w:rPr>
  </w:style>
  <w:style w:type="paragraph" w:styleId="Tekstkomentarza">
    <w:name w:val="annotation text"/>
    <w:basedOn w:val="Normalny"/>
    <w:link w:val="TekstkomentarzaZnak"/>
    <w:uiPriority w:val="99"/>
    <w:unhideWhenUsed/>
    <w:rsid w:val="00A23188"/>
    <w:rPr>
      <w:rFonts w:ascii="Calibri" w:eastAsia="Calibri" w:hAnsi="Calibri" w:cs="Calibri"/>
      <w:lang w:eastAsia="en-US"/>
    </w:rPr>
  </w:style>
  <w:style w:type="character" w:customStyle="1" w:styleId="TekstkomentarzaZnak">
    <w:name w:val="Tekst komentarza Znak"/>
    <w:link w:val="Tekstkomentarza"/>
    <w:uiPriority w:val="99"/>
    <w:rsid w:val="00A23188"/>
    <w:rPr>
      <w:rFonts w:ascii="Calibri" w:eastAsia="Calibri" w:hAnsi="Calibri" w:cs="Calibri"/>
      <w:lang w:eastAsia="en-US"/>
    </w:rPr>
  </w:style>
  <w:style w:type="paragraph" w:styleId="Tekstdymka">
    <w:name w:val="Balloon Text"/>
    <w:basedOn w:val="Normalny"/>
    <w:link w:val="TekstdymkaZnak"/>
    <w:rsid w:val="00A23188"/>
    <w:rPr>
      <w:rFonts w:ascii="Segoe UI" w:hAnsi="Segoe UI" w:cs="Segoe UI"/>
      <w:sz w:val="18"/>
      <w:szCs w:val="18"/>
    </w:rPr>
  </w:style>
  <w:style w:type="character" w:customStyle="1" w:styleId="TekstdymkaZnak">
    <w:name w:val="Tekst dymka Znak"/>
    <w:link w:val="Tekstdymka"/>
    <w:rsid w:val="00A23188"/>
    <w:rPr>
      <w:rFonts w:ascii="Segoe UI" w:hAnsi="Segoe UI" w:cs="Segoe UI"/>
      <w:sz w:val="18"/>
      <w:szCs w:val="18"/>
    </w:rPr>
  </w:style>
  <w:style w:type="character" w:customStyle="1" w:styleId="Teksttreci2">
    <w:name w:val="Tekst treści (2)_"/>
    <w:link w:val="Teksttreci20"/>
    <w:rsid w:val="008F69C5"/>
    <w:rPr>
      <w:rFonts w:ascii="Calibri" w:eastAsia="Calibri" w:hAnsi="Calibri" w:cs="Calibri"/>
      <w:sz w:val="21"/>
      <w:szCs w:val="21"/>
      <w:shd w:val="clear" w:color="auto" w:fill="FFFFFF"/>
    </w:rPr>
  </w:style>
  <w:style w:type="character" w:customStyle="1" w:styleId="Nagwek10">
    <w:name w:val="Nagłówek #1_"/>
    <w:link w:val="Nagwek11"/>
    <w:rsid w:val="008F69C5"/>
    <w:rPr>
      <w:rFonts w:ascii="Calibri" w:eastAsia="Calibri" w:hAnsi="Calibri" w:cs="Calibri"/>
      <w:b/>
      <w:bCs/>
      <w:sz w:val="21"/>
      <w:szCs w:val="21"/>
      <w:shd w:val="clear" w:color="auto" w:fill="FFFFFF"/>
    </w:rPr>
  </w:style>
  <w:style w:type="character" w:customStyle="1" w:styleId="Teksttreci2Pogrubienie">
    <w:name w:val="Tekst treści (2) + Pogrubienie"/>
    <w:rsid w:val="008F69C5"/>
    <w:rPr>
      <w:rFonts w:ascii="Calibri" w:eastAsia="Calibri" w:hAnsi="Calibri" w:cs="Calibri"/>
      <w:b/>
      <w:bCs/>
      <w:i w:val="0"/>
      <w:iCs w:val="0"/>
      <w:smallCaps w:val="0"/>
      <w:strike w:val="0"/>
      <w:color w:val="000000"/>
      <w:spacing w:val="0"/>
      <w:w w:val="100"/>
      <w:position w:val="0"/>
      <w:sz w:val="21"/>
      <w:szCs w:val="21"/>
      <w:u w:val="none"/>
      <w:lang w:val="pl-PL" w:eastAsia="pl-PL" w:bidi="pl-PL"/>
    </w:rPr>
  </w:style>
  <w:style w:type="character" w:customStyle="1" w:styleId="Teksttreci4">
    <w:name w:val="Tekst treści (4)_"/>
    <w:rsid w:val="008F69C5"/>
    <w:rPr>
      <w:rFonts w:ascii="Calibri" w:eastAsia="Calibri" w:hAnsi="Calibri" w:cs="Calibri"/>
      <w:b w:val="0"/>
      <w:bCs w:val="0"/>
      <w:i/>
      <w:iCs/>
      <w:smallCaps w:val="0"/>
      <w:strike w:val="0"/>
      <w:sz w:val="21"/>
      <w:szCs w:val="21"/>
      <w:u w:val="none"/>
    </w:rPr>
  </w:style>
  <w:style w:type="character" w:customStyle="1" w:styleId="Teksttreci4Bezkursywy">
    <w:name w:val="Tekst treści (4) + Bez kursywy"/>
    <w:rsid w:val="008F69C5"/>
    <w:rPr>
      <w:rFonts w:ascii="Calibri" w:eastAsia="Calibri" w:hAnsi="Calibri" w:cs="Calibri"/>
      <w:b w:val="0"/>
      <w:bCs w:val="0"/>
      <w:i/>
      <w:iCs/>
      <w:smallCaps w:val="0"/>
      <w:strike w:val="0"/>
      <w:color w:val="000000"/>
      <w:spacing w:val="0"/>
      <w:w w:val="100"/>
      <w:position w:val="0"/>
      <w:sz w:val="21"/>
      <w:szCs w:val="21"/>
      <w:u w:val="none"/>
      <w:lang w:val="pl-PL" w:eastAsia="pl-PL" w:bidi="pl-PL"/>
    </w:rPr>
  </w:style>
  <w:style w:type="character" w:customStyle="1" w:styleId="PogrubienieTeksttreci28pt">
    <w:name w:val="Pogrubienie;Tekst treści (2) + 8 pt"/>
    <w:rsid w:val="008F69C5"/>
    <w:rPr>
      <w:rFonts w:ascii="Calibri" w:eastAsia="Calibri" w:hAnsi="Calibri" w:cs="Calibri"/>
      <w:b/>
      <w:bCs/>
      <w:i w:val="0"/>
      <w:iCs w:val="0"/>
      <w:smallCaps w:val="0"/>
      <w:strike w:val="0"/>
      <w:color w:val="000000"/>
      <w:spacing w:val="0"/>
      <w:w w:val="100"/>
      <w:position w:val="0"/>
      <w:sz w:val="16"/>
      <w:szCs w:val="16"/>
      <w:u w:val="none"/>
      <w:lang w:val="pl-PL" w:eastAsia="pl-PL" w:bidi="pl-PL"/>
    </w:rPr>
  </w:style>
  <w:style w:type="character" w:customStyle="1" w:styleId="Teksttreci28pt">
    <w:name w:val="Tekst treści (2) + 8 pt"/>
    <w:rsid w:val="008F69C5"/>
    <w:rPr>
      <w:rFonts w:ascii="Calibri" w:eastAsia="Calibri" w:hAnsi="Calibri" w:cs="Calibri"/>
      <w:b w:val="0"/>
      <w:bCs w:val="0"/>
      <w:i w:val="0"/>
      <w:iCs w:val="0"/>
      <w:smallCaps w:val="0"/>
      <w:strike w:val="0"/>
      <w:color w:val="000000"/>
      <w:spacing w:val="0"/>
      <w:w w:val="100"/>
      <w:position w:val="0"/>
      <w:sz w:val="16"/>
      <w:szCs w:val="16"/>
      <w:u w:val="none"/>
      <w:lang w:val="pl-PL" w:eastAsia="pl-PL" w:bidi="pl-PL"/>
    </w:rPr>
  </w:style>
  <w:style w:type="character" w:customStyle="1" w:styleId="PogrubienieTeksttreci4SegoeUI10pt">
    <w:name w:val="Pogrubienie;Tekst treści (4) + Segoe UI;10 pt"/>
    <w:rsid w:val="008F69C5"/>
    <w:rPr>
      <w:rFonts w:ascii="Segoe UI" w:eastAsia="Segoe UI" w:hAnsi="Segoe UI" w:cs="Segoe UI"/>
      <w:b/>
      <w:bCs/>
      <w:i/>
      <w:iCs/>
      <w:smallCaps w:val="0"/>
      <w:strike w:val="0"/>
      <w:color w:val="000000"/>
      <w:spacing w:val="0"/>
      <w:w w:val="100"/>
      <w:position w:val="0"/>
      <w:sz w:val="20"/>
      <w:szCs w:val="20"/>
      <w:u w:val="none"/>
      <w:lang w:val="pl-PL" w:eastAsia="pl-PL" w:bidi="pl-PL"/>
    </w:rPr>
  </w:style>
  <w:style w:type="character" w:customStyle="1" w:styleId="Teksttreci40">
    <w:name w:val="Tekst treści (4)"/>
    <w:rsid w:val="008F69C5"/>
    <w:rPr>
      <w:rFonts w:ascii="Calibri" w:eastAsia="Calibri" w:hAnsi="Calibri" w:cs="Calibri"/>
      <w:b w:val="0"/>
      <w:bCs w:val="0"/>
      <w:i/>
      <w:iCs/>
      <w:smallCaps w:val="0"/>
      <w:strike w:val="0"/>
      <w:color w:val="000000"/>
      <w:spacing w:val="0"/>
      <w:w w:val="100"/>
      <w:position w:val="0"/>
      <w:sz w:val="21"/>
      <w:szCs w:val="21"/>
      <w:u w:val="single"/>
      <w:lang w:val="pl-PL" w:eastAsia="pl-PL" w:bidi="pl-PL"/>
    </w:rPr>
  </w:style>
  <w:style w:type="paragraph" w:customStyle="1" w:styleId="Teksttreci20">
    <w:name w:val="Tekst treści (2)"/>
    <w:basedOn w:val="Normalny"/>
    <w:link w:val="Teksttreci2"/>
    <w:rsid w:val="008F69C5"/>
    <w:pPr>
      <w:widowControl w:val="0"/>
      <w:shd w:val="clear" w:color="auto" w:fill="FFFFFF"/>
      <w:spacing w:after="600" w:line="0" w:lineRule="atLeast"/>
      <w:ind w:hanging="360"/>
      <w:jc w:val="right"/>
    </w:pPr>
    <w:rPr>
      <w:rFonts w:ascii="Calibri" w:eastAsia="Calibri" w:hAnsi="Calibri" w:cs="Calibri"/>
      <w:sz w:val="21"/>
      <w:szCs w:val="21"/>
    </w:rPr>
  </w:style>
  <w:style w:type="paragraph" w:customStyle="1" w:styleId="Nagwek11">
    <w:name w:val="Nagłówek #1"/>
    <w:basedOn w:val="Normalny"/>
    <w:link w:val="Nagwek10"/>
    <w:rsid w:val="008F69C5"/>
    <w:pPr>
      <w:widowControl w:val="0"/>
      <w:shd w:val="clear" w:color="auto" w:fill="FFFFFF"/>
      <w:spacing w:before="600" w:line="264" w:lineRule="exact"/>
      <w:outlineLvl w:val="0"/>
    </w:pPr>
    <w:rPr>
      <w:rFonts w:ascii="Calibri" w:eastAsia="Calibri" w:hAnsi="Calibri" w:cs="Calibri"/>
      <w:b/>
      <w:bCs/>
      <w:sz w:val="21"/>
      <w:szCs w:val="21"/>
    </w:rPr>
  </w:style>
  <w:style w:type="character" w:customStyle="1" w:styleId="Tekstpodstawowywcity3Znak">
    <w:name w:val="Tekst podstawowy wcięty 3 Znak"/>
    <w:link w:val="Tekstpodstawowywcity3"/>
    <w:rsid w:val="006605BF"/>
    <w:rPr>
      <w:sz w:val="26"/>
    </w:rPr>
  </w:style>
  <w:style w:type="character" w:customStyle="1" w:styleId="Nagwek1Znak">
    <w:name w:val="Nagłówek 1 Znak"/>
    <w:basedOn w:val="Domylnaczcionkaakapitu"/>
    <w:link w:val="Nagwek1"/>
    <w:rsid w:val="003D0116"/>
    <w:rPr>
      <w:rFonts w:ascii="Arial" w:hAnsi="Arial"/>
      <w:b/>
      <w:kern w:val="28"/>
      <w:sz w:val="28"/>
    </w:rPr>
  </w:style>
  <w:style w:type="character" w:customStyle="1" w:styleId="NagwekZnak">
    <w:name w:val="Nagłówek Znak"/>
    <w:basedOn w:val="Domylnaczcionkaakapitu"/>
    <w:link w:val="Nagwek"/>
    <w:rsid w:val="00AE7F8A"/>
  </w:style>
  <w:style w:type="character" w:customStyle="1" w:styleId="TekstpodstawowyZnak">
    <w:name w:val="Tekst podstawowy Znak"/>
    <w:basedOn w:val="Domylnaczcionkaakapitu"/>
    <w:link w:val="Tekstpodstawowy"/>
    <w:rsid w:val="00AE7F8A"/>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58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3</Pages>
  <Words>1000</Words>
  <Characters>6001</Characters>
  <Application>Microsoft Office Word</Application>
  <DocSecurity>0</DocSecurity>
  <Lines>50</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Podsiadlik</dc:creator>
  <cp:keywords/>
  <cp:lastModifiedBy>Joanna Podsiadlik</cp:lastModifiedBy>
  <cp:revision>7</cp:revision>
  <cp:lastPrinted>2020-03-10T11:41:00Z</cp:lastPrinted>
  <dcterms:created xsi:type="dcterms:W3CDTF">2020-04-03T11:47:00Z</dcterms:created>
  <dcterms:modified xsi:type="dcterms:W3CDTF">2020-04-07T06:50:00Z</dcterms:modified>
</cp:coreProperties>
</file>