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06EF1" w:rsidRPr="00006EF1">
        <w:rPr>
          <w:b/>
          <w:bCs/>
          <w:sz w:val="24"/>
        </w:rPr>
        <w:t>ZP/20/2020/5</w:t>
      </w:r>
      <w:r>
        <w:rPr>
          <w:sz w:val="24"/>
        </w:rPr>
        <w:tab/>
        <w:t xml:space="preserve"> </w:t>
      </w:r>
      <w:r w:rsidR="00006EF1" w:rsidRPr="00006EF1">
        <w:rPr>
          <w:sz w:val="24"/>
        </w:rPr>
        <w:t>Kraków</w:t>
      </w:r>
      <w:r>
        <w:rPr>
          <w:sz w:val="24"/>
        </w:rPr>
        <w:t xml:space="preserve"> dnia: </w:t>
      </w:r>
      <w:r w:rsidR="00006EF1" w:rsidRPr="00006EF1">
        <w:rPr>
          <w:sz w:val="24"/>
        </w:rPr>
        <w:t>2020-05-</w:t>
      </w:r>
      <w:r w:rsidR="00715330">
        <w:rPr>
          <w:sz w:val="24"/>
        </w:rPr>
        <w:t>11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9348EA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9348EA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9348EA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9348EA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9348EA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9348EA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264380">
        <w:rPr>
          <w:rFonts w:ascii="Times New Roman" w:hAnsi="Times New Roman"/>
        </w:rPr>
        <w:t>-2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06EF1" w:rsidRPr="00006EF1">
        <w:rPr>
          <w:sz w:val="24"/>
        </w:rPr>
        <w:t>2020-05-06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006EF1" w:rsidRPr="00006EF1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006EF1" w:rsidRPr="00006EF1">
        <w:rPr>
          <w:b/>
          <w:sz w:val="24"/>
        </w:rPr>
        <w:t>Zakup i dostawa produktów antyseptycznych i dezynfekujących do skóry i błon śluzowych 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264380" w:rsidRDefault="00264380" w:rsidP="00095B30">
      <w:pPr>
        <w:pStyle w:val="Tekstpodstawowywcity3"/>
        <w:spacing w:line="240" w:lineRule="auto"/>
        <w:ind w:firstLine="0"/>
        <w:rPr>
          <w:sz w:val="24"/>
        </w:rPr>
      </w:pPr>
    </w:p>
    <w:p w:rsidR="00006EF1" w:rsidRPr="00006EF1" w:rsidRDefault="00006EF1" w:rsidP="00095B30">
      <w:pPr>
        <w:pStyle w:val="Tekstpodstawowywcity3"/>
        <w:spacing w:line="240" w:lineRule="auto"/>
        <w:ind w:firstLine="0"/>
        <w:rPr>
          <w:sz w:val="24"/>
        </w:rPr>
      </w:pPr>
      <w:r w:rsidRPr="00006EF1">
        <w:rPr>
          <w:sz w:val="24"/>
        </w:rPr>
        <w:t>pak.2</w:t>
      </w:r>
    </w:p>
    <w:p w:rsidR="00006EF1" w:rsidRPr="00006EF1" w:rsidRDefault="00006EF1" w:rsidP="00095B30">
      <w:pPr>
        <w:pStyle w:val="Tekstpodstawowywcity3"/>
        <w:spacing w:line="240" w:lineRule="auto"/>
        <w:ind w:firstLine="0"/>
        <w:rPr>
          <w:sz w:val="24"/>
        </w:rPr>
      </w:pPr>
      <w:r w:rsidRPr="00006EF1">
        <w:rPr>
          <w:sz w:val="24"/>
        </w:rPr>
        <w:t xml:space="preserve">Prosimy o dopuszczenie do zaoferowania: </w:t>
      </w:r>
    </w:p>
    <w:p w:rsidR="006D4AB3" w:rsidRDefault="00006EF1" w:rsidP="00095B30">
      <w:pPr>
        <w:pStyle w:val="Tekstpodstawowywcity3"/>
        <w:spacing w:line="240" w:lineRule="auto"/>
        <w:ind w:firstLine="0"/>
        <w:rPr>
          <w:sz w:val="24"/>
        </w:rPr>
      </w:pPr>
      <w:r w:rsidRPr="00006EF1">
        <w:rPr>
          <w:sz w:val="24"/>
        </w:rPr>
        <w:t xml:space="preserve">Preparat do dezynfekcji skóry oraz dezynfekcji i pielęgnacji cewnika , cewnika centralnego,  przed i po założeniu  cewnika, zgodny z zaleceniami CDC, 70% roztwór alkoholu z dodatkiem substancji antyseptycznej - </w:t>
      </w:r>
      <w:proofErr w:type="spellStart"/>
      <w:r w:rsidRPr="00006EF1">
        <w:rPr>
          <w:sz w:val="24"/>
        </w:rPr>
        <w:t>chlorheksydyny</w:t>
      </w:r>
      <w:proofErr w:type="spellEnd"/>
      <w:r w:rsidRPr="00006EF1">
        <w:rPr>
          <w:sz w:val="24"/>
        </w:rPr>
        <w:t xml:space="preserve">. Przeznaczony do dezynfekcji antyseptyki skóry - wskazania potwierdzone w dokumencie rejestracyjnym. Preparat gotowy do użycia, bezbarwny  zawierający w składzie  substancję   antyseptyczną  2g/100g </w:t>
      </w:r>
      <w:proofErr w:type="spellStart"/>
      <w:r w:rsidRPr="00006EF1">
        <w:rPr>
          <w:sz w:val="24"/>
        </w:rPr>
        <w:t>chlorheksydyny</w:t>
      </w:r>
      <w:proofErr w:type="spellEnd"/>
      <w:r w:rsidRPr="00006EF1">
        <w:rPr>
          <w:sz w:val="24"/>
        </w:rPr>
        <w:t xml:space="preserve">.   Nie zawierający jodu. Spektrum działania: Bakterie (EN137272), Grzyby (EN13624), Prątki (EN14348), Wirusy: BVDV,HIV,HBV,HCV, </w:t>
      </w:r>
      <w:proofErr w:type="spellStart"/>
      <w:r w:rsidRPr="00006EF1">
        <w:rPr>
          <w:sz w:val="24"/>
        </w:rPr>
        <w:t>Vaccinia</w:t>
      </w:r>
      <w:proofErr w:type="spellEnd"/>
      <w:r w:rsidRPr="00006EF1">
        <w:rPr>
          <w:sz w:val="24"/>
        </w:rPr>
        <w:t xml:space="preserve"> (EN 14476). Preparat o rejestrze dualnym  </w:t>
      </w:r>
      <w:proofErr w:type="spellStart"/>
      <w:r w:rsidRPr="00006EF1">
        <w:rPr>
          <w:sz w:val="24"/>
        </w:rPr>
        <w:t>biobojczym</w:t>
      </w:r>
      <w:proofErr w:type="spellEnd"/>
      <w:r w:rsidRPr="00006EF1">
        <w:rPr>
          <w:sz w:val="24"/>
        </w:rPr>
        <w:t xml:space="preserve"> (dezynfekcja skory) i wyrobu medycznego (dezynfekcja cewników - medycznych w tym cewnika centralnego).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715330">
        <w:rPr>
          <w:b/>
          <w:sz w:val="24"/>
        </w:rPr>
        <w:t xml:space="preserve"> Nie. Zgodnie z SIWZ. </w:t>
      </w:r>
      <w:bookmarkStart w:id="0" w:name="_GoBack"/>
      <w:bookmarkEnd w:id="0"/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006EF1" w:rsidP="00A65EBE">
      <w:pPr>
        <w:ind w:left="3117" w:firstLine="2"/>
        <w:jc w:val="center"/>
        <w:rPr>
          <w:sz w:val="24"/>
        </w:rPr>
      </w:pPr>
      <w:r w:rsidRPr="00006EF1">
        <w:rPr>
          <w:sz w:val="24"/>
        </w:rPr>
        <w:t>Małgorzata</w:t>
      </w:r>
      <w:r w:rsidR="006D4AB3">
        <w:rPr>
          <w:sz w:val="24"/>
        </w:rPr>
        <w:t xml:space="preserve"> </w:t>
      </w:r>
      <w:r w:rsidRPr="00006EF1">
        <w:rPr>
          <w:sz w:val="24"/>
        </w:rPr>
        <w:t xml:space="preserve">Krzystek -  </w:t>
      </w:r>
      <w:proofErr w:type="spellStart"/>
      <w:r w:rsidRPr="00006EF1">
        <w:rPr>
          <w:sz w:val="24"/>
        </w:rPr>
        <w:t>Purol</w:t>
      </w:r>
      <w:proofErr w:type="spellEnd"/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EA" w:rsidRDefault="009348EA">
      <w:r>
        <w:separator/>
      </w:r>
    </w:p>
  </w:endnote>
  <w:endnote w:type="continuationSeparator" w:id="0">
    <w:p w:rsidR="009348EA" w:rsidRDefault="0093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71533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EA" w:rsidRDefault="009348EA">
      <w:r>
        <w:separator/>
      </w:r>
    </w:p>
  </w:footnote>
  <w:footnote w:type="continuationSeparator" w:id="0">
    <w:p w:rsidR="009348EA" w:rsidRDefault="0093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8EA"/>
    <w:rsid w:val="00006EF1"/>
    <w:rsid w:val="00031374"/>
    <w:rsid w:val="00095B30"/>
    <w:rsid w:val="000E4550"/>
    <w:rsid w:val="0013298D"/>
    <w:rsid w:val="00180C6E"/>
    <w:rsid w:val="00264380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15330"/>
    <w:rsid w:val="00744F73"/>
    <w:rsid w:val="00832820"/>
    <w:rsid w:val="008719F0"/>
    <w:rsid w:val="008F1114"/>
    <w:rsid w:val="009348EA"/>
    <w:rsid w:val="009C5A14"/>
    <w:rsid w:val="00A22275"/>
    <w:rsid w:val="00A65EBE"/>
    <w:rsid w:val="00A739DC"/>
    <w:rsid w:val="00AC2693"/>
    <w:rsid w:val="00BF6F6C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C4C5DD"/>
  <w15:chartTrackingRefBased/>
  <w15:docId w15:val="{3609F438-6AF4-40AC-9418-C48D03B7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d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Gabriela Godyń</dc:creator>
  <cp:keywords/>
  <cp:lastModifiedBy>Gabriela Godyń</cp:lastModifiedBy>
  <cp:revision>4</cp:revision>
  <cp:lastPrinted>2020-05-11T08:08:00Z</cp:lastPrinted>
  <dcterms:created xsi:type="dcterms:W3CDTF">2020-05-06T06:31:00Z</dcterms:created>
  <dcterms:modified xsi:type="dcterms:W3CDTF">2020-05-11T08:08:00Z</dcterms:modified>
</cp:coreProperties>
</file>