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3457C" w:rsidP="006A5DF1">
      <w:pPr>
        <w:spacing w:after="240"/>
        <w:jc w:val="right"/>
        <w:rPr>
          <w:sz w:val="22"/>
          <w:szCs w:val="22"/>
        </w:rPr>
      </w:pPr>
      <w:r w:rsidRPr="0003457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3457C">
        <w:rPr>
          <w:sz w:val="22"/>
          <w:szCs w:val="22"/>
        </w:rPr>
        <w:t>2020-06-26</w:t>
      </w:r>
    </w:p>
    <w:p w:rsidR="0003457C" w:rsidRPr="0003457C" w:rsidRDefault="0003457C" w:rsidP="006A5DF1">
      <w:pPr>
        <w:rPr>
          <w:b/>
          <w:bCs/>
          <w:sz w:val="22"/>
          <w:szCs w:val="22"/>
        </w:rPr>
      </w:pPr>
      <w:r w:rsidRPr="0003457C">
        <w:rPr>
          <w:b/>
          <w:bCs/>
          <w:sz w:val="22"/>
          <w:szCs w:val="22"/>
        </w:rPr>
        <w:t>Politechnika Rzeszowska</w:t>
      </w:r>
    </w:p>
    <w:p w:rsidR="006A5DF1" w:rsidRPr="00D91931" w:rsidRDefault="0003457C" w:rsidP="006A5DF1">
      <w:pPr>
        <w:rPr>
          <w:b/>
          <w:bCs/>
          <w:sz w:val="22"/>
          <w:szCs w:val="22"/>
        </w:rPr>
      </w:pPr>
      <w:r w:rsidRPr="0003457C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3457C" w:rsidP="006A5DF1">
      <w:pPr>
        <w:rPr>
          <w:sz w:val="22"/>
          <w:szCs w:val="22"/>
        </w:rPr>
      </w:pPr>
      <w:r w:rsidRPr="0003457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3457C">
        <w:rPr>
          <w:sz w:val="22"/>
          <w:szCs w:val="22"/>
        </w:rPr>
        <w:t>12</w:t>
      </w:r>
    </w:p>
    <w:p w:rsidR="006A5DF1" w:rsidRPr="00BD5546" w:rsidRDefault="0003457C" w:rsidP="006A5DF1">
      <w:pPr>
        <w:rPr>
          <w:sz w:val="22"/>
          <w:szCs w:val="22"/>
        </w:rPr>
      </w:pPr>
      <w:r w:rsidRPr="0003457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3457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70BF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NA/P/164/2020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3457C" w:rsidRPr="0003457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3457C" w:rsidRPr="0003457C">
        <w:rPr>
          <w:b/>
          <w:bCs/>
          <w:sz w:val="22"/>
          <w:szCs w:val="22"/>
        </w:rPr>
        <w:t>Wymiana oświetlenia na energooszczędne LED w budynku Ł, sektor C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3457C" w:rsidRPr="0003457C">
        <w:rPr>
          <w:b/>
          <w:sz w:val="22"/>
          <w:szCs w:val="22"/>
        </w:rPr>
        <w:t>NA/P/164/2020</w:t>
      </w:r>
      <w:r w:rsidRPr="006A5DF1">
        <w:rPr>
          <w:b/>
          <w:sz w:val="22"/>
          <w:szCs w:val="22"/>
        </w:rPr>
        <w:t>.</w:t>
      </w:r>
    </w:p>
    <w:p w:rsidR="0003457C" w:rsidRPr="0003457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3457C" w:rsidRPr="0003457C">
        <w:rPr>
          <w:b/>
          <w:sz w:val="22"/>
          <w:szCs w:val="22"/>
        </w:rPr>
        <w:t>Politechnika Rzeszowska</w:t>
      </w:r>
    </w:p>
    <w:p w:rsidR="0012774F" w:rsidRPr="006A5DF1" w:rsidRDefault="0003457C" w:rsidP="00D8461B">
      <w:pPr>
        <w:spacing w:after="240" w:line="276" w:lineRule="auto"/>
        <w:jc w:val="both"/>
        <w:rPr>
          <w:sz w:val="22"/>
          <w:szCs w:val="22"/>
        </w:rPr>
      </w:pPr>
      <w:r w:rsidRPr="0003457C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3457C">
        <w:rPr>
          <w:sz w:val="22"/>
          <w:szCs w:val="22"/>
        </w:rPr>
        <w:t>(</w:t>
      </w:r>
      <w:proofErr w:type="spellStart"/>
      <w:r w:rsidRPr="0003457C">
        <w:rPr>
          <w:sz w:val="22"/>
          <w:szCs w:val="22"/>
        </w:rPr>
        <w:t>t.j</w:t>
      </w:r>
      <w:proofErr w:type="spellEnd"/>
      <w:r w:rsidRPr="0003457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457C" w:rsidRPr="006A5DF1" w:rsidTr="00B374AB">
        <w:tc>
          <w:tcPr>
            <w:tcW w:w="9356" w:type="dxa"/>
            <w:shd w:val="clear" w:color="auto" w:fill="auto"/>
          </w:tcPr>
          <w:p w:rsidR="0003457C" w:rsidRPr="006A5DF1" w:rsidRDefault="0003457C" w:rsidP="00B374A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3457C">
              <w:rPr>
                <w:b/>
                <w:bCs/>
                <w:sz w:val="22"/>
                <w:szCs w:val="22"/>
              </w:rPr>
              <w:t>1</w:t>
            </w:r>
          </w:p>
          <w:p w:rsidR="0003457C" w:rsidRPr="0003457C" w:rsidRDefault="0003457C" w:rsidP="00B37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1/ czy można otrzymać zdjęcia hali sportowej?</w:t>
            </w:r>
          </w:p>
          <w:p w:rsidR="0003457C" w:rsidRPr="0003457C" w:rsidRDefault="0003457C" w:rsidP="00B37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2/ jaki sterowanie wymaga Zamawiający / przełącznikami, stycznikami, wyłącznikami, inne /?</w:t>
            </w:r>
          </w:p>
          <w:p w:rsidR="0003457C" w:rsidRPr="0003457C" w:rsidRDefault="0003457C" w:rsidP="00B37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3/ proszę o wyjaśnienie różnic pomiędzy przedmiarem a obliczeniami / w obliczeniach są wszystkie oprawy 175W /, brak obliczeń oświetlenia awaryjnego</w:t>
            </w:r>
          </w:p>
          <w:p w:rsidR="0003457C" w:rsidRPr="0003457C" w:rsidRDefault="0003457C" w:rsidP="00B37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4/ jaki sposób montażu wymaga Zamawiający?</w:t>
            </w:r>
          </w:p>
          <w:p w:rsidR="0003457C" w:rsidRPr="006A5DF1" w:rsidRDefault="0003457C" w:rsidP="00B37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5/ jaka ma być gwarancja? Czy po okresie gwarancji mają oprawy "świecić" czy zapewnić wymagane natężenie oświetlenia. Proszę o określenie spodziewanego natężenia w pomieszczeniach / uzależnione jest od sposobu wykorzystywania sali i rangi rozgrywek /</w:t>
            </w:r>
          </w:p>
          <w:p w:rsidR="0003457C" w:rsidRPr="006A5DF1" w:rsidRDefault="0003457C" w:rsidP="00B374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Ad 1. Zamawiający zaprasza na wizję lokalną do poniedziałku do piątku w godzinach 8.00 - 14.00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Ad 2. Zamawiający informuje, że sterowanie jest istniejące wymianie podlegać będą tylko przyciski sterujące stycznikami.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Ad 3. Zamawiający informuje, że do wyceny należy przyjąć ilości opraw wykazane w przedmiarze, oprawy o parametrach nie gorszych niż podane w przedmiarach i opisie pod warunkiem że: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cała powierzchnia hali będzie miała min. 500lx,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lastRenderedPageBreak/>
              <w:t>- pole na środku hali o wym. 8mx15m będzie miała min. 1000lx,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oświetlenie awaryjne na całej powierzchni hali będzie wynosić 1 lx,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 xml:space="preserve">- odporność na uszkodzenia oprawy nie gorsza niż IK09, 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wszystkie oprawy wyposażone w siatką ochronną,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oprawy wyposażone w układ optyczny ograniczający olśnienie przy zachowaniu równomierności natężenia oświetlenia,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oprawy oświetleniowe o różnych mocach mają być takiego samego kształtu i wymiarów,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- wydajność z oprawy (nie źródła światła) min. 99 lm/w dla opraw ogólnego oświetlenia i 135 lm/w dla opraw w środkowej części hali.</w:t>
            </w:r>
          </w:p>
          <w:p w:rsidR="0003457C" w:rsidRPr="0003457C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>Ad 4. Zamawiający oczekuje montażu opraw do konstrukcji stalowej "na sztywno" bez ingerencji w poszycie dachu.</w:t>
            </w:r>
          </w:p>
          <w:p w:rsidR="0003457C" w:rsidRPr="006A5DF1" w:rsidRDefault="0003457C" w:rsidP="00B374A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3457C">
              <w:rPr>
                <w:sz w:val="22"/>
                <w:szCs w:val="22"/>
              </w:rPr>
              <w:t xml:space="preserve">Ad 5. Zamawiający informuje, że wymaga gwarancji na sprawność oprawy jak i wymagane natężenie  oświetlenia </w:t>
            </w:r>
            <w:proofErr w:type="spellStart"/>
            <w:r w:rsidRPr="0003457C">
              <w:rPr>
                <w:sz w:val="22"/>
                <w:szCs w:val="22"/>
              </w:rPr>
              <w:t>zg</w:t>
            </w:r>
            <w:proofErr w:type="spellEnd"/>
            <w:r w:rsidRPr="0003457C">
              <w:rPr>
                <w:sz w:val="22"/>
                <w:szCs w:val="22"/>
              </w:rPr>
              <w:t>. z odpowiedzią ad 3 w całym okresie gwarancji.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31F" w:rsidRDefault="00A4631F">
      <w:r>
        <w:separator/>
      </w:r>
    </w:p>
  </w:endnote>
  <w:endnote w:type="continuationSeparator" w:id="0">
    <w:p w:rsidR="00A4631F" w:rsidRDefault="00A4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9230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4631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31F" w:rsidRDefault="00A4631F">
      <w:r>
        <w:separator/>
      </w:r>
    </w:p>
  </w:footnote>
  <w:footnote w:type="continuationSeparator" w:id="0">
    <w:p w:rsidR="00A4631F" w:rsidRDefault="00A46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7C" w:rsidRDefault="00034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7C" w:rsidRDefault="00034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57C" w:rsidRDefault="000345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631F"/>
    <w:rsid w:val="00031374"/>
    <w:rsid w:val="0003457C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92307"/>
    <w:rsid w:val="006A5DF1"/>
    <w:rsid w:val="006B7198"/>
    <w:rsid w:val="006D4AB3"/>
    <w:rsid w:val="006F3B81"/>
    <w:rsid w:val="007D7198"/>
    <w:rsid w:val="00870F9F"/>
    <w:rsid w:val="00897AB0"/>
    <w:rsid w:val="008A3553"/>
    <w:rsid w:val="00A4631F"/>
    <w:rsid w:val="00A905AC"/>
    <w:rsid w:val="00B70BF1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5EFA12-2C8F-4D54-8395-79D9BAAC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387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2020-06-26T10:45:00Z</dcterms:created>
  <dcterms:modified xsi:type="dcterms:W3CDTF">2020-06-26T11:07:00Z</dcterms:modified>
</cp:coreProperties>
</file>