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B109E8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AC5067" w:rsidRPr="00AC5067">
        <w:rPr>
          <w:b/>
        </w:rPr>
        <w:t>NA/O/186/2020</w:t>
      </w:r>
      <w:r>
        <w:rPr>
          <w:b/>
          <w:lang w:val="pl-PL"/>
        </w:rPr>
        <w:t xml:space="preserve"> </w:t>
      </w:r>
      <w:r w:rsidR="00AC5067" w:rsidRPr="00AC5067">
        <w:rPr>
          <w:lang w:val="pl-PL"/>
        </w:rPr>
        <w:t>Rzeszów</w:t>
      </w:r>
      <w:r w:rsidR="00211900" w:rsidRPr="003209A8">
        <w:t xml:space="preserve">, </w:t>
      </w:r>
      <w:r w:rsidR="00B109E8">
        <w:t>2020-07-0</w:t>
      </w:r>
      <w:r w:rsidR="00B109E8">
        <w:rPr>
          <w:lang w:val="pl-PL"/>
        </w:rPr>
        <w:t>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9593F">
        <w:t>Podstawa pr</w:t>
      </w:r>
      <w:r w:rsidR="00F11D06" w:rsidRPr="0039593F">
        <w:t xml:space="preserve">awna ogłoszenia: art. 4 pkt. 8 </w:t>
      </w:r>
      <w:r w:rsidR="007427DE" w:rsidRPr="0039593F">
        <w:rPr>
          <w:bCs/>
        </w:rPr>
        <w:t>ustawy z 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AC5067" w:rsidRPr="00AC5067">
        <w:t>(</w:t>
      </w:r>
      <w:proofErr w:type="spellStart"/>
      <w:r w:rsidR="00AC5067" w:rsidRPr="00AC5067">
        <w:t>t.j</w:t>
      </w:r>
      <w:proofErr w:type="spellEnd"/>
      <w:r w:rsidR="00AC5067" w:rsidRPr="00AC5067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39593F" w:rsidRDefault="00AC5067" w:rsidP="00583EF9">
      <w:pPr>
        <w:spacing w:line="360" w:lineRule="auto"/>
        <w:rPr>
          <w:b/>
          <w:lang w:val="de-DE"/>
        </w:rPr>
      </w:pPr>
      <w:r w:rsidRPr="0039593F">
        <w:rPr>
          <w:rFonts w:ascii="Arial" w:hAnsi="Arial" w:cs="Arial"/>
          <w:sz w:val="22"/>
          <w:szCs w:val="22"/>
        </w:rPr>
        <w:t>mgr inż. Aneta Jurasz</w:t>
      </w:r>
      <w:r w:rsidR="00014627" w:rsidRPr="0039593F">
        <w:rPr>
          <w:rFonts w:ascii="Arial" w:hAnsi="Arial" w:cs="Arial"/>
          <w:sz w:val="22"/>
          <w:szCs w:val="22"/>
        </w:rPr>
        <w:t xml:space="preserve"> -  tel. </w:t>
      </w:r>
      <w:r w:rsidRPr="00AC5067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C5067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B109E8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39593F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20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213"/>
      </w:tblGrid>
      <w:tr w:rsidR="00211900" w:rsidTr="008F30BC">
        <w:tc>
          <w:tcPr>
            <w:tcW w:w="99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921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C5067" w:rsidTr="008F30BC">
        <w:tc>
          <w:tcPr>
            <w:tcW w:w="993" w:type="dxa"/>
            <w:vAlign w:val="center"/>
          </w:tcPr>
          <w:p w:rsidR="00AC5067" w:rsidRDefault="00AC5067" w:rsidP="002769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06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213" w:type="dxa"/>
          </w:tcPr>
          <w:p w:rsidR="00AC5067" w:rsidRDefault="00AC5067" w:rsidP="0027695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C5067">
              <w:t>Stanowisko oceny podstawowych parametrów technologicznych tworzyw polimerowych i kompozytów z przeznaczeniem  do celów naukowo badawczych</w:t>
            </w:r>
          </w:p>
          <w:p w:rsidR="00AC5067" w:rsidRDefault="00AC5067" w:rsidP="0027695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C5067">
              <w:t>38424000-3 - Urządzenia pomiarowe i sterujące</w:t>
            </w:r>
            <w:r>
              <w:t xml:space="preserve"> </w:t>
            </w:r>
          </w:p>
          <w:p w:rsidR="00AC5067" w:rsidRDefault="00AC5067" w:rsidP="0027695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Stanowisko oceny parametrów technologicznych tworzyw polimerowych z przeznaczeniem  do celów naukowo badawczych składa się z: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1)  </w:t>
            </w:r>
            <w:proofErr w:type="spellStart"/>
            <w:r w:rsidRPr="00AC5067">
              <w:t>Termoformierka</w:t>
            </w:r>
            <w:proofErr w:type="spellEnd"/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Przedmiotem zamówienia jest urządzenie do </w:t>
            </w:r>
            <w:proofErr w:type="spellStart"/>
            <w:r w:rsidRPr="00AC5067">
              <w:t>termoformowania</w:t>
            </w:r>
            <w:proofErr w:type="spellEnd"/>
            <w:r w:rsidRPr="00AC5067">
              <w:t xml:space="preserve"> o specyfikacji technicznej: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- maksymalne wymiary płyty  formowanej - ok. 510 x 460 +-10mm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- maksymalna powierzchnia </w:t>
            </w:r>
            <w:proofErr w:type="spellStart"/>
            <w:r w:rsidRPr="00AC5067">
              <w:t>termoformowania</w:t>
            </w:r>
            <w:proofErr w:type="spellEnd"/>
            <w:r w:rsidRPr="00AC5067">
              <w:t xml:space="preserve">  - ok. 500 x 450  +-20mm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- maksymalna wysokość formy - min. 140 mm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- maksymalna grubość płyt do </w:t>
            </w:r>
            <w:proofErr w:type="spellStart"/>
            <w:r w:rsidRPr="00AC5067">
              <w:t>termoformowania</w:t>
            </w:r>
            <w:proofErr w:type="spellEnd"/>
            <w:r w:rsidRPr="00AC5067">
              <w:t xml:space="preserve">  - 6 mm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- liczba stref kontroli temperatury  - min. 4 strefy kontroli nagrzewania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 typ grzałek - zalecane grzałki ceramiczne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 zużycie prądu -  do 3kW/</w:t>
            </w:r>
            <w:proofErr w:type="spellStart"/>
            <w:r w:rsidRPr="00AC5067">
              <w:t>godz</w:t>
            </w:r>
            <w:proofErr w:type="spellEnd"/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 obsługa: automatyczna, dopuszczalna ręczna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lastRenderedPageBreak/>
              <w:t xml:space="preserve">2) </w:t>
            </w:r>
            <w:proofErr w:type="spellStart"/>
            <w:r w:rsidRPr="00AC5067">
              <w:t>plastometr</w:t>
            </w:r>
            <w:proofErr w:type="spellEnd"/>
            <w:r w:rsidRPr="00AC5067">
              <w:t xml:space="preserve"> obciążnikowy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 xml:space="preserve">przeznaczony do oznaczania wartości wskaźników szybkości płynięcia MFR i MVR dla szerokiej gamy tworzyw sztucznych takich jak: PS, PE, PP, ABS, PS-1, E/VAC, SAN, ASA, ACS, AEC, PC, PMMA, PB, POM, MABS itp.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 xml:space="preserve">konieczność prowadzenia testów przy standaryzowanych obciążeniach,  dla co najmniej  8 zestawów standardowych obciążeń (zakres obciążenia od min. 0.325 kg - 21.6 kg).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tryb odcinania próbki: preferowany automatyczny,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podwójny system kontroli temperatury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zakres temperatury pracy urządzenia: 50C do 400C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dokładność stabilizacji temperatury cylindra - min. 1oC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Dokładność wagi: ± 0,5%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Napięcie zasilania urządzenia: AC220V ± 10% 50Hz,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Możliwość podłączenia urządzenia do komputera przez USB i ustawienia warunków testowych za pomocą oprogramowania na komputerze w celu drukowania danych oraz ich przechowywania</w:t>
            </w:r>
          </w:p>
          <w:p w:rsidR="00AC5067" w:rsidRDefault="00AC5067" w:rsidP="0027695F">
            <w:pPr>
              <w:spacing w:after="120"/>
              <w:jc w:val="both"/>
            </w:pPr>
            <w:r w:rsidRPr="00AC5067">
              <w:t>-</w:t>
            </w:r>
            <w:r w:rsidRPr="00AC5067">
              <w:tab/>
              <w:t>Sterowanie za pomocą sterownika, nastawy i odczyt wartości zadanych na wyświetlaczu LCD</w:t>
            </w:r>
          </w:p>
          <w:p w:rsidR="00AC5067" w:rsidRDefault="00AC5067" w:rsidP="002769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06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C5067" w:rsidTr="008F30BC">
        <w:tc>
          <w:tcPr>
            <w:tcW w:w="993" w:type="dxa"/>
            <w:vAlign w:val="center"/>
          </w:tcPr>
          <w:p w:rsidR="00AC5067" w:rsidRDefault="00AC5067" w:rsidP="002769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06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9213" w:type="dxa"/>
          </w:tcPr>
          <w:p w:rsidR="00AC5067" w:rsidRDefault="00AC5067" w:rsidP="0027695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C5067">
              <w:t>Zestaw do badania i wizualizacji zjawiska kawitacji</w:t>
            </w:r>
          </w:p>
          <w:p w:rsidR="00AC5067" w:rsidRDefault="00AC5067" w:rsidP="0027695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C5067">
              <w:t>38540000-2 - Maszyny i aparatura badawcza i pomiarowa</w:t>
            </w:r>
            <w:r>
              <w:t xml:space="preserve"> </w:t>
            </w:r>
          </w:p>
          <w:p w:rsidR="00AC5067" w:rsidRDefault="00AC5067" w:rsidP="0027695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Zestaw do badania i wizualizacji zjawiska kawitacji.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Wymagania: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Zestaw pomiarowy ma umożliwić wykrycie zjawiska kawitacji (w przewodzie lub np. zwężce </w:t>
            </w:r>
            <w:proofErr w:type="spellStart"/>
            <w:r w:rsidRPr="00AC5067">
              <w:t>Venturiego</w:t>
            </w:r>
            <w:proofErr w:type="spellEnd"/>
            <w:r w:rsidRPr="00AC5067">
              <w:t xml:space="preserve">) i jego wizualizacji umożliwiając wyznaczenie krytycznej nadwyżki </w:t>
            </w:r>
            <w:proofErr w:type="spellStart"/>
            <w:r w:rsidRPr="00AC5067">
              <w:t>antykawitacyjnej</w:t>
            </w:r>
            <w:proofErr w:type="spellEnd"/>
            <w:r w:rsidRPr="00AC5067">
              <w:t xml:space="preserve"> </w:t>
            </w:r>
            <w:proofErr w:type="spellStart"/>
            <w:r w:rsidRPr="00AC5067">
              <w:t>NPSHkr</w:t>
            </w:r>
            <w:proofErr w:type="spellEnd"/>
            <w:r w:rsidRPr="00AC5067">
              <w:t xml:space="preserve"> na podstawie mierzonych wielkości – natężenia przepływu oraz ciśnienia w punkcie inicjacji kawitacji.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Zasilanie: 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 xml:space="preserve">- woda przewodem elastycznym o ciśnieniu do 4 bar i w zakresie temperatur 0-65 °C, </w:t>
            </w:r>
            <w:r w:rsidR="008F30BC">
              <w:br/>
            </w:r>
            <w:r w:rsidRPr="00AC5067">
              <w:t>i wydajności 0-0,25 dm3/s,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 jeśli wymagane elektryczne – jednofazowe.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Możliwości pomiaru: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 możliwość płynnej redukcji ciśnienia,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 dokładność pomiaru ciśnienia 0,05 bar,</w:t>
            </w:r>
          </w:p>
          <w:p w:rsidR="00AC5067" w:rsidRPr="00AC5067" w:rsidRDefault="00AC5067" w:rsidP="0027695F">
            <w:pPr>
              <w:spacing w:after="120"/>
              <w:jc w:val="both"/>
            </w:pPr>
            <w:r w:rsidRPr="00AC5067">
              <w:t>- dokładność pomiaru natężenia przepływu 0,01 dm3/s.</w:t>
            </w:r>
          </w:p>
          <w:p w:rsidR="00AC5067" w:rsidRDefault="00AC5067" w:rsidP="0027695F">
            <w:pPr>
              <w:spacing w:after="120"/>
              <w:jc w:val="both"/>
            </w:pPr>
            <w:r w:rsidRPr="00AC5067">
              <w:t>Preferowana zabudowa kompaktowa na ramie/stelażu do swobodnej lokalizacji w pomieszczeniu.</w:t>
            </w:r>
          </w:p>
          <w:p w:rsidR="00AC5067" w:rsidRDefault="00AC5067" w:rsidP="002769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06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C5067" w:rsidRPr="003209A8" w:rsidTr="0027695F">
        <w:tc>
          <w:tcPr>
            <w:tcW w:w="8640" w:type="dxa"/>
          </w:tcPr>
          <w:p w:rsidR="00AC5067" w:rsidRPr="003209A8" w:rsidRDefault="00AC5067" w:rsidP="0027695F">
            <w:pPr>
              <w:pStyle w:val="Tekstpodstawowy"/>
            </w:pPr>
            <w:r w:rsidRPr="00AC5067">
              <w:rPr>
                <w:b/>
              </w:rPr>
              <w:t>1 miesiąc od daty udzielenia zamówienia</w:t>
            </w:r>
            <w:r w:rsidRPr="003209A8">
              <w:t xml:space="preserve"> – dla zadania częściowego: </w:t>
            </w:r>
            <w:r w:rsidRPr="00AC5067">
              <w:t>1, 2</w:t>
            </w:r>
          </w:p>
        </w:tc>
        <w:tc>
          <w:tcPr>
            <w:tcW w:w="8640" w:type="dxa"/>
          </w:tcPr>
          <w:p w:rsidR="00AC5067" w:rsidRPr="003209A8" w:rsidRDefault="00AC5067" w:rsidP="0027695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100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0"/>
      </w:tblGrid>
      <w:tr w:rsidR="00211900" w:rsidTr="008F30BC">
        <w:trPr>
          <w:trHeight w:val="2117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8F30BC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8F30B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8F30BC">
        <w:trPr>
          <w:trHeight w:val="1577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F30BC">
        <w:trPr>
          <w:trHeight w:val="1166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8F30B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8F30BC">
              <w:rPr>
                <w:color w:val="000000"/>
              </w:rPr>
              <w:t>21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F30BC">
        <w:trPr>
          <w:trHeight w:val="126"/>
          <w:jc w:val="center"/>
        </w:trPr>
        <w:tc>
          <w:tcPr>
            <w:tcW w:w="10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8F30BC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e-mail ajurasz@prz.edu.pl. </w:t>
            </w:r>
            <w:r>
              <w:rPr>
                <w:color w:val="000000"/>
              </w:rPr>
              <w:t>Otrzymanie oferty zostanie potwierdzone niezwłocznie w e- mailu zwrotnym. Ofertę można również przygotować w wersji papierowej i przesłać w</w:t>
            </w:r>
            <w:r w:rsidR="004C2A45">
              <w:rPr>
                <w:color w:val="000000"/>
              </w:rPr>
              <w:t xml:space="preserve"> zamkniętej kopercie oznaczonej</w:t>
            </w:r>
            <w:r w:rsidR="00211900" w:rsidRPr="00393B64">
              <w:rPr>
                <w:color w:val="000000"/>
              </w:rPr>
              <w:t xml:space="preserve">: </w:t>
            </w:r>
            <w:r w:rsidR="00393B64">
              <w:t xml:space="preserve">„Oferta na: </w:t>
            </w:r>
            <w:r w:rsidR="00AC5067" w:rsidRPr="004C2A45">
              <w:rPr>
                <w:b/>
              </w:rPr>
              <w:t>Stanowisko oceny podstawowych parametrów technologicznych tworzyw polimerowych i kompozytów z przeznaczeniem  do celów naukowo badawczych; Zestaw do badania i wizualizacji zjawiska kawitacji</w:t>
            </w:r>
            <w:r w:rsidR="00393B64" w:rsidRPr="004C2A45">
              <w:rPr>
                <w:b/>
              </w:rPr>
              <w:t xml:space="preserve"> NIE OTWIERAĆ przed </w:t>
            </w:r>
            <w:r w:rsidR="00B109E8">
              <w:rPr>
                <w:b/>
              </w:rPr>
              <w:t>2020-07-15</w:t>
            </w:r>
            <w:r w:rsidR="00393B64" w:rsidRPr="004C2A45">
              <w:rPr>
                <w:b/>
              </w:rPr>
              <w:t xml:space="preserve"> godz. </w:t>
            </w:r>
            <w:r w:rsidR="00AC5067" w:rsidRPr="004C2A45">
              <w:rPr>
                <w:b/>
              </w:rPr>
              <w:t>10:15</w:t>
            </w:r>
            <w:r w:rsidR="00393B64">
              <w:t xml:space="preserve"> - </w:t>
            </w:r>
            <w:r w:rsidR="00AC5067" w:rsidRPr="00AC5067">
              <w:rPr>
                <w:b/>
              </w:rPr>
              <w:t>NA/O/186/2020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C2A4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4C2A4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C5067" w:rsidRPr="004C2A45">
              <w:rPr>
                <w:rFonts w:ascii="Times New Roman" w:hAnsi="Times New Roman"/>
                <w:sz w:val="24"/>
              </w:rPr>
              <w:t>siedzibie Zamawiającego</w:t>
            </w:r>
            <w:r w:rsidRPr="004C2A45">
              <w:rPr>
                <w:rFonts w:ascii="Times New Roman" w:hAnsi="Times New Roman"/>
                <w:sz w:val="24"/>
              </w:rPr>
              <w:t xml:space="preserve">, pokój nr </w:t>
            </w:r>
            <w:r w:rsidR="00AC5067" w:rsidRPr="004C2A45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4C2A45">
              <w:rPr>
                <w:rFonts w:ascii="Times New Roman" w:hAnsi="Times New Roman"/>
                <w:sz w:val="24"/>
              </w:rPr>
              <w:t xml:space="preserve"> do dnia </w:t>
            </w:r>
            <w:r w:rsidR="00B109E8">
              <w:rPr>
                <w:rFonts w:ascii="Times New Roman" w:hAnsi="Times New Roman"/>
                <w:b/>
                <w:sz w:val="24"/>
              </w:rPr>
              <w:t>2020-07-15</w:t>
            </w:r>
            <w:r w:rsidRPr="004C2A45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C5067" w:rsidRPr="004C2A45">
              <w:rPr>
                <w:rFonts w:ascii="Times New Roman" w:hAnsi="Times New Roman"/>
                <w:b/>
                <w:sz w:val="24"/>
              </w:rPr>
              <w:t>10:00</w:t>
            </w:r>
            <w:r w:rsidRPr="004C2A45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C5067" w:rsidRPr="00AC506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B109E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2020-07-15</w:t>
            </w:r>
            <w:bookmarkStart w:id="0" w:name="_GoBack"/>
            <w:bookmarkEnd w:id="0"/>
            <w:r w:rsidRPr="004C2A4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C5067" w:rsidRPr="004C2A4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C5067" w:rsidRPr="00AC50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C5067" w:rsidRPr="00AC506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8F30BC">
        <w:trPr>
          <w:trHeight w:val="568"/>
          <w:jc w:val="center"/>
        </w:trPr>
        <w:tc>
          <w:tcPr>
            <w:tcW w:w="100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4C2A45" w:rsidRDefault="004C2A45" w:rsidP="004C2A45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Wraz z ofertą należy złożyć</w:t>
      </w:r>
      <w:r>
        <w:rPr>
          <w:rFonts w:ascii="Times New Roman" w:hAnsi="Times New Roman"/>
          <w:b/>
          <w:noProof w:val="0"/>
          <w:sz w:val="24"/>
          <w:szCs w:val="24"/>
        </w:rPr>
        <w:t>:</w:t>
      </w:r>
    </w:p>
    <w:p w:rsidR="004C2A45" w:rsidRDefault="004C2A45" w:rsidP="004C2A45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>
        <w:rPr>
          <w:b/>
          <w:bCs/>
        </w:rPr>
        <w:t>Odpis z właściwego rejestru lub z centralnej ewidencji i informacji o działalności gospodarczej</w:t>
      </w:r>
    </w:p>
    <w:p w:rsidR="004C2A45" w:rsidRDefault="004C2A45" w:rsidP="004C2A45">
      <w:pPr>
        <w:spacing w:before="60" w:after="120"/>
        <w:ind w:left="708"/>
        <w:jc w:val="both"/>
      </w:pPr>
      <w: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>
        <w:t>Pzp</w:t>
      </w:r>
      <w:proofErr w:type="spellEnd"/>
      <w:r>
        <w:t>.</w:t>
      </w:r>
    </w:p>
    <w:p w:rsidR="004C2A45" w:rsidRDefault="004C2A45" w:rsidP="004C2A45">
      <w:pPr>
        <w:numPr>
          <w:ilvl w:val="0"/>
          <w:numId w:val="24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>
        <w:rPr>
          <w:rFonts w:cs="Arial"/>
          <w:b/>
        </w:rPr>
        <w:t>Broszura produktowa/katalog produktowy/specyfikacja techniczna</w:t>
      </w:r>
      <w:r>
        <w:rPr>
          <w:rFonts w:cs="Arial"/>
        </w:rPr>
        <w:t xml:space="preserve"> oferowanego urządzenia potwierdzająca spełnienie wszystkich parametrów określonych przez zamawiającego w ogłoszeniu o udzielanym zamówieniu.</w:t>
      </w:r>
    </w:p>
    <w:p w:rsidR="004C2A45" w:rsidRPr="004C2A45" w:rsidRDefault="004C2A45" w:rsidP="004C2A45">
      <w:pPr>
        <w:numPr>
          <w:ilvl w:val="0"/>
          <w:numId w:val="24"/>
        </w:numPr>
        <w:spacing w:before="60" w:after="120"/>
        <w:jc w:val="both"/>
        <w:rPr>
          <w:rFonts w:ascii="Arial" w:hAnsi="Arial" w:cs="Arial"/>
          <w:b/>
          <w:sz w:val="28"/>
          <w:szCs w:val="28"/>
        </w:rPr>
      </w:pPr>
      <w:r w:rsidRPr="004C2A45">
        <w:t>Szczegółową wycenę zawierającą ceny jednostkowe brutto za poszczególne pozycje składających się na całość zadania wraz z informacjami o nazwie producenta oraz numerami katalogowymi oferowanych</w:t>
      </w:r>
      <w:r>
        <w:t xml:space="preserve"> produktów (dotyczy zad. nr 1)</w:t>
      </w:r>
    </w:p>
    <w:p w:rsidR="004C2A45" w:rsidRDefault="004C2A45" w:rsidP="004C2A45">
      <w:pPr>
        <w:numPr>
          <w:ilvl w:val="0"/>
          <w:numId w:val="24"/>
        </w:numPr>
        <w:spacing w:before="60" w:after="120"/>
        <w:jc w:val="both"/>
      </w:pPr>
      <w:r>
        <w:t>Pełnomocnictwo, jeśli oferta jest podpisana przez osobę nieuprawniona do reprezentowania wykonawcy.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AC5067" w:rsidRPr="00AC5067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2A45" w:rsidRDefault="004C2A4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C2A45" w:rsidRDefault="004C2A45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C5067" w:rsidRPr="00AC506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C506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C5067">
        <w:rPr>
          <w:rFonts w:ascii="Arial" w:hAnsi="Arial" w:cs="Arial"/>
        </w:rPr>
        <w:t>POLITECHNIKA RZESZOWSKA</w:t>
      </w:r>
    </w:p>
    <w:p w:rsidR="001B541E" w:rsidRPr="00A40632" w:rsidRDefault="00AC506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C506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C506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C506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C506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C506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4C2A45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NA/O/186/2020 prowadzi: </w:t>
      </w:r>
      <w:r w:rsidR="001B541E" w:rsidRPr="00A40632">
        <w:rPr>
          <w:rFonts w:ascii="Arial" w:hAnsi="Arial" w:cs="Arial"/>
          <w:vertAlign w:val="superscript"/>
        </w:rPr>
        <w:t xml:space="preserve"> </w:t>
      </w:r>
      <w:r w:rsidR="00AC5067" w:rsidRPr="004C2A45">
        <w:rPr>
          <w:rFonts w:ascii="Arial" w:hAnsi="Arial" w:cs="Arial"/>
        </w:rPr>
        <w:t>mgr inż. Aneta</w:t>
      </w:r>
      <w:r w:rsidR="001B541E" w:rsidRPr="00A40632">
        <w:rPr>
          <w:rFonts w:ascii="Arial" w:hAnsi="Arial" w:cs="Arial"/>
        </w:rPr>
        <w:t xml:space="preserve"> </w:t>
      </w:r>
      <w:r w:rsidR="00AC5067" w:rsidRPr="00AC5067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C5067" w:rsidP="001B541E">
      <w:pPr>
        <w:ind w:left="142"/>
        <w:jc w:val="center"/>
        <w:rPr>
          <w:rFonts w:ascii="Arial" w:hAnsi="Arial" w:cs="Arial"/>
        </w:rPr>
      </w:pPr>
      <w:r w:rsidRPr="00AC5067">
        <w:rPr>
          <w:rFonts w:ascii="Arial" w:hAnsi="Arial" w:cs="Arial"/>
          <w:b/>
        </w:rPr>
        <w:t>Stanowisko oceny podstawowych parametrów technologicznych tworzyw polimerowych i kompozytów z przeznaczeniem  do celów naukowo badawczych; Zestaw do badania i wizualizacji zjawiska kawitacji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B109E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4C2A45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.................................................................</w:t>
      </w:r>
    </w:p>
    <w:p w:rsidR="001B541E" w:rsidRPr="00A40632" w:rsidRDefault="004C2A45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r w:rsidR="001B541E" w:rsidRPr="00A40632">
        <w:rPr>
          <w:rFonts w:ascii="Arial" w:hAnsi="Arial" w:cs="Arial"/>
        </w:rPr>
        <w:t>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4C2A45" w:rsidRDefault="001B541E" w:rsidP="004C2A45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C5067" w:rsidTr="0027695F">
        <w:tc>
          <w:tcPr>
            <w:tcW w:w="1510" w:type="dxa"/>
            <w:vAlign w:val="center"/>
          </w:tcPr>
          <w:p w:rsidR="00AC5067" w:rsidRDefault="00AC5067" w:rsidP="002769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06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C5067">
              <w:rPr>
                <w:rFonts w:ascii="Arial" w:hAnsi="Arial" w:cs="Arial"/>
                <w:b/>
                <w:sz w:val="22"/>
                <w:szCs w:val="22"/>
              </w:rPr>
              <w:t>Stanowisko oceny podstawowych parametrów technologicznych tworzyw polimerowych i kompozytów z przeznaczeniem  do celów naukowo badawczych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</w:t>
            </w:r>
            <w:r w:rsidR="004C2A45">
              <w:rPr>
                <w:rFonts w:ascii="Arial" w:hAnsi="Arial" w:cs="Arial"/>
              </w:rPr>
              <w:t>ownie netto: 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..............................................................................zł.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</w:t>
            </w:r>
            <w:r w:rsidR="004C2A45">
              <w:rPr>
                <w:rFonts w:ascii="Arial" w:hAnsi="Arial" w:cs="Arial"/>
              </w:rPr>
              <w:t>brutto: 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.......................................................................zł.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C5067" w:rsidRDefault="00AC5067" w:rsidP="004C2A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VAT:...................................................................................zł.</w:t>
            </w:r>
          </w:p>
        </w:tc>
      </w:tr>
      <w:tr w:rsidR="00AC5067" w:rsidTr="0027695F">
        <w:tc>
          <w:tcPr>
            <w:tcW w:w="1510" w:type="dxa"/>
            <w:vAlign w:val="center"/>
          </w:tcPr>
          <w:p w:rsidR="00AC5067" w:rsidRDefault="00AC5067" w:rsidP="0027695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506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C5067">
              <w:rPr>
                <w:rFonts w:ascii="Arial" w:hAnsi="Arial" w:cs="Arial"/>
                <w:b/>
                <w:sz w:val="22"/>
                <w:szCs w:val="22"/>
              </w:rPr>
              <w:t>Zestaw do badania i wizualizacji zjawiska kawitacji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C5067" w:rsidRPr="002661CA" w:rsidRDefault="004C2A45" w:rsidP="0027695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słownie netto:</w:t>
            </w:r>
            <w:r w:rsidR="00AC5067" w:rsidRPr="002661CA">
              <w:rPr>
                <w:rFonts w:ascii="Arial" w:hAnsi="Arial" w:cs="Arial"/>
              </w:rPr>
              <w:t>.......................................................................................zł.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</w:t>
            </w:r>
            <w:r w:rsidR="004C2A45">
              <w:rPr>
                <w:rFonts w:ascii="Arial" w:hAnsi="Arial" w:cs="Arial"/>
              </w:rPr>
              <w:t>rutto: 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............................................................................zł.</w:t>
            </w:r>
          </w:p>
          <w:p w:rsidR="00AC5067" w:rsidRPr="002661CA" w:rsidRDefault="00AC5067" w:rsidP="0027695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C5067" w:rsidRDefault="00AC5067" w:rsidP="004C2A4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</w:t>
            </w:r>
            <w:r w:rsidR="004C2A45">
              <w:rPr>
                <w:rFonts w:cs="Arial"/>
              </w:rPr>
              <w:t>podatek VAT:..................</w:t>
            </w:r>
            <w:r w:rsidRPr="002661CA">
              <w:rPr>
                <w:rFonts w:cs="Arial"/>
              </w:rPr>
              <w:t>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4C2A45" w:rsidRPr="004C2A45">
        <w:rPr>
          <w:rFonts w:ascii="Arial" w:hAnsi="Arial" w:cs="Arial"/>
          <w:b/>
        </w:rPr>
        <w:t xml:space="preserve">do </w:t>
      </w:r>
      <w:r w:rsidR="00AC5067" w:rsidRPr="004C2A45">
        <w:rPr>
          <w:rFonts w:ascii="Arial" w:hAnsi="Arial" w:cs="Arial"/>
          <w:b/>
        </w:rPr>
        <w:t>1 miesiąc</w:t>
      </w:r>
      <w:r w:rsidR="004C2A45" w:rsidRPr="004C2A45">
        <w:rPr>
          <w:rFonts w:ascii="Arial" w:hAnsi="Arial" w:cs="Arial"/>
          <w:b/>
        </w:rPr>
        <w:t>a</w:t>
      </w:r>
      <w:r w:rsidR="00AC5067" w:rsidRPr="00AC5067">
        <w:rPr>
          <w:rFonts w:ascii="Arial" w:hAnsi="Arial" w:cs="Arial"/>
        </w:rPr>
        <w:t xml:space="preserve">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4C2A45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21 dni przelew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AC5067" w:rsidRPr="00AC5067">
        <w:rPr>
          <w:rFonts w:ascii="Arial" w:hAnsi="Arial" w:cs="Arial"/>
        </w:rPr>
        <w:t>30</w:t>
      </w:r>
      <w:r w:rsidR="004C2A45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8F30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D1C" w:rsidRDefault="009A0D1C">
      <w:r>
        <w:separator/>
      </w:r>
    </w:p>
  </w:endnote>
  <w:endnote w:type="continuationSeparator" w:id="0">
    <w:p w:rsidR="009A0D1C" w:rsidRDefault="009A0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109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9E8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109E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09E8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D1C" w:rsidRDefault="009A0D1C">
      <w:r>
        <w:separator/>
      </w:r>
    </w:p>
  </w:footnote>
  <w:footnote w:type="continuationSeparator" w:id="0">
    <w:p w:rsidR="009A0D1C" w:rsidRDefault="009A0D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067" w:rsidRDefault="00AC50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067" w:rsidRDefault="00AC50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5067" w:rsidRDefault="00AC50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D1C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9593F"/>
    <w:rsid w:val="003D5087"/>
    <w:rsid w:val="003F4C0E"/>
    <w:rsid w:val="003F5C86"/>
    <w:rsid w:val="004025A9"/>
    <w:rsid w:val="0040294E"/>
    <w:rsid w:val="00414D84"/>
    <w:rsid w:val="004B616D"/>
    <w:rsid w:val="004C1BCD"/>
    <w:rsid w:val="004C2A45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30BC"/>
    <w:rsid w:val="008F7860"/>
    <w:rsid w:val="00903B9A"/>
    <w:rsid w:val="0093214C"/>
    <w:rsid w:val="0095289F"/>
    <w:rsid w:val="00976F8E"/>
    <w:rsid w:val="009A0D1C"/>
    <w:rsid w:val="009B230D"/>
    <w:rsid w:val="009E25D7"/>
    <w:rsid w:val="009F201D"/>
    <w:rsid w:val="00A14853"/>
    <w:rsid w:val="00A7581F"/>
    <w:rsid w:val="00A776D8"/>
    <w:rsid w:val="00AC237B"/>
    <w:rsid w:val="00AC5067"/>
    <w:rsid w:val="00AD4C38"/>
    <w:rsid w:val="00AF0090"/>
    <w:rsid w:val="00AF3479"/>
    <w:rsid w:val="00B0255F"/>
    <w:rsid w:val="00B109E8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FA75DC-EDCA-4A88-A1F0-E83EAEFF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109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09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7</Pages>
  <Words>1448</Words>
  <Characters>11195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12618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4</cp:revision>
  <cp:lastPrinted>2020-07-07T06:50:00Z</cp:lastPrinted>
  <dcterms:created xsi:type="dcterms:W3CDTF">2020-07-06T06:57:00Z</dcterms:created>
  <dcterms:modified xsi:type="dcterms:W3CDTF">2020-07-07T06:50:00Z</dcterms:modified>
</cp:coreProperties>
</file>