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377" w:rsidRDefault="00051377">
      <w:pPr>
        <w:spacing w:line="360" w:lineRule="auto"/>
        <w:rPr>
          <w:sz w:val="24"/>
        </w:rPr>
      </w:pPr>
    </w:p>
    <w:p w:rsidR="00051377" w:rsidRDefault="005D018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051377" w:rsidRDefault="005D0183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9E005C" w:rsidRPr="009E005C">
        <w:rPr>
          <w:b/>
          <w:sz w:val="28"/>
        </w:rPr>
        <w:t>przetarg</w:t>
      </w:r>
      <w:r w:rsidR="000C5C16">
        <w:rPr>
          <w:b/>
          <w:sz w:val="28"/>
        </w:rPr>
        <w:t>u</w:t>
      </w:r>
      <w:r w:rsidR="009E005C" w:rsidRPr="009E005C">
        <w:rPr>
          <w:b/>
          <w:sz w:val="28"/>
        </w:rPr>
        <w:t xml:space="preserve"> nieogranicz</w:t>
      </w:r>
      <w:r w:rsidR="000C5C16">
        <w:rPr>
          <w:b/>
          <w:sz w:val="28"/>
        </w:rPr>
        <w:t>onego</w:t>
      </w:r>
      <w:r>
        <w:rPr>
          <w:b/>
          <w:sz w:val="28"/>
        </w:rPr>
        <w:t>” na „</w:t>
      </w:r>
      <w:r w:rsidR="009E005C" w:rsidRPr="009E005C">
        <w:rPr>
          <w:b/>
          <w:sz w:val="28"/>
        </w:rPr>
        <w:t xml:space="preserve">Dostawa i montaż dygestoriów oraz wyposażenia dla Wydziału Chemicznego </w:t>
      </w:r>
      <w:proofErr w:type="spellStart"/>
      <w:r w:rsidR="009E005C" w:rsidRPr="009E005C">
        <w:rPr>
          <w:b/>
          <w:sz w:val="28"/>
        </w:rPr>
        <w:t>PRz.</w:t>
      </w:r>
      <w:proofErr w:type="spellEnd"/>
      <w:r>
        <w:rPr>
          <w:b/>
          <w:sz w:val="28"/>
        </w:rPr>
        <w:t>”</w:t>
      </w:r>
    </w:p>
    <w:p w:rsidR="00051377" w:rsidRDefault="00051377" w:rsidP="000C5C16">
      <w:pPr>
        <w:spacing w:line="360" w:lineRule="auto"/>
        <w:rPr>
          <w:sz w:val="24"/>
        </w:rPr>
      </w:pPr>
    </w:p>
    <w:tbl>
      <w:tblPr>
        <w:tblW w:w="978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8647"/>
      </w:tblGrid>
      <w:tr w:rsidR="000C5C16" w:rsidTr="000C5C16">
        <w:tc>
          <w:tcPr>
            <w:tcW w:w="1134" w:type="dxa"/>
          </w:tcPr>
          <w:p w:rsidR="000C5C16" w:rsidRDefault="000C5C16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Zadanie nr</w:t>
            </w:r>
          </w:p>
        </w:tc>
        <w:tc>
          <w:tcPr>
            <w:tcW w:w="8647" w:type="dxa"/>
          </w:tcPr>
          <w:p w:rsidR="000C5C16" w:rsidRDefault="000C5C16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zadania</w:t>
            </w:r>
          </w:p>
        </w:tc>
      </w:tr>
      <w:tr w:rsidR="000C5C16" w:rsidTr="000C5C16">
        <w:tc>
          <w:tcPr>
            <w:tcW w:w="1134" w:type="dxa"/>
          </w:tcPr>
          <w:p w:rsidR="000C5C16" w:rsidRDefault="000C5C16" w:rsidP="00446EDE">
            <w:pPr>
              <w:jc w:val="center"/>
              <w:rPr>
                <w:sz w:val="24"/>
              </w:rPr>
            </w:pPr>
          </w:p>
          <w:p w:rsidR="000C5C16" w:rsidRDefault="000C5C16" w:rsidP="00446EDE">
            <w:pPr>
              <w:jc w:val="center"/>
              <w:rPr>
                <w:sz w:val="24"/>
              </w:rPr>
            </w:pPr>
            <w:r w:rsidRPr="009E005C">
              <w:rPr>
                <w:sz w:val="24"/>
              </w:rPr>
              <w:t>1</w:t>
            </w:r>
          </w:p>
        </w:tc>
        <w:tc>
          <w:tcPr>
            <w:tcW w:w="8647" w:type="dxa"/>
          </w:tcPr>
          <w:p w:rsidR="000C5C16" w:rsidRDefault="000C5C16" w:rsidP="00446EDE">
            <w:pPr>
              <w:rPr>
                <w:sz w:val="24"/>
              </w:rPr>
            </w:pPr>
          </w:p>
          <w:p w:rsidR="000C5C16" w:rsidRDefault="000C5C16" w:rsidP="00446EDE">
            <w:pPr>
              <w:rPr>
                <w:sz w:val="24"/>
              </w:rPr>
            </w:pPr>
            <w:r w:rsidRPr="009E005C">
              <w:rPr>
                <w:sz w:val="24"/>
              </w:rPr>
              <w:t xml:space="preserve">Dostawa i montaż dygestoriów dla </w:t>
            </w:r>
            <w:proofErr w:type="spellStart"/>
            <w:r w:rsidRPr="009E005C">
              <w:rPr>
                <w:sz w:val="24"/>
              </w:rPr>
              <w:t>WCh</w:t>
            </w:r>
            <w:proofErr w:type="spellEnd"/>
            <w:r w:rsidRPr="009E005C">
              <w:rPr>
                <w:sz w:val="24"/>
              </w:rPr>
              <w:t>.</w:t>
            </w:r>
          </w:p>
        </w:tc>
      </w:tr>
      <w:tr w:rsidR="000C5C16" w:rsidTr="002D4610">
        <w:tc>
          <w:tcPr>
            <w:tcW w:w="9781" w:type="dxa"/>
            <w:gridSpan w:val="2"/>
          </w:tcPr>
          <w:p w:rsidR="000C5C16" w:rsidRDefault="000C5C16" w:rsidP="000C5C16">
            <w:pPr>
              <w:pStyle w:val="Default"/>
              <w:jc w:val="center"/>
              <w:rPr>
                <w:b/>
                <w:bCs/>
              </w:rPr>
            </w:pPr>
          </w:p>
          <w:p w:rsidR="000C5C16" w:rsidRPr="000C5C16" w:rsidRDefault="000C5C16" w:rsidP="000C5C16">
            <w:pPr>
              <w:pStyle w:val="Default"/>
              <w:jc w:val="center"/>
              <w:rPr>
                <w:b/>
                <w:bCs/>
              </w:rPr>
            </w:pPr>
            <w:r w:rsidRPr="000C5C16">
              <w:rPr>
                <w:b/>
                <w:bCs/>
              </w:rPr>
              <w:t xml:space="preserve">Dostawa i montaż 7 sztuk dygestoriów dla </w:t>
            </w:r>
            <w:proofErr w:type="spellStart"/>
            <w:r w:rsidRPr="000C5C16">
              <w:rPr>
                <w:b/>
                <w:bCs/>
              </w:rPr>
              <w:t>WCh</w:t>
            </w:r>
            <w:proofErr w:type="spellEnd"/>
          </w:p>
          <w:p w:rsidR="000C5C16" w:rsidRPr="000C5C16" w:rsidRDefault="000C5C16" w:rsidP="000C5C16">
            <w:pPr>
              <w:pStyle w:val="Default"/>
              <w:jc w:val="center"/>
              <w:rPr>
                <w:b/>
                <w:bCs/>
              </w:rPr>
            </w:pPr>
            <w:r w:rsidRPr="000C5C16">
              <w:rPr>
                <w:b/>
                <w:bCs/>
              </w:rPr>
              <w:t>(lab. 65-3szt, lab. 59-2szt, lab. 83a-1szt, lab. 64-1szt)</w:t>
            </w:r>
          </w:p>
          <w:p w:rsidR="000C5C16" w:rsidRPr="000C5C16" w:rsidRDefault="000C5C16" w:rsidP="000C5C16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b/>
                <w:bCs/>
                <w:sz w:val="22"/>
                <w:szCs w:val="22"/>
              </w:rPr>
            </w:pPr>
            <w:r w:rsidRPr="000C5C16">
              <w:rPr>
                <w:b/>
                <w:bCs/>
                <w:sz w:val="22"/>
                <w:szCs w:val="22"/>
              </w:rPr>
              <w:t>DYGESTORIUM - 7 SZT.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Przedmiotem tej części zamówienia jest dostawa i montaż 7 sztuk fabrycznie nowych dygestoriów.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Dygestorium: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wymiary: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  <w:t>szer.:1200 mm, +/- 5%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  <w:t>wys.: 2450 mm +/- 5%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</w:r>
            <w:proofErr w:type="spellStart"/>
            <w:r w:rsidRPr="000C5C16">
              <w:rPr>
                <w:sz w:val="22"/>
                <w:szCs w:val="22"/>
              </w:rPr>
              <w:t>gł</w:t>
            </w:r>
            <w:proofErr w:type="spellEnd"/>
            <w:r w:rsidRPr="000C5C16">
              <w:rPr>
                <w:sz w:val="22"/>
                <w:szCs w:val="22"/>
              </w:rPr>
              <w:t>,: 912 mm +/- 5%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  <w:t>wys. blatu: 900 mm,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media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  <w:t xml:space="preserve">2 x zimna woda (zawór na listwie </w:t>
            </w:r>
            <w:proofErr w:type="spellStart"/>
            <w:r w:rsidRPr="000C5C16">
              <w:rPr>
                <w:sz w:val="22"/>
                <w:szCs w:val="22"/>
              </w:rPr>
              <w:t>podblatowej</w:t>
            </w:r>
            <w:proofErr w:type="spellEnd"/>
            <w:r w:rsidRPr="000C5C16">
              <w:rPr>
                <w:sz w:val="22"/>
                <w:szCs w:val="22"/>
              </w:rPr>
              <w:t>, wylewka w tylnej części komory roboczej, pokryta poliamidem 11)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  <w:t xml:space="preserve">1 x panel z dwoma gniazdkami elektrycznymi 230 V typu E (na listwie </w:t>
            </w:r>
            <w:proofErr w:type="spellStart"/>
            <w:r w:rsidRPr="000C5C16">
              <w:rPr>
                <w:sz w:val="22"/>
                <w:szCs w:val="22"/>
              </w:rPr>
              <w:t>podblatowej</w:t>
            </w:r>
            <w:proofErr w:type="spellEnd"/>
            <w:r w:rsidRPr="000C5C16">
              <w:rPr>
                <w:sz w:val="22"/>
                <w:szCs w:val="22"/>
              </w:rPr>
              <w:t>)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  <w:t xml:space="preserve">1x zawór gazu (zawór na listwie </w:t>
            </w:r>
            <w:proofErr w:type="spellStart"/>
            <w:r w:rsidRPr="000C5C16">
              <w:rPr>
                <w:sz w:val="22"/>
                <w:szCs w:val="22"/>
              </w:rPr>
              <w:t>podblatowej</w:t>
            </w:r>
            <w:proofErr w:type="spellEnd"/>
            <w:r w:rsidRPr="000C5C16">
              <w:rPr>
                <w:sz w:val="22"/>
                <w:szCs w:val="22"/>
              </w:rPr>
              <w:t xml:space="preserve">, wylewka w tylnej części komory roboczej) dla sześciu dygestoriów. </w:t>
            </w:r>
            <w:r w:rsidRPr="000C5C16">
              <w:rPr>
                <w:b/>
                <w:bCs/>
                <w:sz w:val="22"/>
                <w:szCs w:val="22"/>
              </w:rPr>
              <w:t>Jedno dygestorium (w lab. 64) bez instalacji gazowej.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  <w:t>lampa oświetlająca komorę roboczą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•</w:t>
            </w:r>
            <w:r w:rsidRPr="000C5C16">
              <w:rPr>
                <w:sz w:val="22"/>
                <w:szCs w:val="22"/>
              </w:rPr>
              <w:tab/>
              <w:t>blat wykonany z ceramiki litej - lity spiek ceramiczny ze zintegrowanym podniesionym obrzeżem.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Do każdego dygestorium należy dołączyć łatwo wyjmowaną kuwetę wykonaną z PP o wielkości dostosowanej do maksymalnych wymiarów blatu dygestorium.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Dygestorium - opis techniczny 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Konstrukcja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Dygestorium musi być niepalne (za wyjątkiem szafki), łatwo zmywalne, nienasiąkliwe i zabezpieczone galwanicznie przed korozją - wykonane w całości z blachy stalowej ocynkowanej.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Dygestorium musi składać się z części roboczej (zawierającej komorę roboczą z podwójnymi ścianami bocznymi) wraz z blatem, panele z mediami, okno przednie, system wentylacyjny, oświetlenie, elektroniczne systemy kontrolno-sterujące) oraz podstawy, w której można zamontować szafki.</w:t>
            </w:r>
          </w:p>
          <w:p w:rsidR="000C5C16" w:rsidRPr="000C5C16" w:rsidRDefault="000C5C16" w:rsidP="000C5C16">
            <w:pPr>
              <w:spacing w:after="200" w:line="276" w:lineRule="auto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spacing w:after="200" w:line="276" w:lineRule="auto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Cześć robocza</w:t>
            </w:r>
          </w:p>
          <w:p w:rsidR="000C5C16" w:rsidRPr="000C5C16" w:rsidRDefault="000C5C16" w:rsidP="000C5C16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Konstrukcja części roboczej, komora robocza i wszelkie elementy osłonowe oraz panele instalacyjne dygestorium muszą być wykonane w całości z blachy stalowej ocynkowanej, pokrytej lakierem </w:t>
            </w:r>
            <w:r w:rsidRPr="000C5C16">
              <w:rPr>
                <w:sz w:val="22"/>
                <w:szCs w:val="22"/>
              </w:rPr>
              <w:lastRenderedPageBreak/>
              <w:t>epoksydowym.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Komora robocza wykonana jako samonośna, bez stelaża wewnętrznego. W celu unikania tworzenia miejsc gromadzenia się kurzu lub korozji, komora robocza bez dodatkowej ściany tylnej (bez podwójnej ściany tylnej). Wentylacja komory roboczej musi być realizowana wyłącznie za pomocą szpar wentylacyjnych </w:t>
            </w:r>
            <w:r>
              <w:rPr>
                <w:sz w:val="22"/>
                <w:szCs w:val="22"/>
              </w:rPr>
              <w:br/>
            </w:r>
            <w:r w:rsidRPr="000C5C16">
              <w:rPr>
                <w:sz w:val="22"/>
                <w:szCs w:val="22"/>
              </w:rPr>
              <w:t>w części sufitowej. Nie dopuszcza się wentylowania komory dygestorium przez podwójną tylną ścianę, systemem szybrowym, dolnym kanałem wentylacyjnym, itp.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Ściany boczne wewnętrzne i ściana tylna wewnętrzna wykonane z ceramiki technicznej wielkogabarytowej o minimalnych wymiarach 120x120 cm. W suficie komory roboczej zainstalowany króciec do podłączenia wentylacji o średnicy 200 mm, wykonany z PP. Górna część dygestorium (dach) musi posiadać, zaślepione w normalnym stanie, otwory bezpieczeństwa pochłaniające energię rozprężania, zgodnie z PN EN 14175.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Oświetlenie komory roboczej realizowane poprzez dwie świetlówki o mocy minimum 26 W każda, umieszczone poniżej sufitu komory roboczej (ponad oknem) i odizolowane od niej szczelną obudową. Światło z lampy musi być skierowane ukośnie do wnętrza komory roboczej.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Z przodu komory roboczej, na ścianach bocznych (przy oknie) oraz nad blatem umieszczone profile aerodynamiczne ze stali ocynkowanej lakierowanej proszkowo, poprawiające skuteczność wentylacji komory roboczej (zapobiegające niekontrolowanemu cofaniu się strug powietrza).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Łączenie elementów, zarówno nośnych, jak i </w:t>
            </w:r>
            <w:proofErr w:type="spellStart"/>
            <w:r w:rsidRPr="000C5C16">
              <w:rPr>
                <w:sz w:val="22"/>
                <w:szCs w:val="22"/>
              </w:rPr>
              <w:t>poszyciowych</w:t>
            </w:r>
            <w:proofErr w:type="spellEnd"/>
            <w:r w:rsidRPr="000C5C16">
              <w:rPr>
                <w:sz w:val="22"/>
                <w:szCs w:val="22"/>
              </w:rPr>
              <w:t>, realizowane jest wyłącznie za pomocą połączeń śrubowych, z wykorzystaniem nitonakrętek, elementów gwintowanych lub specjalnie przygotowanych do tego otworów gwintowanych. Połączenia są umiejscowione tak, aby nie były one widoczne zarówno od czoła, jak i po bokach dygestorium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Wymiary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Wymiary zewnętrzne dygestorium: szer. 1200 mm, wys. 2450 mm, głębokość </w:t>
            </w:r>
            <w:r w:rsidR="00B056B8">
              <w:rPr>
                <w:sz w:val="22"/>
                <w:szCs w:val="22"/>
              </w:rPr>
              <w:t>912</w:t>
            </w:r>
            <w:r>
              <w:rPr>
                <w:sz w:val="22"/>
                <w:szCs w:val="22"/>
              </w:rPr>
              <w:t xml:space="preserve"> mm (+/-5%)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Szerokość komory roboczej mierzona w połowie głębokości komory: nie mniejsza niż 1149 mm.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Wysokość komory roboczej mierzona od blatu do poziomego sufitu: nie mniej niż 1200 mm. Głębokość komory roboczej mierzona od wewnętrznej krawędzi dolnej ramy okna do tylnej ściany komory: nie mniejsza niż 750 mm.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Okno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Okno dygestorium w pojedynczej ramie wykonanej ze stali ocynkowanej malowanej epoksydowo, przeszklone szybami ze szkła bezpiecznego wielowarstwowego. Na dolnej krawędzi okna zamontowany spojler - uchwyt ze stali, lakierowany proszkowo.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Okna prowadzone są na zasadzie przeciwwagi przy zastosowaniu systemu pasków oraz kół zębatych. Okno wyposażone jest w przycisk blokady wysokości na poziomie 500mm. Cały system prowadzenia okna: prowadnice, ślizgi, elementy konstrukcyjne, paski i koła zębate, są schowane wewnątrz paneli bocznych dygestorium, dzięki czemu nie mają one kontaktu z agresywnymi substancjami. Nie dopuszcza się umieszczenia elementów prowadzących okno (prowadnica, prowadnik) wewnątrz komory roboczej dygestorium.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Blat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Blat wykonany z ceramiki lanej monolitycznej ze zintegrowanym podwyższonym obrzeżem ze wszystkich stron. Kształt blatu dostosowany do przekroju komory roboczej (maksymalne wykorzystanie powierzchni). Grubość blatu wynosi 28 mm na całej powierzchni części płaskiej i 32 mm wraz z podniesionym obrzeżem. </w:t>
            </w:r>
            <w:proofErr w:type="spellStart"/>
            <w:r w:rsidRPr="000C5C16">
              <w:rPr>
                <w:sz w:val="22"/>
                <w:szCs w:val="22"/>
              </w:rPr>
              <w:t>Zlewik</w:t>
            </w:r>
            <w:proofErr w:type="spellEnd"/>
            <w:r w:rsidRPr="000C5C16">
              <w:rPr>
                <w:sz w:val="22"/>
                <w:szCs w:val="22"/>
              </w:rPr>
              <w:t xml:space="preserve"> chemiczny o wymiarach 280x80mm, wykonany również z ceramiki lanej, umieszczony wzdłuż tylnej ściany komory roboczej, (podklejony od dołu do blatu). Obciążenie dopuszczalne blatu, co najmniej 200 kg.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Lity spiek ceramiczny z podniesionym obrzeżem: spiek ceramiczny jednorodny w całym przekroju poprzecznym i podłużnym. Materiał wolny od rozpuszczalników i wszelkich związków toksycznych, odporny na uderzenia i ścieranie, niepalny, odporny na promienie UV. Materiał odporny na wszelkie kwasy, zasady, rozpuszczalniki i barwniki we wszelkich stężeniach i temperaturach stosowanych w laboratoriach (za wyjątkiem kwasu fluorowodorowego), odporny na wybarwienie oraz odporny chemicznie. Wszelkie zanieczyszczenia muszą być całkowicie usuwalne z powierzchni, włącznie z zabrudzeniami po barwnikach chemicznych.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Blaty na całej grubości wykonane bez użycia płyt bazowych i do szerokości 1800mm bez łączeń za pomocą fug epoksydowych. Powierzchnia blatu oraz wszystkie dostępne krawędzie blatu szkliwione. Nie dopuszcza się technologii malowania któregokolwiek z obrzeży blatów. Podwyższone obrzeże jako jednolity spiek z </w:t>
            </w:r>
            <w:r w:rsidRPr="000C5C16">
              <w:rPr>
                <w:sz w:val="22"/>
                <w:szCs w:val="22"/>
              </w:rPr>
              <w:lastRenderedPageBreak/>
              <w:t>resztą blatu, bez używania jakichkolwiek łączeń.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Bezpieczeństwo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Wymagane jest wyposażenie dygestorium w układ nadzorujący poprawność działania wentylacji w dygestorium. Układ nadzorujący powinien być wyposażony w panel sterujący z wyświetlaczem LCD. Panel sterujący musi wskazywać co najmniej: aktualną wartość przepływu powietrza przez komorę dygestorium w [</w:t>
            </w:r>
            <w:r w:rsidRPr="000C5C16">
              <w:rPr>
                <w:b/>
                <w:bCs/>
                <w:sz w:val="22"/>
                <w:szCs w:val="22"/>
              </w:rPr>
              <w:t>m</w:t>
            </w:r>
            <w:r w:rsidRPr="000C5C16">
              <w:rPr>
                <w:b/>
                <w:bCs/>
                <w:sz w:val="22"/>
                <w:szCs w:val="22"/>
                <w:vertAlign w:val="superscript"/>
              </w:rPr>
              <w:t>3</w:t>
            </w:r>
            <w:r w:rsidRPr="000C5C16">
              <w:rPr>
                <w:b/>
                <w:bCs/>
                <w:sz w:val="22"/>
                <w:szCs w:val="22"/>
              </w:rPr>
              <w:t>/h</w:t>
            </w:r>
            <w:r w:rsidRPr="000C5C16">
              <w:rPr>
                <w:sz w:val="22"/>
                <w:szCs w:val="22"/>
              </w:rPr>
              <w:t>], ostrzegać o nieprawidłowej pracy dygestorium za pomocą alarmu akustycznego i optycznego - brak wentylacji, zbyt mała, zbyt duża.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Układ nadzoru powinien posiadać funkcję włączania i wyłączania dygestorium, włączenie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i wyłączenie oświetlenia komory dygestorium bez wyłączania dygestorium, wyłączanie alarmu akustycznego. Układ nadzoru winien być wyposażony w podtrzymywanie elektryczne w przypadku zaniku napięcia oraz powinien posiadać możliwość sterowania stycznikiem wentylatora zewnętrznego. </w:t>
            </w:r>
          </w:p>
          <w:p w:rsidR="000C5C16" w:rsidRPr="000C5C16" w:rsidRDefault="000C5C16" w:rsidP="000C5C1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Dygestorium wyposażone w hamulec bezpieczeństwa:</w:t>
            </w:r>
          </w:p>
          <w:p w:rsidR="000C5C16" w:rsidRPr="000C5C16" w:rsidRDefault="000C5C16" w:rsidP="00EF688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 xml:space="preserve">Zabezpieczenie przed swobodnym opadaniem okna w momencie zerwania pasa. System HB (hamulec bezpieczeństwa) w swojej konstrukcji ma na celu </w:t>
            </w:r>
            <w:r w:rsidRPr="000C5C16">
              <w:rPr>
                <w:b/>
                <w:bCs/>
                <w:sz w:val="22"/>
                <w:szCs w:val="22"/>
              </w:rPr>
              <w:t>skuteczne zatrzymanie okna w momencie zerwania jednego lub obu pasów zębatych</w:t>
            </w:r>
            <w:r w:rsidRPr="000C5C16">
              <w:rPr>
                <w:sz w:val="22"/>
                <w:szCs w:val="22"/>
              </w:rPr>
              <w:t>. System składać się z podzespołu łączącego pas zębaty z oknem dygestorium. Konstrukcja hamulca musi zapewniać szybki montaż pasa zębatego bez użycia narzędzi. System HB (hamulce bezpieczeństwa) musi być zainstalowany z obu stron okna, ma zadziałać przy zerwaniu któregokolwiek z pasów zębatych. System bezpieczeństwa musi zapewnić równomierny rozkład sił podczas obciążeń oraz brak możliwości przycięcia pasa, a co za tym idzie uszkodzenia i zmniejszenia wytrzymałości w miejscu montażu.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Media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Pokrętła zaworów i gniazda elektryczne umieszczone w metalowych kasetach instalacyjnych w panelach instalacyjnych poniżej okna dygestorium. Dygestorium musi posiadać możliwość zainstalowania kolejnych zaworów i gniazd elektrycznych w panelach. Dygestoria muszą posiadać zarówno gniazdka, jak i całe i panele elektryczne z gniazdkami o klasie szczelności IP44. Panel elektryczny musi posiadać oznaczenie CE. Gniazda elektryczne umieszczane po</w:t>
            </w:r>
            <w:r w:rsidR="00EF6884">
              <w:rPr>
                <w:sz w:val="22"/>
                <w:szCs w:val="22"/>
              </w:rPr>
              <w:t xml:space="preserve"> </w:t>
            </w:r>
            <w:r w:rsidRPr="000C5C16">
              <w:rPr>
                <w:sz w:val="22"/>
                <w:szCs w:val="22"/>
              </w:rPr>
              <w:t>2 sztuki 230 V we wspólnej kasecie.</w:t>
            </w:r>
          </w:p>
          <w:p w:rsidR="000C5C16" w:rsidRPr="000C5C16" w:rsidRDefault="000C5C16" w:rsidP="00EF6884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C5C16">
              <w:rPr>
                <w:rFonts w:ascii="Times New Roman" w:hAnsi="Times New Roman" w:cs="Times New Roman"/>
                <w:sz w:val="22"/>
                <w:szCs w:val="22"/>
              </w:rPr>
              <w:t>armatura do wody zimnej - wyprowadzenie wylewek na tylnej ścianie komory roboczej. Zakończenia wylewek muszą być odkręcane, zakończone oliwką. Zawory umieszczone są na panelu poniżej okna dygestorium</w:t>
            </w:r>
          </w:p>
          <w:p w:rsidR="000C5C16" w:rsidRPr="000C5C16" w:rsidRDefault="000C5C16" w:rsidP="00EF6884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C5C16">
              <w:rPr>
                <w:rFonts w:ascii="Times New Roman" w:hAnsi="Times New Roman" w:cs="Times New Roman"/>
                <w:sz w:val="22"/>
                <w:szCs w:val="22"/>
              </w:rPr>
              <w:t>armatura do gazów - wyprowadzenie króćców na tylnej ścianie dygestorium, zakończenie odkręcane, zakończone oliwką. Zawory umieszczone są na panelu pod blatem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Wentylacja wywiewna z dygestorium i wentylacja ogólna pomieszczeń.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Dostarczane dygestoria zostaną zamontowane w pomieszczeniach, w których wykonana jest instalacja wywiewna z dygestoriów oraz wentylacja ogólna. Wykonawca będzie miał w zakresie wykonać połączenie istniejącego kanału z otworem wywiewnym umieszczonym w górnej części dygestorium.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Istniejąca infrastruktura systemu sterowania wentylacją (regulatory na instalacji nawiewnej i wywiewnej, moduły pomiarowe) oparta jest na systemie wentylacji laboratoriów SMAY LAB.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Szafka pod blatem o szerokości 1100 mm, z płyty laminowanej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szafka dwudrzwiowa wyposażona w nierdzewne zawiasy o kącie otwarcia 180</w:t>
            </w:r>
            <w:r w:rsidRPr="000C5C16">
              <w:rPr>
                <w:sz w:val="22"/>
                <w:szCs w:val="22"/>
                <w:vertAlign w:val="superscript"/>
              </w:rPr>
              <w:t>o</w:t>
            </w:r>
            <w:r w:rsidRPr="000C5C16">
              <w:rPr>
                <w:sz w:val="22"/>
                <w:szCs w:val="22"/>
              </w:rPr>
              <w:t>, umieszczona w stelażu stalowym, wentylowana, o podwyższonej odporności chemicznej, do podręcznego i krótkotrwałego przechowywania niebezpiecznych substancji, laminowana (PCV), z dodatkową kuwetą, mobilna.</w:t>
            </w: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</w:p>
          <w:p w:rsidR="000C5C16" w:rsidRPr="000C5C16" w:rsidRDefault="000C5C16" w:rsidP="000C5C16">
            <w:pPr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Inne wymagania:</w:t>
            </w:r>
          </w:p>
          <w:p w:rsidR="000C5C16" w:rsidRPr="000C5C16" w:rsidRDefault="000C5C16" w:rsidP="000C5C16">
            <w:pPr>
              <w:pStyle w:val="Akapitzlist"/>
              <w:ind w:left="142"/>
              <w:rPr>
                <w:rFonts w:ascii="Times New Roman" w:hAnsi="Times New Roman" w:cs="Times New Roman"/>
                <w:sz w:val="22"/>
                <w:szCs w:val="22"/>
              </w:rPr>
            </w:pPr>
            <w:r w:rsidRPr="000C5C16">
              <w:rPr>
                <w:rFonts w:ascii="Times New Roman" w:hAnsi="Times New Roman" w:cs="Times New Roman"/>
                <w:sz w:val="22"/>
                <w:szCs w:val="22"/>
              </w:rPr>
              <w:t>a) Montaż i instalacja (podłączenie mebli do instalacji).</w:t>
            </w:r>
          </w:p>
          <w:p w:rsidR="000C5C16" w:rsidRPr="000C5C16" w:rsidRDefault="000C5C16" w:rsidP="000C5C16">
            <w:pPr>
              <w:pStyle w:val="Akapitzlist"/>
              <w:ind w:left="142"/>
              <w:rPr>
                <w:rFonts w:ascii="Times New Roman" w:hAnsi="Times New Roman" w:cs="Times New Roman"/>
                <w:sz w:val="22"/>
                <w:szCs w:val="22"/>
                <w:highlight w:val="green"/>
              </w:rPr>
            </w:pPr>
            <w:r w:rsidRPr="000C5C16">
              <w:rPr>
                <w:rFonts w:ascii="Times New Roman" w:hAnsi="Times New Roman" w:cs="Times New Roman"/>
                <w:sz w:val="22"/>
                <w:szCs w:val="22"/>
              </w:rPr>
              <w:t>Dla sześciu dygestoriów media znajdują się w obrębie dostarczanych dygestoriów. Jedno dygestorium (lab. 64) wymaga doprowadzenia instalacji zimnej wody i kanalizacji (</w:t>
            </w:r>
            <w:r w:rsidRPr="000C5C1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dołączenie do dwóch już podłączonych dygestoriów, wskazana wizja lokalna</w:t>
            </w:r>
            <w:r w:rsidRPr="000C5C16">
              <w:rPr>
                <w:rFonts w:ascii="Times New Roman" w:hAnsi="Times New Roman" w:cs="Times New Roman"/>
                <w:sz w:val="22"/>
                <w:szCs w:val="22"/>
              </w:rPr>
              <w:t>).</w:t>
            </w:r>
          </w:p>
          <w:p w:rsidR="000C5C16" w:rsidRPr="000C5C16" w:rsidRDefault="000C5C16" w:rsidP="000C5C16">
            <w:pPr>
              <w:ind w:left="142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lastRenderedPageBreak/>
              <w:t>Uruchomienie dygestoriów w miejscu użytkowania w siedzibie Zamawiającego oraz przeszkolenie personelu w zakresie obs</w:t>
            </w:r>
            <w:r w:rsidRPr="000C5C16">
              <w:rPr>
                <w:rFonts w:eastAsia="Malgun Gothic Semilight"/>
                <w:sz w:val="22"/>
                <w:szCs w:val="22"/>
              </w:rPr>
              <w:t>ł</w:t>
            </w:r>
            <w:r w:rsidRPr="000C5C16">
              <w:rPr>
                <w:sz w:val="22"/>
                <w:szCs w:val="22"/>
              </w:rPr>
              <w:t>ugi - wliczone w cenę,</w:t>
            </w:r>
          </w:p>
          <w:p w:rsidR="000C5C16" w:rsidRPr="000C5C16" w:rsidRDefault="000C5C16" w:rsidP="000C5C16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b)</w:t>
            </w:r>
            <w:r w:rsidRPr="000C5C16">
              <w:rPr>
                <w:sz w:val="22"/>
                <w:szCs w:val="22"/>
              </w:rPr>
              <w:tab/>
              <w:t>Instrukcja obsługi w języku polskim,</w:t>
            </w:r>
          </w:p>
          <w:p w:rsidR="000C5C16" w:rsidRPr="00EF6884" w:rsidRDefault="000C5C16" w:rsidP="00EF6884">
            <w:pPr>
              <w:ind w:left="426" w:hanging="284"/>
              <w:jc w:val="both"/>
              <w:rPr>
                <w:sz w:val="22"/>
                <w:szCs w:val="22"/>
              </w:rPr>
            </w:pPr>
            <w:r w:rsidRPr="000C5C16">
              <w:rPr>
                <w:sz w:val="22"/>
                <w:szCs w:val="22"/>
              </w:rPr>
              <w:t>c) Protokół kontroli czujnika przepływu powietrza po podłączeniu dygestoriów</w:t>
            </w:r>
          </w:p>
        </w:tc>
      </w:tr>
      <w:tr w:rsidR="000C5C16" w:rsidTr="000C5C16">
        <w:tc>
          <w:tcPr>
            <w:tcW w:w="1134" w:type="dxa"/>
          </w:tcPr>
          <w:p w:rsidR="000C5C16" w:rsidRDefault="000C5C16" w:rsidP="00446EDE">
            <w:pPr>
              <w:jc w:val="center"/>
              <w:rPr>
                <w:sz w:val="24"/>
              </w:rPr>
            </w:pPr>
          </w:p>
          <w:p w:rsidR="000C5C16" w:rsidRDefault="000C5C16" w:rsidP="00446EDE">
            <w:pPr>
              <w:jc w:val="center"/>
              <w:rPr>
                <w:sz w:val="24"/>
              </w:rPr>
            </w:pPr>
            <w:r w:rsidRPr="009E005C">
              <w:rPr>
                <w:sz w:val="24"/>
              </w:rPr>
              <w:t>2</w:t>
            </w:r>
          </w:p>
        </w:tc>
        <w:tc>
          <w:tcPr>
            <w:tcW w:w="8647" w:type="dxa"/>
          </w:tcPr>
          <w:p w:rsidR="000C5C16" w:rsidRDefault="000C5C16" w:rsidP="00446EDE">
            <w:pPr>
              <w:rPr>
                <w:sz w:val="24"/>
              </w:rPr>
            </w:pPr>
          </w:p>
          <w:p w:rsidR="000C5C16" w:rsidRDefault="000C5C16" w:rsidP="00446EDE">
            <w:pPr>
              <w:rPr>
                <w:sz w:val="24"/>
              </w:rPr>
            </w:pPr>
            <w:r w:rsidRPr="009E005C">
              <w:rPr>
                <w:sz w:val="24"/>
              </w:rPr>
              <w:t>Dostawa i montaż wyposażenia dla Wydziału Chemicznego.</w:t>
            </w:r>
          </w:p>
        </w:tc>
      </w:tr>
      <w:tr w:rsidR="00EF6884" w:rsidTr="00AB6912">
        <w:tc>
          <w:tcPr>
            <w:tcW w:w="9781" w:type="dxa"/>
            <w:gridSpan w:val="2"/>
          </w:tcPr>
          <w:p w:rsidR="00EF6884" w:rsidRPr="00EF6884" w:rsidRDefault="00EF6884" w:rsidP="00EF6884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F6884">
              <w:rPr>
                <w:rFonts w:ascii="Times New Roman" w:hAnsi="Times New Roman" w:cs="Times New Roman"/>
                <w:b/>
                <w:bCs/>
              </w:rPr>
              <w:t xml:space="preserve">WYPOSAŻENIE LABORATORIUM NR 65 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pStyle w:val="Akapitzlist"/>
              <w:numPr>
                <w:ilvl w:val="1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Stół wyspowy o wymiarach: (szer. x g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ł. x wys.) 3200 x 1400 x 900 mm -</w:t>
            </w: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1 szt.  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Blat gr. min 20mm wykonany z płyt monolitycznych na bazie żywic fenolowych, dwustronnie laminowanych i utwardzanych powierzchniowo wiązką elektronów,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Stół posiada 4 ścięte narożniki (na głębokości 300 mm, pod ścięciami zamontowane półki trójkątne otwarte). W blacie na przeciwległych krańcach znajdują się dwa zlewy z ceramiki technicznej o wymiarach 570x450x250 mm oraz jeden </w:t>
            </w:r>
            <w:proofErr w:type="spellStart"/>
            <w:r w:rsidRPr="00EF6884">
              <w:rPr>
                <w:sz w:val="22"/>
                <w:szCs w:val="22"/>
              </w:rPr>
              <w:t>zlewik</w:t>
            </w:r>
            <w:proofErr w:type="spellEnd"/>
            <w:r w:rsidRPr="00EF6884">
              <w:rPr>
                <w:sz w:val="22"/>
                <w:szCs w:val="22"/>
              </w:rPr>
              <w:t xml:space="preserve"> ceramiczny 290x145x120mm w części centralnej stołu. Zlewy mocowane pod blatem. Nie dopuszcza się montażu </w:t>
            </w:r>
            <w:proofErr w:type="spellStart"/>
            <w:r w:rsidRPr="00EF6884">
              <w:rPr>
                <w:sz w:val="22"/>
                <w:szCs w:val="22"/>
              </w:rPr>
              <w:t>nablatowego</w:t>
            </w:r>
            <w:proofErr w:type="spellEnd"/>
            <w:r w:rsidRPr="00EF6884">
              <w:rPr>
                <w:sz w:val="22"/>
                <w:szCs w:val="22"/>
              </w:rPr>
              <w:t xml:space="preserve">. Z blatu przy zlewach wyprowadzona jest 2x armatura laboratoryjna c/z woda (końcówki wylewek odkręcane, z gwintem umożliwiającym przykręcenie myjek do oczu) oraz 5 x wylewka wody zimnej (4 szt. z odkręcaną końcówką). Armatura pokryta powłoką chemoodporną EPS. W zakresie wykonawcy stołów jest doprowadzenie instalacji ciepłej i zimnej wody oraz kanalizacji do punktów poboru i </w:t>
            </w:r>
            <w:proofErr w:type="spellStart"/>
            <w:r w:rsidRPr="00EF6884">
              <w:rPr>
                <w:sz w:val="22"/>
                <w:szCs w:val="22"/>
              </w:rPr>
              <w:t>odprowadzeń</w:t>
            </w:r>
            <w:proofErr w:type="spellEnd"/>
            <w:r w:rsidRPr="00EF6884">
              <w:rPr>
                <w:sz w:val="22"/>
                <w:szCs w:val="22"/>
              </w:rPr>
              <w:t xml:space="preserve"> instalacji oraz podłączenie stołów do instalacji. W centralnej części stołu, należy przewidzieć miejsca na montaż 2 </w:t>
            </w:r>
            <w:proofErr w:type="spellStart"/>
            <w:r w:rsidRPr="00EF6884">
              <w:rPr>
                <w:sz w:val="22"/>
                <w:szCs w:val="22"/>
              </w:rPr>
              <w:t>doprowadzeń</w:t>
            </w:r>
            <w:proofErr w:type="spellEnd"/>
            <w:r w:rsidRPr="00EF6884">
              <w:rPr>
                <w:sz w:val="22"/>
                <w:szCs w:val="22"/>
              </w:rPr>
              <w:t xml:space="preserve"> gazu.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Stół wyposażony jest w nadstawkę dwupółkową o wymiarach (szer. wys. gł.) 1895x520x300 mm. Wysokość półek odpowiednio 25cm i 52cm. Nadstawka wykonana jest ze stali o grubości 1,5 mm, malowanej proszkowo farbą epoksydową, chemoodporną. Półki nadstawki wykonane z zamkniętych profili stalowych, wypełnionych matowym szkłem bezpiecznym VSG, o grubości 6mm. Szyba zamontowana na równi z </w:t>
            </w:r>
            <w:proofErr w:type="spellStart"/>
            <w:r w:rsidRPr="00EF6884">
              <w:rPr>
                <w:sz w:val="22"/>
                <w:szCs w:val="22"/>
              </w:rPr>
              <w:t>okuciami</w:t>
            </w:r>
            <w:proofErr w:type="spellEnd"/>
            <w:r w:rsidRPr="00EF6884">
              <w:rPr>
                <w:sz w:val="22"/>
                <w:szCs w:val="22"/>
              </w:rPr>
              <w:t xml:space="preserve"> półki, aby ułatwić utrzymanie porządku. Nie dopuszcza się wystających rantów półki.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W obrębie nadstawki zamontowanych 8 gniazd hermetycznych 230V, typu E (po 4 z każdej strony stołu). Doprowadzenie okablowania oraz podłączenie instalacji elektrycznej po stronie wykonawcy stołów. Nie dopuszcza się luźno wiszących lub widocznych kabli zasilających.   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każdego ze stołów zabudowana jest: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-Szafką zlewową o wymiarach (szer. wys. gł.) 750x670x500mm. Szafka posiada dwa fronty uchylne mocowane na zawiasach puszkowych. Ilość szafek: 2 szt.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-Szufladą na prowadnicach łożyskowych z pełnym wysuwem. Wysokość frontu szuflady 176mm, szerokość 357, głębokość szuflady 500mm. Ilość szuflad: 10 szt.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Pod ośmioma szufladami znajdują się szafki jednodrzwiowe o wymiarach (szer. wys. gł.) 357x486x500mm, każda z wyciąganą półką.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Z jednej strony stołu, pod dwoma skrajnymi szufladami umieszczone są po dwie szuflady o wymiarach (szer. wys. gł.) 357x242x500mm.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-Szufladą na prowadnicach łożyskowych z pełnym wysuwem (po przeciwnej stronie stołu). Wysokość frontu szuflady 176mm, szerokość 716, głębokość szuflady 500mm. Ilość szuflad: 1 szt. Pod nią umieszczone są dwa razy po dwie szuflady o wymiarach (szer. wys. gł.) 357x242x500mm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Szafką o wymiarach (szer. wys. gł.) 177x670x320mm, w wyciąganymi półkami. Ilość szafek: 4 szt.</w:t>
            </w:r>
          </w:p>
          <w:p w:rsid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Półkami narożnymi przy części zlewozmywakowej 4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(2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bez półek, 2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z jedną półką. Przy każdym zlewie 1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z 1 półką oraz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. bez półki).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Szafki wykonane są z laminatu o zagęszczonej strukturze o grubości 18 mm z doklejką PVC o grubości 2mm dla frontów oraz 0,8 mm dla korpusów. Szafki i szuflady w każdym stole zamykane na TEN SAM KLUCZ, nie dopuszcza się użycia uniwersalnego klucza typu Master. Zamki patentowe z jednakową kombinacją dla </w:t>
            </w:r>
            <w:r w:rsidRPr="00EF6884">
              <w:rPr>
                <w:sz w:val="22"/>
                <w:szCs w:val="22"/>
              </w:rPr>
              <w:lastRenderedPageBreak/>
              <w:t>wszystkich szafek. Kolor szafek, rodzaj uchwytów oraz miejsce ich mocowania do ustalenia z zamawiającym.</w:t>
            </w:r>
          </w:p>
          <w:p w:rsidR="00EF6884" w:rsidRP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F6884" w:rsidRPr="00EF6884" w:rsidRDefault="00EF6884" w:rsidP="00EF6884">
            <w:pPr>
              <w:pStyle w:val="Akapitzlist"/>
              <w:numPr>
                <w:ilvl w:val="1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Stół przyścienny o wymiarach: (szer. x g</w:t>
            </w:r>
            <w:r w:rsidRPr="00EF6884">
              <w:rPr>
                <w:rFonts w:ascii="Times New Roman" w:eastAsia="Malgun Gothic Semilight" w:hAnsi="Times New Roman" w:cs="Times New Roman"/>
                <w:b/>
                <w:bCs/>
                <w:sz w:val="22"/>
                <w:szCs w:val="22"/>
              </w:rPr>
              <w:t>ł</w:t>
            </w: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x wys.) 3200 x 750 x 900mm, 1 szt.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Blat gr. min 20mm wykonany z płyt monolitycznych na bazie żywic fenolowych, dwustronnie laminowanych i utwardzanych powierzchniowo wiązką elektronów,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W blacie, po przeciwległych stronach stołu, znajdują się dwa zlewy z ceramiki technicznej o wymiarach 450x450x250 mm. Zlewy mocowane pod blatem. Nie dopuszcza się montażu </w:t>
            </w:r>
            <w:proofErr w:type="spellStart"/>
            <w:r w:rsidRPr="00EF6884">
              <w:rPr>
                <w:sz w:val="22"/>
                <w:szCs w:val="22"/>
              </w:rPr>
              <w:t>nablatowego</w:t>
            </w:r>
            <w:proofErr w:type="spellEnd"/>
            <w:r w:rsidRPr="00EF6884">
              <w:rPr>
                <w:sz w:val="22"/>
                <w:szCs w:val="22"/>
              </w:rPr>
              <w:t xml:space="preserve">. Z blatu przy zlewach wyprowadzona jest 2x armatura laboratoryjna c/z woda (końcówki wylewek odkręcane, z gwintem umożliwiającym przykręcenie myjek do oczu) oraz 4 x wylewka wody zimnej (4 szt. z odkręcaną końcówką). Armatura pokryta powłoką chemoodporną EPS. W zakresie wykonawcy stołu jest doprowadzenie instalacji ciepłej i zimnej wody oraz kanalizacji do punktów poboru i </w:t>
            </w:r>
            <w:proofErr w:type="spellStart"/>
            <w:r w:rsidRPr="00EF6884">
              <w:rPr>
                <w:sz w:val="22"/>
                <w:szCs w:val="22"/>
              </w:rPr>
              <w:t>odprowadzeń</w:t>
            </w:r>
            <w:proofErr w:type="spellEnd"/>
            <w:r w:rsidRPr="00EF6884">
              <w:rPr>
                <w:sz w:val="22"/>
                <w:szCs w:val="22"/>
              </w:rPr>
              <w:t xml:space="preserve"> instalacji oraz podłączenie stołów do instalacji.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Stół wyposażony jest w nadstawkę dwupółkową o wymiarach (szer. wys. gł.) 1895x520x300 mm. Wysokość półek odpowiednio 25cm i 52cm. Nadstawka wykonana jest ze stali o grubości 1,5 mm, malowanej proszkowo farbą epoksydową, chemoodporną. Półki nadstawki wykonane z zamkniętych profili stalowych, wypełnionych matowym szkłem bezpiecznym VSG, o grubości 6mm. Szyba zamontowana na równi z </w:t>
            </w:r>
            <w:proofErr w:type="spellStart"/>
            <w:r w:rsidRPr="00EF6884">
              <w:rPr>
                <w:sz w:val="22"/>
                <w:szCs w:val="22"/>
              </w:rPr>
              <w:t>okuciami</w:t>
            </w:r>
            <w:proofErr w:type="spellEnd"/>
            <w:r w:rsidRPr="00EF6884">
              <w:rPr>
                <w:sz w:val="22"/>
                <w:szCs w:val="22"/>
              </w:rPr>
              <w:t xml:space="preserve"> półki, aby ułatwić utrzymanie czystości. Nie dopuszcza się wystających rantów półki.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W obrębie nadstawki zamontowane 4 gniazda hermetyczne 230V, typu E. Doprowadzenie okablowania oraz podłączenie instalacji elektrycznej po stronie wykonawcy stołów. Nie dopuszcza się luźno wiszących lub widocznych kabli zasilających. 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każdego ze stołów zabudowana jest: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Szafką zlewową o wymiarach (szer. wys. gł.) 620x670x500mm. Szafka posiada jeden front uchylny mocowany na zawiasach puszkowych. Ilość szafek: 2 szt.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-Szufladą na prowadnicach łożyskowych z pełnym wysuwem. Wysokość frontu szuflady 176mm, szerokość 377, głębokość szuflady 500mm. Ilość szuflad: 5 szt. Pod szufladami znajdują się szafki jednodrzwiowe o wymiarach (szer. wys. gł.) 377x486x500mm, każda z wyciąganą półką.</w:t>
            </w:r>
          </w:p>
          <w:p w:rsidR="00EF6884" w:rsidRPr="00EF6884" w:rsidRDefault="00EF6884" w:rsidP="00EF6884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Szafki wykonane są z laminatu o zagęszczonej strukturze o grubości 18 mm z doklejką PVC o grubości 2mm dla frontów oraz 0,8 mm dla korpusów. Szafki i szuflady w każdym stole zamykane na TEN SAM KLUCZ, nie dopuszcza się użycia uniwersalnego klucza typu Master. Zamki patentowe z jednakową kombinacją dla wszystkich szafek. Kolor szafek, rodzaj uchwytów oraz miejsce ich mocowania do ustalenia z zamawiającym.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pStyle w:val="Akapitzlist"/>
              <w:numPr>
                <w:ilvl w:val="1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Stół wyspowy o wymiarach: (szer. x g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ł. x wys.) 3200 x 1400 x 900 mm - </w:t>
            </w:r>
            <w:r w:rsidRPr="00EF688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1 szt. </w:t>
            </w:r>
          </w:p>
          <w:p w:rsidR="00EF6884" w:rsidRPr="00EF6884" w:rsidRDefault="00EF6884" w:rsidP="00EF6884">
            <w:pPr>
              <w:jc w:val="both"/>
              <w:rPr>
                <w:color w:val="000000"/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Blat gr. min 20mm wykonany z płyt monolitycznych na bazie żywic fenolowych, dwustronnie laminowanych i utwardzanych powierzchniowo wiązką elektronów,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Stół posiada 2 ścięte narożniki (na głębokości 300 mm, pod ścięciami zamontowane półki trójkątne otwarte). W blacie znajduje się jeden zlew z ceramiki technicznej o wymiarach 570x450x250 mm (od strony okna) oraz jeden </w:t>
            </w:r>
            <w:proofErr w:type="spellStart"/>
            <w:r w:rsidRPr="00EF6884">
              <w:rPr>
                <w:sz w:val="22"/>
                <w:szCs w:val="22"/>
              </w:rPr>
              <w:t>zlewik</w:t>
            </w:r>
            <w:proofErr w:type="spellEnd"/>
            <w:r w:rsidRPr="00EF6884">
              <w:rPr>
                <w:sz w:val="22"/>
                <w:szCs w:val="22"/>
              </w:rPr>
              <w:t xml:space="preserve"> ceramiczny 290x145x120mm w centralnej części stołu. Zlewy mocowane pod blatem. Nie dopuszcza się montażu </w:t>
            </w:r>
            <w:proofErr w:type="spellStart"/>
            <w:r w:rsidRPr="00EF6884">
              <w:rPr>
                <w:sz w:val="22"/>
                <w:szCs w:val="22"/>
              </w:rPr>
              <w:t>nablatowego</w:t>
            </w:r>
            <w:proofErr w:type="spellEnd"/>
            <w:r w:rsidRPr="00EF6884">
              <w:rPr>
                <w:sz w:val="22"/>
                <w:szCs w:val="22"/>
              </w:rPr>
              <w:t xml:space="preserve">. Z blatu przy zlewach wyprowadzona jest 1x armatura laboratoryjna c/z woda (końcówki wylewek odkręcane, z gwintem umożliwiającym przykręcenie myjek do oczu) oraz 3 x wylewka wody zimnej (2 szt. z odkręcaną końcówką). Armatura pokryta powłoką chemoodporną EPS. W zakresie wykonawcy stołu jest doprowadzenie instalacji ciepłej i zimnej wody oraz kanalizacji do punktów </w:t>
            </w:r>
            <w:r w:rsidRPr="00EF6884">
              <w:rPr>
                <w:sz w:val="22"/>
                <w:szCs w:val="22"/>
              </w:rPr>
              <w:lastRenderedPageBreak/>
              <w:t xml:space="preserve">poboru i </w:t>
            </w:r>
            <w:proofErr w:type="spellStart"/>
            <w:r w:rsidRPr="00EF6884">
              <w:rPr>
                <w:sz w:val="22"/>
                <w:szCs w:val="22"/>
              </w:rPr>
              <w:t>odprowadzeń</w:t>
            </w:r>
            <w:proofErr w:type="spellEnd"/>
            <w:r w:rsidRPr="00EF6884">
              <w:rPr>
                <w:sz w:val="22"/>
                <w:szCs w:val="22"/>
              </w:rPr>
              <w:t xml:space="preserve"> instalacji oraz podłączenie stołów do instalacji.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Stół wyposażony jest w nadstawkę dwupółkową o wymiarach (szer. wys. gł.) 2499x520x300 mm. Wysokość półek odpowiednio 25cm i 52cm. Nadstawka wykonana jest ze stali o grubości 1,5 mm, malowanej proszkowo farbą epoksydową, chemoodporną. Półki nadstawki wykonane z zamkniętych profili stalowych, wypełnionych matowym szkłem bezpiecznym VSG, o grubości 6mm. Szyba zamontowana na równi z </w:t>
            </w:r>
            <w:proofErr w:type="spellStart"/>
            <w:r w:rsidRPr="00EF6884">
              <w:rPr>
                <w:sz w:val="22"/>
                <w:szCs w:val="22"/>
              </w:rPr>
              <w:t>okuciami</w:t>
            </w:r>
            <w:proofErr w:type="spellEnd"/>
            <w:r w:rsidRPr="00EF6884">
              <w:rPr>
                <w:sz w:val="22"/>
                <w:szCs w:val="22"/>
              </w:rPr>
              <w:t xml:space="preserve"> półki, aby ułatwić utrzymanie porządku. Nie dopuszcza się wystających rantów półki.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W obrębie nadstawek zamontowanych 8 gniazd hermetycznych 230V, typu E (po 4 z każdej strony stołu). Doprowadzenie okablowania oraz podłączenie instalacji elektrycznej po stronie wykonawcy stołów. Nie dopuszcza się luźno wiszących lub widocznych kabli zasilających.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każdego ze stołów zabudowana jest: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-Szafką zlewową o wymiarach (szer. wys. gł.) 750x670x500mm. Szafka posiada dwa fronty uchylne mocowane na zawiasach puszkowych. Ilość szafek: 1 szt.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-Szufladą na prowadnicach łożyskowych z pełnym wysuwem. Wysokość frontu szuflady 176mm, szerokość 377, głębokość szuflady 500mm. Ilość szuflad: 12 szt.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Pod dziesięcioma szufladami znajdują się szafki jednodrzwiowe o wymiarach (szer. wys. gł.) 377x486x500mm, każda z wyciąganą półką.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Z jednej strony stołu, pod dwoma skrajnymi szufladami umieszczone są po dwie szuflady o wymiarach (szer. wys. gł.) 377x242x500mm.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 Po przeciwnej stronie stołu, szuflada na prowadnicach łożyskowych z pełnym wysuwem Wysokość frontu szuflady 176mm, szerokość 757mm, głębokość szuflady 500mm. Ilość szuflad: 1 szt. Pod nią umieszczone są dwa razy po dwie szuflady o wymiarach (szer. wys. gł.) 377x242x500mm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Szafką o wymiarach (szer. wys. gł.) 177x670x320mm, w wyciąganymi półkami. Ilość szafek: 2 szt.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Półkami narożnymi przy części zlewozmywakowej 2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(1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bez półek, 1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. z jedną półką).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Szafki wykonane są z laminatu o zagęszczonej strukturze o grubości 18 mm z doklejką PVC o grubości 2mm dla frontów oraz 0,8 mm dla korpusów. Szafki i szuflady w każdym stole zamykane na TEN SAM KLUCZ, nie dopuszcza się użycia uniwersalnego klucza typu Master Zamki patentowe z jednakową kombinacją dla wszystkich szafek. Kolor szafek, rodzaj uchwytów oraz miejsce ich mocowania do ustalenia z zamawiającym.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pStyle w:val="Akapitzlist"/>
              <w:numPr>
                <w:ilvl w:val="1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Stół przyścienny o wymiarach: (szer. x g</w:t>
            </w:r>
            <w:r w:rsidRPr="00EF6884">
              <w:rPr>
                <w:rFonts w:ascii="Times New Roman" w:eastAsia="Malgun Gothic Semilight" w:hAnsi="Times New Roman" w:cs="Times New Roman"/>
                <w:b/>
                <w:bCs/>
                <w:sz w:val="22"/>
                <w:szCs w:val="22"/>
              </w:rPr>
              <w:t>ł</w:t>
            </w: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x wys.) 1400 x 550 x 920mm, 1 szt.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Blat gr. min 20mm wykonany z płyt monolitycznych na bazie żywic fenolowych, dwustronnie laminowanych i utwardzanych powierzchniowo wiązką elektronów,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stołu zabudowana jest: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Dwoma szafkami dwudrzwiowymi o wymiarach (szer. wys. gł.) 674x486x540mm.</w:t>
            </w:r>
          </w:p>
          <w:p w:rsidR="00EF6884" w:rsidRPr="00EF6884" w:rsidRDefault="00EF6884" w:rsidP="00EF6884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Nad każdą szafką znajduje szuflada na prowadnicach łożyskowych z pełnym wysuwem. Wysokość frontu szuflady 176mm, głębokość szuflady 500mm. Ilość szafek: 2 szt. Ilość szuflad: 2 szt.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Szafki wykonane są z laminatu o zagęszczonej strukturze o grubości 18 mm z doklejką PVC o grubości 2mm dla frontów oraz 0,8 mm dla korpusów. Szafki i szuflady w każdym stole zamykane na TEN SAM KLUCZ, nie dopuszcza się użycia uniwersalnego klucza typu Master. Zamki patentowe z jednakową kombinacją dla wszystkich szafek. Kolor szafek, rodzaj uchwytów oraz miejsce ich mocowania do ustalenia z zamawiającym.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  <w:r w:rsidRPr="00EF6884">
              <w:rPr>
                <w:b/>
                <w:bCs/>
                <w:sz w:val="22"/>
                <w:szCs w:val="22"/>
              </w:rPr>
              <w:lastRenderedPageBreak/>
              <w:t>Blaty wszystkich stołów muszą wykazywać się całkowitą odpornością na następujące związki chemiczne: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Aceton, </w:t>
            </w:r>
            <w:proofErr w:type="spellStart"/>
            <w:r w:rsidRPr="00EF6884">
              <w:rPr>
                <w:sz w:val="22"/>
                <w:szCs w:val="22"/>
              </w:rPr>
              <w:t>Acetonitryl</w:t>
            </w:r>
            <w:proofErr w:type="spellEnd"/>
            <w:r w:rsidRPr="00EF6884">
              <w:rPr>
                <w:sz w:val="22"/>
                <w:szCs w:val="22"/>
              </w:rPr>
              <w:t>, Alizaryna, Alkohol Etylowy 50%,  Alkohol Etylowy 95%,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Amoniak 25%, Kwas Azotowy ok. 65%, Kwas Cytrynowy 10%,  Kwas Fosforowy 85%,  Kwas Octowy 5%,  Barwnik Giemzy, Kwas Octowy Krystaliczny, Barwnik </w:t>
            </w:r>
            <w:proofErr w:type="spellStart"/>
            <w:r w:rsidRPr="00EF6884">
              <w:rPr>
                <w:sz w:val="22"/>
                <w:szCs w:val="22"/>
              </w:rPr>
              <w:t>Wright'a</w:t>
            </w:r>
            <w:proofErr w:type="spellEnd"/>
            <w:r w:rsidRPr="00EF6884">
              <w:rPr>
                <w:sz w:val="22"/>
                <w:szCs w:val="22"/>
              </w:rPr>
              <w:t xml:space="preserve">, Kwas Oleinowy, Benzen,  Kwas Siarkowy 33%, Bezwodnik Octowy, Błękit Anilinowy, Kwas Siarkowy 60%, Kwas Siarkowy 96%, Błękit Metylenowy, Nadmanganian Potasu, 2-Butan, Chlorek Sodowy 10%, Nafta, Octan Butylu, Chlorek Żelaza, Octan Etylu,  </w:t>
            </w:r>
            <w:proofErr w:type="spellStart"/>
            <w:r w:rsidRPr="00EF6884">
              <w:rPr>
                <w:sz w:val="22"/>
                <w:szCs w:val="22"/>
              </w:rPr>
              <w:t>Chromianka</w:t>
            </w:r>
            <w:proofErr w:type="spellEnd"/>
            <w:r w:rsidRPr="00EF6884">
              <w:rPr>
                <w:sz w:val="22"/>
                <w:szCs w:val="22"/>
              </w:rPr>
              <w:t xml:space="preserve">, Olej Anilinowy, Czterochlorek Węgla, Czerwień Kongo, 1,2-Dichloroetanm, Dichlorometan, </w:t>
            </w:r>
            <w:proofErr w:type="spellStart"/>
            <w:r w:rsidRPr="00EF6884">
              <w:rPr>
                <w:sz w:val="22"/>
                <w:szCs w:val="22"/>
              </w:rPr>
              <w:t>Dichromian</w:t>
            </w:r>
            <w:proofErr w:type="spellEnd"/>
            <w:r w:rsidRPr="00EF6884">
              <w:rPr>
                <w:sz w:val="22"/>
                <w:szCs w:val="22"/>
              </w:rPr>
              <w:t xml:space="preserve"> Potasu, Olej Bawełniany, Olej Mineralny, Olej Transformatorowy, Oliwa z Oliwek, Oranż Akrydynowy, N, N-Dimetyloformamid, 1,4-Dioksan, Eozyna, Podchloryn Sodowy 5%, Roztwór Mydlą 1%, Safranina, Eter </w:t>
            </w:r>
            <w:proofErr w:type="spellStart"/>
            <w:r w:rsidRPr="00EF6884">
              <w:rPr>
                <w:sz w:val="22"/>
                <w:szCs w:val="22"/>
              </w:rPr>
              <w:t>Dietylowy</w:t>
            </w:r>
            <w:proofErr w:type="spellEnd"/>
            <w:r w:rsidRPr="00EF6884">
              <w:rPr>
                <w:sz w:val="22"/>
                <w:szCs w:val="22"/>
              </w:rPr>
              <w:t xml:space="preserve">, Siarczan Miedzi (II), Fenol, Sudan III,  Fiolet Krystaliczny, Terpentyna,  Fiolet Metylowy, </w:t>
            </w:r>
            <w:proofErr w:type="spellStart"/>
            <w:r w:rsidRPr="00EF6884">
              <w:rPr>
                <w:sz w:val="22"/>
                <w:szCs w:val="22"/>
              </w:rPr>
              <w:t>Tetrahudrofuran</w:t>
            </w:r>
            <w:proofErr w:type="spellEnd"/>
            <w:r w:rsidRPr="00EF6884">
              <w:rPr>
                <w:sz w:val="22"/>
                <w:szCs w:val="22"/>
              </w:rPr>
              <w:t xml:space="preserve">, Formaldehyd 37%, Fuksyna Karbolowa, </w:t>
            </w:r>
            <w:proofErr w:type="spellStart"/>
            <w:r w:rsidRPr="00EF6884">
              <w:rPr>
                <w:sz w:val="22"/>
                <w:szCs w:val="22"/>
              </w:rPr>
              <w:t>Trichloroetylen</w:t>
            </w:r>
            <w:proofErr w:type="spellEnd"/>
            <w:r w:rsidRPr="00EF6884">
              <w:rPr>
                <w:sz w:val="22"/>
                <w:szCs w:val="22"/>
              </w:rPr>
              <w:t>, Tlenek Chromu, Fuksyna Zasadowa, Toluen, Furfural, Glikol Etylenowy, Węglan Sodowy 2%, Węglan Sodowy 20%, N-Heksan, Woda Destylowana, Heptan, Woda Gotowana (5 minut), Izooktan, Woda Utleniona 3%, Woda Utleniona 20%, Jodek Potasu 10%, Wodorotlenek Amonu 28%, Karmin, Wodorotlenek Sodu 10%, Ksylen, Wodorotlenek Sodu 50%, Kwas Azotowy 10%, Zieleń Malachitowa</w:t>
            </w:r>
          </w:p>
          <w:p w:rsidR="00EF6884" w:rsidRP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  <w:r w:rsidRPr="00EF6884">
              <w:rPr>
                <w:b/>
                <w:bCs/>
                <w:sz w:val="22"/>
                <w:szCs w:val="22"/>
              </w:rPr>
              <w:t>Inne wymagania:</w:t>
            </w:r>
          </w:p>
          <w:p w:rsidR="005D0183" w:rsidRPr="00EF6884" w:rsidRDefault="005D0183" w:rsidP="00EF688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Dokumenty konieczne do odbioru przedmiotu zamówienia:</w:t>
            </w:r>
          </w:p>
          <w:p w:rsidR="00EF6884" w:rsidRPr="00EF6884" w:rsidRDefault="00EF6884" w:rsidP="00EF6884">
            <w:pPr>
              <w:ind w:left="426" w:hanging="284"/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a)</w:t>
            </w:r>
            <w:r w:rsidRPr="00EF6884">
              <w:rPr>
                <w:sz w:val="22"/>
                <w:szCs w:val="22"/>
              </w:rPr>
              <w:tab/>
              <w:t>Protokół sprawdzenia wyłączników różnicowo-prądowych w instalacjach elektrycznych i pomiar rezystancji uziemienia stołów laboratoryjnych</w:t>
            </w:r>
          </w:p>
          <w:p w:rsidR="00EF6884" w:rsidRPr="00EF6884" w:rsidRDefault="00EF6884" w:rsidP="00EF6884">
            <w:pPr>
              <w:ind w:left="426" w:hanging="284"/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b)</w:t>
            </w:r>
            <w:r w:rsidRPr="00EF6884">
              <w:rPr>
                <w:sz w:val="22"/>
                <w:szCs w:val="22"/>
              </w:rPr>
              <w:tab/>
              <w:t>Protokół badania ochrony przeciwpożarowej instalacji elektrycznej w stołach laboratoryjnych</w:t>
            </w:r>
          </w:p>
          <w:p w:rsidR="00EF6884" w:rsidRPr="00EF6884" w:rsidRDefault="00EF6884" w:rsidP="00EF6884">
            <w:pPr>
              <w:ind w:left="426" w:hanging="284"/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c) Protokół wykonania próby szczelności instalacji wodno-kanalizacyjnej dla stołów laboratoryjnych</w:t>
            </w:r>
          </w:p>
          <w:p w:rsidR="00EF6884" w:rsidRPr="00EF6884" w:rsidRDefault="00EF6884" w:rsidP="00EF6884">
            <w:pPr>
              <w:pStyle w:val="Bodytext20"/>
              <w:tabs>
                <w:tab w:val="left" w:pos="289"/>
              </w:tabs>
              <w:spacing w:line="245" w:lineRule="exac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EF6884" w:rsidRPr="005D0183" w:rsidRDefault="00EF6884" w:rsidP="005D0183">
            <w:pPr>
              <w:pStyle w:val="Bodytext20"/>
              <w:numPr>
                <w:ilvl w:val="1"/>
                <w:numId w:val="3"/>
              </w:numPr>
              <w:tabs>
                <w:tab w:val="left" w:pos="289"/>
              </w:tabs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Szafa przeznaczona do przechowywania odczynników chemicznych,</w:t>
            </w:r>
            <w:r w:rsidR="005D01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5D01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szt., spełniająca następujące wymagania techniczne: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Wymiary:1000x450x1990mm (</w:t>
            </w:r>
            <w:proofErr w:type="spellStart"/>
            <w:r w:rsidRPr="005D0183">
              <w:rPr>
                <w:sz w:val="22"/>
                <w:szCs w:val="22"/>
              </w:rPr>
              <w:t>szer</w:t>
            </w:r>
            <w:proofErr w:type="spellEnd"/>
            <w:r w:rsidRPr="005D0183">
              <w:rPr>
                <w:sz w:val="22"/>
                <w:szCs w:val="22"/>
              </w:rPr>
              <w:t xml:space="preserve"> x </w:t>
            </w:r>
            <w:proofErr w:type="spellStart"/>
            <w:r w:rsidRPr="005D0183">
              <w:rPr>
                <w:sz w:val="22"/>
                <w:szCs w:val="22"/>
              </w:rPr>
              <w:t>głęb</w:t>
            </w:r>
            <w:proofErr w:type="spellEnd"/>
            <w:r w:rsidRPr="005D0183">
              <w:rPr>
                <w:sz w:val="22"/>
                <w:szCs w:val="22"/>
              </w:rPr>
              <w:t xml:space="preserve"> x </w:t>
            </w:r>
            <w:proofErr w:type="spellStart"/>
            <w:r w:rsidRPr="005D0183">
              <w:rPr>
                <w:sz w:val="22"/>
                <w:szCs w:val="22"/>
              </w:rPr>
              <w:t>wys</w:t>
            </w:r>
            <w:proofErr w:type="spellEnd"/>
            <w:r w:rsidRPr="005D0183">
              <w:rPr>
                <w:sz w:val="22"/>
                <w:szCs w:val="22"/>
              </w:rPr>
              <w:t>)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Szafa na regulowanych stopkach umożliwiających jej poziomowanie.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6521"/>
                <w:tab w:val="left" w:pos="8505"/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Korpus: konstrukcja dwupłaszczowa, wykonana z blachy stalowej o gr. 1 mm, wypełniona wewnątrz niepalną wełną mineralną. Wewnątrz korpusu w tylnej lewej części znajduje się trójkątny kanał wentylacyjny z umieszczonymi anemostatami, co znakomicie poprawia skuteczność jej wentylowania.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 xml:space="preserve">Na górze szafy na wysokości kanału wentylacyjnego znajduje się króciec metalowy do podłączenia wentylacji o średnicy Ø 100 mm. </w:t>
            </w:r>
            <w:r w:rsidRPr="005D0183">
              <w:rPr>
                <w:b/>
                <w:bCs/>
                <w:sz w:val="22"/>
                <w:szCs w:val="22"/>
              </w:rPr>
              <w:t>Szafa wyposażona w wentylator</w:t>
            </w:r>
            <w:r w:rsidRPr="005D0183">
              <w:rPr>
                <w:sz w:val="22"/>
                <w:szCs w:val="22"/>
              </w:rPr>
              <w:t>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Drzwi prawe i lewe osadzone są na zawiasach skrzydełkowych umożliwiających pełne otwarcie drzwi.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Konstrukcja drzwi: wykonanie z blachy stalowej 1,0- 0,8 mm, dwupłaszczowe wypełnione wewnątrz niepalną wełną mineralną. Zamek typu „klamka” osadzony jest na drzwiach prawych, blokuje oba skrzydła drzwi. Na styku korpusu i drzwi na korpusie naklejona jest uszczelka z włókien szklanych niepalna.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Korpus i drzwi malowane są farbą proszkową w kolorze popiel RAL 7035.</w:t>
            </w:r>
          </w:p>
          <w:p w:rsidR="00EF6884" w:rsidRPr="005D0183" w:rsidRDefault="00EF6884" w:rsidP="00EF6884">
            <w:pPr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Szafa wyposażona w 4 szczelne półko-wanienki o wysokości 25mm, przestawne, co 20mm, malowane farbą proszkową. Nośność pólko-wanienki 50kg.</w:t>
            </w:r>
          </w:p>
          <w:p w:rsidR="00EF6884" w:rsidRPr="00EF6884" w:rsidRDefault="00EF6884" w:rsidP="00EF6884">
            <w:pPr>
              <w:spacing w:after="160" w:line="256" w:lineRule="auto"/>
              <w:jc w:val="both"/>
              <w:rPr>
                <w:color w:val="000000"/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br w:type="page"/>
            </w:r>
          </w:p>
          <w:p w:rsidR="00EF6884" w:rsidRPr="005D0183" w:rsidRDefault="00EF6884" w:rsidP="005D0183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D0183">
              <w:rPr>
                <w:rFonts w:ascii="Times New Roman" w:hAnsi="Times New Roman" w:cs="Times New Roman"/>
                <w:b/>
                <w:bCs/>
              </w:rPr>
              <w:t>WYPOSAŻENIE LABORATORIUM NR 83/83a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EF6884">
              <w:rPr>
                <w:b/>
                <w:bCs/>
                <w:sz w:val="22"/>
                <w:szCs w:val="22"/>
              </w:rPr>
              <w:t>2.1. Stół wyspowy o wymiarach: (szer. x gł. x wys.) 3200 x 1400 x 900 mm,</w:t>
            </w:r>
            <w:r w:rsidR="005D0183">
              <w:rPr>
                <w:b/>
                <w:bCs/>
                <w:sz w:val="22"/>
                <w:szCs w:val="22"/>
              </w:rPr>
              <w:t xml:space="preserve"> </w:t>
            </w:r>
            <w:r w:rsidRPr="00EF6884">
              <w:rPr>
                <w:b/>
                <w:bCs/>
                <w:sz w:val="22"/>
                <w:szCs w:val="22"/>
              </w:rPr>
              <w:t xml:space="preserve">3 szt.  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Blat gr. min 20mm wykonany z płyt monolitycznych na bazie żywic fenolowych, dwustronnie laminowanych i utwardzanych powierzchniowo wiązką elektronów,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Stół posiada 4 ścięte narożniki (na głębokości 300 mm, pod ścięciami zamontowane półki trójkątne otwarte). W blacie na przeciwległych krańcach znajdują się dwa zlewy z ceramiki technicznej o wymiarach </w:t>
            </w:r>
            <w:r w:rsidRPr="00EF6884">
              <w:rPr>
                <w:sz w:val="22"/>
                <w:szCs w:val="22"/>
              </w:rPr>
              <w:lastRenderedPageBreak/>
              <w:t xml:space="preserve">570x450x250 mm oraz jeden </w:t>
            </w:r>
            <w:proofErr w:type="spellStart"/>
            <w:r w:rsidRPr="00EF6884">
              <w:rPr>
                <w:sz w:val="22"/>
                <w:szCs w:val="22"/>
              </w:rPr>
              <w:t>zlewik</w:t>
            </w:r>
            <w:proofErr w:type="spellEnd"/>
            <w:r w:rsidRPr="00EF6884">
              <w:rPr>
                <w:sz w:val="22"/>
                <w:szCs w:val="22"/>
              </w:rPr>
              <w:t xml:space="preserve"> ceramiczny 290x145x120mm w części centralnej stołu. Zlewy mocowane pod blatem. Nie dopuszcza się montażu </w:t>
            </w:r>
            <w:proofErr w:type="spellStart"/>
            <w:r w:rsidRPr="00EF6884">
              <w:rPr>
                <w:sz w:val="22"/>
                <w:szCs w:val="22"/>
              </w:rPr>
              <w:t>nablatowego</w:t>
            </w:r>
            <w:proofErr w:type="spellEnd"/>
            <w:r w:rsidRPr="00EF6884">
              <w:rPr>
                <w:sz w:val="22"/>
                <w:szCs w:val="22"/>
              </w:rPr>
              <w:t xml:space="preserve">. Z blatu przy zlewach wyprowadzona jest 2x armatura laboratoryjna c/z woda (końcówki wylewek odkręcane, z gwintem umożliwiającym przykręcenie myjek do oczu) oraz 5 x wylewka wody zimnej (4 szt. z odkręcaną końcówką). Armatura pokryta powłoką chemoodporną EPS. W zakresie wykonawcy stołów jest doprowadzenie instalacji ciepłej i zimnej wody oraz kanalizacji do punktów poboru i </w:t>
            </w:r>
            <w:proofErr w:type="spellStart"/>
            <w:r w:rsidRPr="00EF6884">
              <w:rPr>
                <w:sz w:val="22"/>
                <w:szCs w:val="22"/>
              </w:rPr>
              <w:t>odprowadzeń</w:t>
            </w:r>
            <w:proofErr w:type="spellEnd"/>
            <w:r w:rsidRPr="00EF6884">
              <w:rPr>
                <w:sz w:val="22"/>
                <w:szCs w:val="22"/>
              </w:rPr>
              <w:t xml:space="preserve"> instalacji oraz podłączenie stołów do instalacji. W centralnej części stołu, należy przewidzieć miejsca na montaż 2 </w:t>
            </w:r>
            <w:proofErr w:type="spellStart"/>
            <w:r w:rsidRPr="00EF6884">
              <w:rPr>
                <w:sz w:val="22"/>
                <w:szCs w:val="22"/>
              </w:rPr>
              <w:t>doprowadzeń</w:t>
            </w:r>
            <w:proofErr w:type="spellEnd"/>
            <w:r w:rsidRPr="00EF6884">
              <w:rPr>
                <w:sz w:val="22"/>
                <w:szCs w:val="22"/>
              </w:rPr>
              <w:t xml:space="preserve"> gazu.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Stół wyposażony jest w nadstawkę dwupółkową o wymiarach (szer. wys. gł.) 1895x520x300 mm. Wysokość półek odpowiednio 25cm i 52cm. Nadstawka wykonana jest ze stali o grubości 1,5 mm, malowanej proszkowo farbą epoksydową, chemoodporną. Półki nadstawki wykonane z zamkniętych profili stalowych, wypełnionych matowym szkłem bezpiecznym VSG, o grubości 6mm.  Szyba zamontowana na równi z </w:t>
            </w:r>
            <w:proofErr w:type="spellStart"/>
            <w:r w:rsidRPr="00EF6884">
              <w:rPr>
                <w:sz w:val="22"/>
                <w:szCs w:val="22"/>
              </w:rPr>
              <w:t>okuciami</w:t>
            </w:r>
            <w:proofErr w:type="spellEnd"/>
            <w:r w:rsidRPr="00EF6884">
              <w:rPr>
                <w:sz w:val="22"/>
                <w:szCs w:val="22"/>
              </w:rPr>
              <w:t xml:space="preserve"> półki, aby ułatwić utrzymanie porządku. Nie dopuszcza się wystających rantów półki.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W obrębie nadstawki zamontowanych 8 gniazd hermetycznych 230V, typu E (po 4 z każdej strony stołu). Doprowadzenie okablowania oraz podłączenie instalacji elektrycznej po stronie wykonawcy stołów. Nie dopuszcza się luźno wiszących lub widocznych kabli zasilających.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każdego ze stołów zabudowana jest:</w:t>
            </w:r>
          </w:p>
          <w:p w:rsidR="00EF6884" w:rsidRPr="00EF6884" w:rsidRDefault="00EF6884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-Szafką zlewową o wymiarach (szer. wys. gł.) 750x670x500mm. Szafka posiada dwa fronty uchylne mocowane na zawiasach puszkowych. Ilość szafek: 2 szt.</w:t>
            </w:r>
          </w:p>
          <w:p w:rsidR="00EF6884" w:rsidRPr="00EF6884" w:rsidRDefault="00EF6884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-Szufladą na prowadnicach łożyskowych z pełnym wysuwem. Wysokość frontu szuflady 176mm, szerokość 357, głębokość szuflady 500mm. Ilość szuflad: 10 szt.</w:t>
            </w:r>
          </w:p>
          <w:p w:rsidR="00EF6884" w:rsidRPr="00EF6884" w:rsidRDefault="00EF6884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Pod ośmioma szufladami znajdują się szafki jednodrzwiowe o wymiarach (szer. wys. gł.) 357x486x500mm, każda z wyciąganą półką.</w:t>
            </w:r>
          </w:p>
          <w:p w:rsidR="00EF6884" w:rsidRPr="00EF6884" w:rsidRDefault="00EF6884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Z jednej strony stołu, pod dwoma skrajnymi szufladami umieszczone są po dwie szuflady o wymiarach (szer. wys. gł.) 357x242x500mm.</w:t>
            </w:r>
          </w:p>
          <w:p w:rsidR="00EF6884" w:rsidRPr="00EF6884" w:rsidRDefault="00EF6884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-Szufladą na prowadnicach łożyskowych z pełnym wysuwem (po przeciwnej stronie stołu). Wysokość frontu szuflady 176mm, szerokość 716, głębokość szuflady 500mm. Ilość szuflad: 1 szt. Pod nią umieszczone są dwa razy po dwie szuflady o wymiarach (szer. wys. gł.) 357x242x500mm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Szafką o wymiarach (szer. wys. gł.) 177x670x320mm, w wyciąganymi półkami. Ilość szafek: 4 szt.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Półkami narożnymi przy części zlewozmywakowej 4 </w:t>
            </w:r>
            <w:proofErr w:type="spellStart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(2 </w:t>
            </w:r>
            <w:proofErr w:type="spellStart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bez półek, 2 </w:t>
            </w:r>
            <w:proofErr w:type="spellStart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z jedną półką. Przy każdym zlewie 1 </w:t>
            </w:r>
            <w:proofErr w:type="spellStart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z 1 półką oraz 1 </w:t>
            </w:r>
            <w:proofErr w:type="spellStart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. bez półki).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Szafki wykonane są z laminatu o zagęszczonej strukturze o grubości 18 mm z doklejką PVC o grubości 2mm dla frontów oraz 0,8 mm dla korpusów. Szafki i szuflady w każdym stole zamykane na TEN SAM KLUCZ, nie dopuszcza się użycia uniwersalnego klucza typu Master. Zamki patentowe z jednakową kombinacją dla wszystkich szafek. Kolor szafek, rodzaj uchwytów oraz miejsce ich mocowania do ustalenia z zamawiającym.</w:t>
            </w:r>
          </w:p>
          <w:p w:rsidR="00EF6884" w:rsidRPr="00EF6884" w:rsidRDefault="00EF6884" w:rsidP="005D0183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EF6884" w:rsidRPr="00EF6884" w:rsidRDefault="00EF6884" w:rsidP="00EF6884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EF6884">
              <w:rPr>
                <w:b/>
                <w:bCs/>
                <w:sz w:val="22"/>
                <w:szCs w:val="22"/>
              </w:rPr>
              <w:t>2.2. Stół przyścienny w kszta</w:t>
            </w:r>
            <w:r w:rsidRPr="00EF6884">
              <w:rPr>
                <w:rFonts w:eastAsia="Malgun Gothic Semilight"/>
                <w:b/>
                <w:bCs/>
                <w:sz w:val="22"/>
                <w:szCs w:val="22"/>
              </w:rPr>
              <w:t>ł</w:t>
            </w:r>
            <w:r w:rsidRPr="00EF6884">
              <w:rPr>
                <w:b/>
                <w:bCs/>
                <w:sz w:val="22"/>
                <w:szCs w:val="22"/>
              </w:rPr>
              <w:t xml:space="preserve">cie litery L, 1 szt., o wymiarach: </w:t>
            </w:r>
          </w:p>
          <w:p w:rsidR="00EF6884" w:rsidRPr="00EF6884" w:rsidRDefault="00EF6884" w:rsidP="00EF6884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Większy prostokąt (szer. x gł. x wys.) 3000 x 900 x 900 mm, z nadstawką o wymiarach (szer. x gł. x wys.) 2900 x 300 x 520 mm</w:t>
            </w:r>
          </w:p>
          <w:p w:rsidR="00EF6884" w:rsidRPr="00EF6884" w:rsidRDefault="00EF6884" w:rsidP="00EF6884">
            <w:pPr>
              <w:pStyle w:val="Akapitz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mniejszy prostokąt (szer. x gł. x wys.) 1200 x 600 x 900 mm, z nadstawką o wymiarach (szer. x gł. x wys.) 1150 x 150 x 520 mm</w:t>
            </w:r>
          </w:p>
          <w:p w:rsidR="00EF6884" w:rsidRPr="00EF6884" w:rsidRDefault="00EF6884" w:rsidP="00EF6884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Blat gr. min 20mm wykonany z płyt monolitycznych na bazie żywic fenolowych, dwustronnie laminowanych i utwardzanych powierzchniowo wiązką elektronów,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Cała konstrukcja stołu oparta na stelażach nośnych (profile zamknięte) wykonanych z wysokogatunkowej stali, malowanej proszkowo farbą epoksydową, zakończonych regulowanymi nóżkami z tworzywa </w:t>
            </w:r>
            <w:r w:rsidRPr="00EF6884">
              <w:rPr>
                <w:sz w:val="22"/>
                <w:szCs w:val="22"/>
              </w:rPr>
              <w:lastRenderedPageBreak/>
              <w:t xml:space="preserve">sztucznego, z możliwością poziomowania oraz regulacji wysokości. Stół wyposażony jest w nadstawki dwupółkowe o wymiarach podanych powyżej. Wysokość półek odpowiednio 25cm i 52cm. Nadstawka wykonana jest ze stali o grubości 1,5 mm, malowanej proszkowo farbą epoksydową, chemoodporną. Półki nadstawki wykonane z zamkniętych profili stalowych, wypełnionych matowym szkłem bezpiecznym VSG, o grubości 6mm. Szyba zamontowana na równi z </w:t>
            </w:r>
            <w:proofErr w:type="spellStart"/>
            <w:r w:rsidRPr="00EF6884">
              <w:rPr>
                <w:sz w:val="22"/>
                <w:szCs w:val="22"/>
              </w:rPr>
              <w:t>okuciami</w:t>
            </w:r>
            <w:proofErr w:type="spellEnd"/>
            <w:r w:rsidRPr="00EF6884">
              <w:rPr>
                <w:sz w:val="22"/>
                <w:szCs w:val="22"/>
              </w:rPr>
              <w:t xml:space="preserve"> półki, aby ułatwić utrzymanie porządku. Nie dopuszcza się wystających rantów półki.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dłuższego stołu zabudowana jest: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Czterema szafkami jednodrzwiowymi o wymiarach (szer. wys. gł.) 467x486x750mm.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Nad każdą szafką znajduje szuflada na prowadnicach łożyskowych z pełnym wysuwem. Wysokość frontu szuflady 176mm, głębokość szuflady 700mm. Ilość szafek: 4 szt. Ilość szuflad: 4 szt.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Jedną szafką narożną jednodrzwiową o wymiarach (szer. wys. gł.) 900x665x750mm.</w:t>
            </w:r>
          </w:p>
          <w:p w:rsidR="00EF6884" w:rsidRPr="00EF6884" w:rsidRDefault="00EF6884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Wymiar frontu szafki narożnej 467x665 mm</w:t>
            </w:r>
          </w:p>
          <w:p w:rsidR="00EF6884" w:rsidRPr="00EF6884" w:rsidRDefault="00EF6884" w:rsidP="00EF6884">
            <w:pPr>
              <w:ind w:left="360"/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krótszego stołu zabudowana jest: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Dwiema szafkami jednodrzwiowymi o wymiarach (szer. wys. gł.) 390x486x590mm.</w:t>
            </w:r>
          </w:p>
          <w:p w:rsidR="00EF6884" w:rsidRPr="00EF6884" w:rsidRDefault="00EF6884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Nad każdą szafką znajduje szuflada na prowadnicach łożyskowych z pełnym wysuwem. Wysokość frontu szuflady 176mm, głębokość szuflady 500mm. Ilość szafek: 2 szt. Ilość szuflad: 2 szt.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Jedną szafką jednodrzwiową o wymiarach (szer. wys. gł.) 390x665x590.</w:t>
            </w:r>
          </w:p>
          <w:p w:rsidR="00EF6884" w:rsidRPr="00EF6884" w:rsidRDefault="00EF6884" w:rsidP="005D018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Szafki wykonane są z laminatu o zagęszczonej strukturze o grubości 18 mm z doklejką PVC o grubości 2mm dla frontów oraz 0,8 mm dla korpusów. Szafki i szuflady w każdym stole zamykane na TEN SAM KLUCZ, nie dopuszcza się użycia uniwersalnego klucza typu Master. Zamki patentowe z jednakową kombinacją dla wszystkich szafek. Kolor szafek, rodzaj uchwytów oraz miejsce ich mocowania do ustalenia z zamawiającym.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  <w:r w:rsidRPr="00EF6884">
              <w:rPr>
                <w:b/>
                <w:bCs/>
                <w:sz w:val="22"/>
                <w:szCs w:val="22"/>
              </w:rPr>
              <w:t>Blaty wszystkich stołów muszą wykazywać się całkowitą odpornością na następujące związki chemiczne: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Aceton, </w:t>
            </w:r>
            <w:proofErr w:type="spellStart"/>
            <w:r w:rsidRPr="00EF6884">
              <w:rPr>
                <w:sz w:val="22"/>
                <w:szCs w:val="22"/>
              </w:rPr>
              <w:t>Acetonitryl</w:t>
            </w:r>
            <w:proofErr w:type="spellEnd"/>
            <w:r w:rsidRPr="00EF6884">
              <w:rPr>
                <w:sz w:val="22"/>
                <w:szCs w:val="22"/>
              </w:rPr>
              <w:t>, Alizaryna, Alkohol Etylowy 50%,  Alkohol Etylowy 95%,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Amoniak 25%, Kwas Azotowy ok. 65%, Kwas Cytrynowy 10%,  Kwas Fosforowy 85%,  Kwas Octowy 5%,  Barwnik Giemzy, Kwas Octowy Krystaliczny, Barwnik </w:t>
            </w:r>
            <w:proofErr w:type="spellStart"/>
            <w:r w:rsidRPr="00EF6884">
              <w:rPr>
                <w:sz w:val="22"/>
                <w:szCs w:val="22"/>
              </w:rPr>
              <w:t>Wright'a</w:t>
            </w:r>
            <w:proofErr w:type="spellEnd"/>
            <w:r w:rsidRPr="00EF6884">
              <w:rPr>
                <w:sz w:val="22"/>
                <w:szCs w:val="22"/>
              </w:rPr>
              <w:t xml:space="preserve">, Kwas Oleinowy, Benzen,  Kwas Siarkowy 33%, Bezwodnik Octowy, Błękit Anilinowy, Kwas Siarkowy 60%, Kwas Siarkowy 96%, Błękit Metylenowy, Nadmanganian Potasu, 2-Butan, Chlorek Sodowy 10%, Nafta, Octan Butylu, Chlorek Żelaza, Octan Etylu,  </w:t>
            </w:r>
            <w:proofErr w:type="spellStart"/>
            <w:r w:rsidRPr="00EF6884">
              <w:rPr>
                <w:sz w:val="22"/>
                <w:szCs w:val="22"/>
              </w:rPr>
              <w:t>Chromianka</w:t>
            </w:r>
            <w:proofErr w:type="spellEnd"/>
            <w:r w:rsidRPr="00EF6884">
              <w:rPr>
                <w:sz w:val="22"/>
                <w:szCs w:val="22"/>
              </w:rPr>
              <w:t xml:space="preserve">, Olej Anilinowy, Czterochlorek Węgla, Czerwień Kongo, 1,2-Dichloroetanm, Dichlorometan, </w:t>
            </w:r>
            <w:proofErr w:type="spellStart"/>
            <w:r w:rsidRPr="00EF6884">
              <w:rPr>
                <w:sz w:val="22"/>
                <w:szCs w:val="22"/>
              </w:rPr>
              <w:t>Dichromian</w:t>
            </w:r>
            <w:proofErr w:type="spellEnd"/>
            <w:r w:rsidRPr="00EF6884">
              <w:rPr>
                <w:sz w:val="22"/>
                <w:szCs w:val="22"/>
              </w:rPr>
              <w:t xml:space="preserve"> Potasu, Olej Bawełniany, Olej Mineralny, Olej Transformatorowy, Oliwa z Oliwek, Oranż Akrydynowy, N, N-Dimetyloformamid, 1,4-Dioksan, Eozyna, Podchloryn Sodowy 5%, Roztwór Mydlą 1%, Safranina, Eter </w:t>
            </w:r>
            <w:proofErr w:type="spellStart"/>
            <w:r w:rsidRPr="00EF6884">
              <w:rPr>
                <w:sz w:val="22"/>
                <w:szCs w:val="22"/>
              </w:rPr>
              <w:t>Dietylowy</w:t>
            </w:r>
            <w:proofErr w:type="spellEnd"/>
            <w:r w:rsidRPr="00EF6884">
              <w:rPr>
                <w:sz w:val="22"/>
                <w:szCs w:val="22"/>
              </w:rPr>
              <w:t xml:space="preserve">, Siarczan Miedzi (II), Fenol, Sudan III,  Fiolet Krystaliczny, Terpentyna,  Fiolet Metylowy, </w:t>
            </w:r>
            <w:proofErr w:type="spellStart"/>
            <w:r w:rsidRPr="00EF6884">
              <w:rPr>
                <w:sz w:val="22"/>
                <w:szCs w:val="22"/>
              </w:rPr>
              <w:t>Tetrahudrofuran</w:t>
            </w:r>
            <w:proofErr w:type="spellEnd"/>
            <w:r w:rsidRPr="00EF6884">
              <w:rPr>
                <w:sz w:val="22"/>
                <w:szCs w:val="22"/>
              </w:rPr>
              <w:t xml:space="preserve">, Formaldehyd 37%, Fuksyna Karbolowa, </w:t>
            </w:r>
            <w:proofErr w:type="spellStart"/>
            <w:r w:rsidRPr="00EF6884">
              <w:rPr>
                <w:sz w:val="22"/>
                <w:szCs w:val="22"/>
              </w:rPr>
              <w:t>Trichloroetylen</w:t>
            </w:r>
            <w:proofErr w:type="spellEnd"/>
            <w:r w:rsidRPr="00EF6884">
              <w:rPr>
                <w:sz w:val="22"/>
                <w:szCs w:val="22"/>
              </w:rPr>
              <w:t>, Tlenek Chromu, Fuksyna Zasadowa, Toluen, Furfural, Glikol Etylenowy, Węglan Sodowy 2%, Węglan Sodowy 20%, N-Heksan, Woda Destylowana, Heptan, Woda Gotowana (5 minut), Izooktan, Woda Utleniona 3%, Woda Utleniona 20%, Jodek Potasu 10%, Wodorotlenek Amonu 28%, Karmin, Wodorotlenek Sodu 10%, Ksylen, Wodorotlenek Sodu 50%, Kwas Azotowy 10%, Zieleń Malachitowa</w:t>
            </w:r>
          </w:p>
          <w:p w:rsidR="00EF6884" w:rsidRP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  <w:r w:rsidRPr="00EF6884">
              <w:rPr>
                <w:b/>
                <w:bCs/>
                <w:sz w:val="22"/>
                <w:szCs w:val="22"/>
              </w:rPr>
              <w:t>Inne wymagania:</w:t>
            </w:r>
          </w:p>
          <w:p w:rsidR="005D0183" w:rsidRPr="00EF6884" w:rsidRDefault="005D0183" w:rsidP="00EF688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Dokumenty konieczne do odbioru przedmiotu zamówienia:</w:t>
            </w:r>
          </w:p>
          <w:p w:rsidR="00EF6884" w:rsidRPr="00EF6884" w:rsidRDefault="00EF6884" w:rsidP="00EF6884">
            <w:pPr>
              <w:ind w:left="426" w:hanging="284"/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a)</w:t>
            </w:r>
            <w:r w:rsidRPr="00EF6884">
              <w:rPr>
                <w:sz w:val="22"/>
                <w:szCs w:val="22"/>
              </w:rPr>
              <w:tab/>
              <w:t>Protokół sprawdzenia wyłączników różnicowo-prądowych w instalacjach elektrycznych i pomiar rezystancji uziemienia stołów laboratoryjnych</w:t>
            </w:r>
          </w:p>
          <w:p w:rsidR="00EF6884" w:rsidRPr="00EF6884" w:rsidRDefault="00EF6884" w:rsidP="00EF6884">
            <w:pPr>
              <w:ind w:left="426" w:hanging="284"/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b)</w:t>
            </w:r>
            <w:r w:rsidRPr="00EF6884">
              <w:rPr>
                <w:sz w:val="22"/>
                <w:szCs w:val="22"/>
              </w:rPr>
              <w:tab/>
              <w:t>Protokół badania ochrony przeciwpożarowej instalacji elektrycznej w stołach laboratoryjnych</w:t>
            </w:r>
          </w:p>
          <w:p w:rsidR="00EF6884" w:rsidRPr="00EF6884" w:rsidRDefault="00EF6884" w:rsidP="00EF6884">
            <w:pPr>
              <w:ind w:left="426" w:hanging="284"/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c) Protokół wykonania próby szczelności instalacji wodno-kanalizacyjnej dla stołów laboratoryjnych</w:t>
            </w:r>
          </w:p>
          <w:p w:rsidR="00EF6884" w:rsidRPr="00EF6884" w:rsidRDefault="00EF6884" w:rsidP="00EF6884">
            <w:pPr>
              <w:ind w:left="426" w:hanging="284"/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5D0183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5D0183">
            <w:pPr>
              <w:pStyle w:val="Bodytext20"/>
              <w:tabs>
                <w:tab w:val="left" w:pos="289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2.3.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Szafa przeznaczona do przechowywania odczynników chemicznych,</w:t>
            </w:r>
            <w:r w:rsidR="005D01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szt., spełniająca następujące wymagania techniczne: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lastRenderedPageBreak/>
              <w:t>Wymiary:1000x450x1990mm (</w:t>
            </w:r>
            <w:proofErr w:type="spellStart"/>
            <w:r w:rsidRPr="005D0183">
              <w:rPr>
                <w:sz w:val="22"/>
                <w:szCs w:val="22"/>
              </w:rPr>
              <w:t>szer</w:t>
            </w:r>
            <w:proofErr w:type="spellEnd"/>
            <w:r w:rsidRPr="005D0183">
              <w:rPr>
                <w:sz w:val="22"/>
                <w:szCs w:val="22"/>
              </w:rPr>
              <w:t xml:space="preserve"> x </w:t>
            </w:r>
            <w:proofErr w:type="spellStart"/>
            <w:r w:rsidRPr="005D0183">
              <w:rPr>
                <w:sz w:val="22"/>
                <w:szCs w:val="22"/>
              </w:rPr>
              <w:t>głęb</w:t>
            </w:r>
            <w:proofErr w:type="spellEnd"/>
            <w:r w:rsidRPr="005D0183">
              <w:rPr>
                <w:sz w:val="22"/>
                <w:szCs w:val="22"/>
              </w:rPr>
              <w:t xml:space="preserve"> x </w:t>
            </w:r>
            <w:proofErr w:type="spellStart"/>
            <w:r w:rsidRPr="005D0183">
              <w:rPr>
                <w:sz w:val="22"/>
                <w:szCs w:val="22"/>
              </w:rPr>
              <w:t>wys</w:t>
            </w:r>
            <w:proofErr w:type="spellEnd"/>
            <w:r w:rsidRPr="005D0183">
              <w:rPr>
                <w:sz w:val="22"/>
                <w:szCs w:val="22"/>
              </w:rPr>
              <w:t>)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Szafa na regulowanych stopkach umożliwiających jej poziomowanie.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6521"/>
                <w:tab w:val="left" w:pos="8505"/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Korpus: konstrukcja dwupłaszczowa, wykonana z blachy stalowej o gr. 1 mm, wypełniona wewnątrz niepalną wełną mineralną. Wewnątrz korpusu w tylnej lewej części znajduje się trójkątny kanał wentylacyjny z umieszczonymi anemostatami, co znakomicie poprawia skuteczność jej wentylowania.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 xml:space="preserve">Na górze szafy na wysokości kanału wentylacyjnego znajduje się króciec metalowy do podłączenia wentylacji o średnicy Ø 100 mm. </w:t>
            </w:r>
            <w:r w:rsidRPr="005D0183">
              <w:rPr>
                <w:b/>
                <w:bCs/>
                <w:sz w:val="22"/>
                <w:szCs w:val="22"/>
              </w:rPr>
              <w:t>Szafa wyposażona w wentylator</w:t>
            </w:r>
            <w:r w:rsidRPr="005D0183">
              <w:rPr>
                <w:sz w:val="22"/>
                <w:szCs w:val="22"/>
              </w:rPr>
              <w:t>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Drzwi prawe i lewe osadzone są na zawiasach skrzydełkowych umożliwiających pełne otwarcie drzwi.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Konstrukcja drzwi: wykonanie z blachy stalowej 1,0- 0,8 mm, dwupłaszczowe wypełnione wewnątrz niepalną wełną mineralną. Zamek typu „klamka” osadzony jest na drzwiach prawych, blokuje oba skrzydła drzwi. Na styku korpusu i drzwi na korpusie naklejona jest uszczelka z włókien szklanych niepalna.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Korpus i drzwi malowane są farbą proszkową w kolorze popiel RAL 7035.</w:t>
            </w:r>
          </w:p>
          <w:p w:rsidR="00EF6884" w:rsidRPr="005D0183" w:rsidRDefault="00EF6884" w:rsidP="00EF6884">
            <w:pPr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Szafa wyposażona w 4 szczelne półko-wanienki o wysokości 25mm, przestawne, co 20mm, malowane farbą proszkową. Nośność pólko-wanienki 50kg.</w:t>
            </w:r>
          </w:p>
          <w:p w:rsidR="00EF6884" w:rsidRPr="00EF6884" w:rsidRDefault="00EF6884" w:rsidP="005D0183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ind w:left="426" w:hanging="284"/>
              <w:jc w:val="both"/>
              <w:rPr>
                <w:sz w:val="22"/>
                <w:szCs w:val="22"/>
              </w:rPr>
            </w:pPr>
          </w:p>
          <w:p w:rsidR="00EF6884" w:rsidRPr="005D0183" w:rsidRDefault="00EF6884" w:rsidP="005D0183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D0183">
              <w:rPr>
                <w:rFonts w:ascii="Times New Roman" w:hAnsi="Times New Roman" w:cs="Times New Roman"/>
                <w:b/>
                <w:bCs/>
              </w:rPr>
              <w:t>ZABUDOWA MAGAZYNU NR 213, DOSTAWA I MONTAŻ</w:t>
            </w:r>
          </w:p>
          <w:p w:rsidR="00EF6884" w:rsidRPr="00EF6884" w:rsidRDefault="00EF6884" w:rsidP="00EF6884">
            <w:pPr>
              <w:jc w:val="both"/>
              <w:rPr>
                <w:color w:val="FF0000"/>
                <w:sz w:val="22"/>
                <w:szCs w:val="22"/>
              </w:rPr>
            </w:pPr>
          </w:p>
          <w:p w:rsidR="00EF6884" w:rsidRPr="00EF6884" w:rsidRDefault="00EF6884" w:rsidP="00EF6884">
            <w:pPr>
              <w:pStyle w:val="Bodytext20"/>
              <w:tabs>
                <w:tab w:val="left" w:pos="289"/>
              </w:tabs>
              <w:spacing w:line="245" w:lineRule="exac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3.1. Zestaw złożony z siedmiu elementów zabudowanych </w:t>
            </w:r>
            <w:r w:rsidRPr="005D01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półkami oraz dwóch</w:t>
            </w:r>
            <w:r w:rsidRPr="00EF68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szaf przeznaczonych do przechowywania odczynników chemicznych.</w:t>
            </w:r>
          </w:p>
          <w:p w:rsidR="00EF6884" w:rsidRPr="00EF6884" w:rsidRDefault="00EF6884" w:rsidP="00EF6884">
            <w:pPr>
              <w:pStyle w:val="Bodytext20"/>
              <w:tabs>
                <w:tab w:val="left" w:pos="289"/>
              </w:tabs>
              <w:spacing w:line="245" w:lineRule="exact"/>
              <w:ind w:left="360"/>
              <w:contextualSpacing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Wymiary pojedynczego elementu zabudowy magazynu: 100x70x250 cm.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Ilość elementów: 7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Każdy element wyposażony w sześć półek (łączna ilość półek: 42).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Zabudowa wykonana z zimnowalcowanej blachy stalowej, malowanej farbą proszkowa w kolorze RAL 7035, po uprzednim zabiegu fosforanowania. Słupki pionowe regałów (nogi) wykonane z </w:t>
            </w:r>
            <w:proofErr w:type="spellStart"/>
            <w:r w:rsidRPr="00EF6884">
              <w:rPr>
                <w:sz w:val="22"/>
                <w:szCs w:val="22"/>
              </w:rPr>
              <w:t>zimnogiętych</w:t>
            </w:r>
            <w:proofErr w:type="spellEnd"/>
            <w:r w:rsidRPr="00EF6884">
              <w:rPr>
                <w:sz w:val="22"/>
                <w:szCs w:val="22"/>
              </w:rPr>
              <w:t>, perforowanych (na całej długości) kształtowników typu kątownik 40x40x3 mm. Słupki zakończone podstawkami z twardego PCV, chroniącymi podłogę przed zarysowaniem. Otwory perforacyjne umożliwiające przykręcenie półek, w rozstawie co ok. 3-5 cm. Półki przykręcane do słupków za pomocą śrub z nakrętką kołpakową M8, z możliwością regulacji w pionie (w obrębie otworów perforacyjnych). Ruchome półki wykonane z blachy o gr. min. 0,8 mm. Blacha wygięta trzykrotnie (w trzech płaszczyznach) na swojej dłuższej krawędzi i dwukrotnie na krótszej, w celu zapewnienia odpowiedniej sztywności oraz ochrony obsługi przed skaleczeniem.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Dodatkowo, od spodu każda półka wzmocniona przygrzanym profilem, typu „U”, wykonanym z blachy </w:t>
            </w:r>
            <w:r w:rsidR="005D0183">
              <w:rPr>
                <w:sz w:val="22"/>
                <w:szCs w:val="22"/>
              </w:rPr>
              <w:br/>
            </w:r>
            <w:r w:rsidRPr="00EF6884">
              <w:rPr>
                <w:sz w:val="22"/>
                <w:szCs w:val="22"/>
              </w:rPr>
              <w:t>o gr. 1,0 mm i przekroju 40x20 mm. Grubość całkowita półki ok. 30 mm.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Pojedyncza półka 100x70 cm musi przenieść obciążenie min. 150 kg.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Tyły regałów spięte stężeniami typu „X” w 2/3 wysokości. Stężenia wykonane z blachy płaskiej 25x3 mm.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b/>
                <w:bCs/>
                <w:sz w:val="22"/>
                <w:szCs w:val="22"/>
              </w:rPr>
              <w:t>3.2. Szafy przeznaczone do przechowywania odczynników chemicznych</w:t>
            </w:r>
            <w:r w:rsidRPr="005D0183">
              <w:rPr>
                <w:sz w:val="22"/>
                <w:szCs w:val="22"/>
              </w:rPr>
              <w:t>, 2 szt.,</w:t>
            </w:r>
            <w:r w:rsidRPr="00EF6884">
              <w:rPr>
                <w:sz w:val="22"/>
                <w:szCs w:val="22"/>
              </w:rPr>
              <w:t xml:space="preserve"> spełniające następujące wymagania techniczne:</w:t>
            </w:r>
          </w:p>
          <w:p w:rsidR="00EF6884" w:rsidRPr="00EF6884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="0" w:beforeAutospacing="0" w:after="0" w:afterAutospacing="0"/>
              <w:ind w:right="-50"/>
              <w:contextualSpacing/>
              <w:jc w:val="both"/>
              <w:rPr>
                <w:color w:val="333333"/>
                <w:sz w:val="22"/>
                <w:szCs w:val="22"/>
              </w:rPr>
            </w:pPr>
            <w:r w:rsidRPr="00EF6884">
              <w:rPr>
                <w:color w:val="000000"/>
                <w:sz w:val="22"/>
                <w:szCs w:val="22"/>
              </w:rPr>
              <w:t>Wymiary:1000x450x1990mm (</w:t>
            </w:r>
            <w:proofErr w:type="spellStart"/>
            <w:r w:rsidRPr="00EF6884">
              <w:rPr>
                <w:color w:val="000000"/>
                <w:sz w:val="22"/>
                <w:szCs w:val="22"/>
              </w:rPr>
              <w:t>szer</w:t>
            </w:r>
            <w:proofErr w:type="spellEnd"/>
            <w:r w:rsidRPr="00EF6884">
              <w:rPr>
                <w:color w:val="000000"/>
                <w:sz w:val="22"/>
                <w:szCs w:val="22"/>
              </w:rPr>
              <w:t xml:space="preserve"> x </w:t>
            </w:r>
            <w:proofErr w:type="spellStart"/>
            <w:r w:rsidRPr="00EF6884">
              <w:rPr>
                <w:color w:val="000000"/>
                <w:sz w:val="22"/>
                <w:szCs w:val="22"/>
              </w:rPr>
              <w:t>głęb</w:t>
            </w:r>
            <w:proofErr w:type="spellEnd"/>
            <w:r w:rsidRPr="00EF6884">
              <w:rPr>
                <w:color w:val="000000"/>
                <w:sz w:val="22"/>
                <w:szCs w:val="22"/>
              </w:rPr>
              <w:t xml:space="preserve"> x </w:t>
            </w:r>
            <w:proofErr w:type="spellStart"/>
            <w:r w:rsidRPr="00EF6884">
              <w:rPr>
                <w:color w:val="000000"/>
                <w:sz w:val="22"/>
                <w:szCs w:val="22"/>
              </w:rPr>
              <w:t>wys</w:t>
            </w:r>
            <w:proofErr w:type="spellEnd"/>
            <w:r w:rsidRPr="00EF6884">
              <w:rPr>
                <w:color w:val="000000"/>
                <w:sz w:val="22"/>
                <w:szCs w:val="22"/>
              </w:rPr>
              <w:t>)</w:t>
            </w:r>
          </w:p>
          <w:p w:rsidR="00EF6884" w:rsidRPr="00EF6884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="0" w:beforeAutospacing="0" w:after="0" w:afterAutospacing="0"/>
              <w:ind w:right="-50"/>
              <w:contextualSpacing/>
              <w:jc w:val="both"/>
              <w:rPr>
                <w:color w:val="333333"/>
                <w:sz w:val="22"/>
                <w:szCs w:val="22"/>
              </w:rPr>
            </w:pPr>
            <w:r w:rsidRPr="00EF6884">
              <w:rPr>
                <w:color w:val="000000"/>
                <w:sz w:val="22"/>
                <w:szCs w:val="22"/>
              </w:rPr>
              <w:t>Szafa na regulowanych stopkach umożliwiających jej poziomowanie.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6521"/>
                <w:tab w:val="left" w:pos="8505"/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Korpus: konstrukcja dwupłaszczowa, wykonana z blachy stalowej o gr. 1 mm, wypełniona wewnątrz niepalną wełną mineralną. Wewnątrz korpusu w tylnej lewej części znajduje się trójkątny kanał wentylacyjny z umieszczonymi anemostatami, co znakomicie poprawia skuteczność jej wentylowania.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 xml:space="preserve">Na górze szafy na wysokości kanału wentylacyjnego znajduje się króciec metalowy do podłączenia wentylacji o średnicy Ø 100 mm. </w:t>
            </w:r>
            <w:r w:rsidRPr="005D0183">
              <w:rPr>
                <w:b/>
                <w:bCs/>
                <w:sz w:val="22"/>
                <w:szCs w:val="22"/>
              </w:rPr>
              <w:t>Szafa wyposażona w wentylator</w:t>
            </w:r>
            <w:r w:rsidRPr="005D0183">
              <w:rPr>
                <w:sz w:val="22"/>
                <w:szCs w:val="22"/>
              </w:rPr>
              <w:t>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Drzwi prawe i lewe osadzone są na zawiasach skrzydełkowych umożliwiających pełne otwarcie drzwi.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Konstrukcja drzwi: wykonanie z blachy stalowej 1,0- 0,8 mm, dwupłaszczowe wypełnione wewnątrz niepalną wełną mineralną. Zamek typu „klamka” osadzony jest na drzwiach prawych, blokuje oba skrzydła drzwi. Na styku korpusu i drzwi na korpusie naklejona jest uszczelka z włókien szklanych niepalna.</w:t>
            </w:r>
          </w:p>
          <w:p w:rsidR="00EF6884" w:rsidRPr="005D0183" w:rsidRDefault="00EF6884" w:rsidP="00EF6884">
            <w:pPr>
              <w:pStyle w:val="western"/>
              <w:shd w:val="clear" w:color="auto" w:fill="FFFFFF"/>
              <w:tabs>
                <w:tab w:val="left" w:pos="9164"/>
                <w:tab w:val="left" w:pos="9214"/>
              </w:tabs>
              <w:spacing w:beforeAutospacing="0" w:after="0" w:afterAutospacing="0"/>
              <w:ind w:right="-50"/>
              <w:contextualSpacing/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lastRenderedPageBreak/>
              <w:t>Korpus i drzwi malowane są farbą proszkową w kolorze popiel RAL 7035.</w:t>
            </w:r>
          </w:p>
          <w:p w:rsidR="00EF6884" w:rsidRPr="005D0183" w:rsidRDefault="00EF6884" w:rsidP="00EF6884">
            <w:pPr>
              <w:jc w:val="both"/>
              <w:rPr>
                <w:sz w:val="22"/>
                <w:szCs w:val="22"/>
              </w:rPr>
            </w:pPr>
            <w:r w:rsidRPr="005D0183">
              <w:rPr>
                <w:sz w:val="22"/>
                <w:szCs w:val="22"/>
              </w:rPr>
              <w:t>Szafa wyposażona w 4 szczelne półko-wanienki o wysokości 25mm, przestawne, co 20mm, malowane farbą proszkową. Nośność pólko-wanienki 50kg.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5D0183">
              <w:rPr>
                <w:b/>
                <w:sz w:val="22"/>
                <w:szCs w:val="22"/>
              </w:rPr>
              <w:t>3.3.</w:t>
            </w:r>
            <w:r w:rsidRPr="00EF6884">
              <w:rPr>
                <w:sz w:val="22"/>
                <w:szCs w:val="22"/>
              </w:rPr>
              <w:t xml:space="preserve"> </w:t>
            </w:r>
            <w:r w:rsidRPr="00EF6884">
              <w:rPr>
                <w:b/>
                <w:bCs/>
                <w:sz w:val="22"/>
                <w:szCs w:val="22"/>
              </w:rPr>
              <w:t>Stół przyścienny w kszta</w:t>
            </w:r>
            <w:r w:rsidRPr="00EF6884">
              <w:rPr>
                <w:rFonts w:eastAsia="Malgun Gothic Semilight"/>
                <w:b/>
                <w:bCs/>
                <w:sz w:val="22"/>
                <w:szCs w:val="22"/>
              </w:rPr>
              <w:t>ł</w:t>
            </w:r>
            <w:r w:rsidRPr="00EF6884">
              <w:rPr>
                <w:b/>
                <w:bCs/>
                <w:sz w:val="22"/>
                <w:szCs w:val="22"/>
              </w:rPr>
              <w:t>cie litery L, 1 szt., o wymiarach</w:t>
            </w:r>
          </w:p>
          <w:p w:rsidR="00EF6884" w:rsidRPr="00EF6884" w:rsidRDefault="00EF6884" w:rsidP="00EF6884">
            <w:pPr>
              <w:pStyle w:val="Akapitz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Większy prostokąt (szer. x gł. x wys.) 3200 x 600 x 900 mm,</w:t>
            </w:r>
          </w:p>
          <w:p w:rsidR="00EF6884" w:rsidRPr="00EF6884" w:rsidRDefault="00EF6884" w:rsidP="00EF6884">
            <w:pPr>
              <w:pStyle w:val="Akapitz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mniejszy prostokąt (szer. x gł. x wys.) 2100 x 600 x 900 mm.</w:t>
            </w:r>
          </w:p>
          <w:p w:rsidR="00EF6884" w:rsidRPr="00EF6884" w:rsidRDefault="00EF6884" w:rsidP="00EF6884">
            <w:pPr>
              <w:pStyle w:val="Akapitz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884" w:rsidRPr="00EF6884" w:rsidRDefault="00EF6884" w:rsidP="00EF6884">
            <w:pPr>
              <w:pStyle w:val="Akapitzli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W celu uzgodnienia dokładnego wymiaru stołu wymagana </w:t>
            </w:r>
            <w:r w:rsidR="00944F23">
              <w:rPr>
                <w:rFonts w:ascii="Times New Roman" w:hAnsi="Times New Roman" w:cs="Times New Roman"/>
                <w:sz w:val="22"/>
                <w:szCs w:val="22"/>
              </w:rPr>
              <w:t xml:space="preserve">jest </w:t>
            </w:r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wizja lokalna</w:t>
            </w:r>
            <w:r w:rsidR="00944F23">
              <w:rPr>
                <w:rFonts w:ascii="Times New Roman" w:hAnsi="Times New Roman" w:cs="Times New Roman"/>
                <w:sz w:val="22"/>
                <w:szCs w:val="22"/>
              </w:rPr>
              <w:t xml:space="preserve"> przed przystąpieniem do realizacji zamówienia</w:t>
            </w:r>
            <w:bookmarkStart w:id="0" w:name="_GoBack"/>
            <w:bookmarkEnd w:id="0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. W pomieszczeniu planowany jest remont i wybudowanie ścianki </w:t>
            </w:r>
            <w:proofErr w:type="spellStart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kartonowo-gipsowej</w:t>
            </w:r>
            <w:proofErr w:type="spellEnd"/>
            <w:r w:rsidRPr="00EF6884">
              <w:rPr>
                <w:rFonts w:ascii="Times New Roman" w:hAnsi="Times New Roman" w:cs="Times New Roman"/>
                <w:sz w:val="22"/>
                <w:szCs w:val="22"/>
              </w:rPr>
              <w:t>, której położenie warunkuje dokładne wymiary stołu.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Blat gr. min 20mm wykonany z płyt monolitycznych na bazie żywic fenolowych, dwustronnie laminowanych i utwardzanych powierzchniowo wiązką elektronów, o wysokiej odporności na zarysowania i ścieranie oraz agresywne związki chemiczne: kwasy (oprócz fluorowodorowego i chromowego), zasady i barwniki stosowane w laboratorium. Blat po obwodzie musi posiadać podniesione obrzeże wykonane z tego samego materiału o wys. 5-10mm. Kolor blatów - szary.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Cała konstrukcja stołu oparta na stelażach nośnych (profile zamknięte) wykonanych z wysokogatunkowej stali, malowanej proszkowo farbą epoksydową, zakończonych regulowanymi nóżkami z tworzywa sztucznego, z możliwością poziomowania oraz regulacji wysokości. 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dłuższego stołu zabudowana jest: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Dwoma szafkami dwudrzwiowymi o wymiarach (szer. wys. gł.) 994x486x550mm.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 xml:space="preserve">Nad każdą szafką znajdują się dwie szuflady na prowadnicach łożyskowych z pełnym wysuwem. Wysokość frontu szuflady 176mm, głębokość szuflady 500mm. Ilość szafek: 2 szt. Ilość szuflad: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4 szt.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Jedną szafką jednodrzwiową o wymiarach (szer. wys. gł.) 1000x486x550mm, wymiary drzwiczek 497x486mm. Nad nią znajduje się szuflada o wymiarach 176x497x500mm.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Przestrzeń pod blatem krótszego stołu zabudowana jest: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Dwiema szafkami dwudrzwiowymi o wymiarach (szer. wys. gł.) 994x486x550mm.</w:t>
            </w:r>
          </w:p>
          <w:p w:rsidR="00EF6884" w:rsidRPr="00EF6884" w:rsidRDefault="005D0183" w:rsidP="005D0183">
            <w:pPr>
              <w:pStyle w:val="Akapitzlis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EF6884" w:rsidRPr="00EF6884">
              <w:rPr>
                <w:rFonts w:ascii="Times New Roman" w:hAnsi="Times New Roman" w:cs="Times New Roman"/>
                <w:sz w:val="22"/>
                <w:szCs w:val="22"/>
              </w:rPr>
              <w:t>Nad każdą szafką znajdują się dwie szuflady na prowadnicach łożyskowych z pełnym wysuwem. Wysokość frontu szuflady 176mm, głębokość szuflady 500mm. Ilość szafek: 2 szt. Ilość szuflad: 4 szt.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>Szafki wykonane są z laminatu o zagęszczonej strukturze o grubości 18 mm z doklejką PVC o grubości 2mm dla frontów oraz 0,8 mm dla korpusów. Szafki i szuflady w każdym stole zamykane na TEN SAM KLUCZ, nie dopuszcza się użycia uniwersalnego klucza typu Master. Zamki patentowe z jednakową kombinacją dla wszystkich szafek. Kolor szafek, rodzaj uchwytów oraz miejsce ich mocowania do ustalenia z zamawiającym.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</w:p>
          <w:p w:rsidR="00EF6884" w:rsidRPr="00EF6884" w:rsidRDefault="00EF6884" w:rsidP="00EF6884">
            <w:pPr>
              <w:jc w:val="both"/>
              <w:rPr>
                <w:b/>
                <w:bCs/>
                <w:sz w:val="22"/>
                <w:szCs w:val="22"/>
              </w:rPr>
            </w:pPr>
            <w:r w:rsidRPr="00EF6884">
              <w:rPr>
                <w:b/>
                <w:bCs/>
                <w:sz w:val="22"/>
                <w:szCs w:val="22"/>
              </w:rPr>
              <w:t>Blaty wszystkich stołów muszą wykazywać się całkowitą odpornością na następujące związki chemiczne:</w:t>
            </w:r>
          </w:p>
          <w:p w:rsidR="00EF6884" w:rsidRPr="00EF6884" w:rsidRDefault="00EF6884" w:rsidP="00EF6884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Aceton, </w:t>
            </w:r>
            <w:proofErr w:type="spellStart"/>
            <w:r w:rsidRPr="00EF6884">
              <w:rPr>
                <w:sz w:val="22"/>
                <w:szCs w:val="22"/>
              </w:rPr>
              <w:t>Acetonitryl</w:t>
            </w:r>
            <w:proofErr w:type="spellEnd"/>
            <w:r w:rsidRPr="00EF6884">
              <w:rPr>
                <w:sz w:val="22"/>
                <w:szCs w:val="22"/>
              </w:rPr>
              <w:t>, Alizaryna, Alkohol Etylowy 50%, Alkohol Etylowy 95%,</w:t>
            </w:r>
          </w:p>
          <w:p w:rsidR="00EF6884" w:rsidRPr="005D0183" w:rsidRDefault="00EF6884" w:rsidP="005D0183">
            <w:pPr>
              <w:jc w:val="both"/>
              <w:rPr>
                <w:sz w:val="22"/>
                <w:szCs w:val="22"/>
              </w:rPr>
            </w:pPr>
            <w:r w:rsidRPr="00EF6884">
              <w:rPr>
                <w:sz w:val="22"/>
                <w:szCs w:val="22"/>
              </w:rPr>
              <w:t xml:space="preserve">Amoniak 25%, Kwas Azotowy ok. 65%, Kwas Cytrynowy 10%, Kwas Fosforowy 85%, Kwas Octowy 5%,  Barwnik Giemzy, Kwas Octowy Krystaliczny, Barwnik </w:t>
            </w:r>
            <w:proofErr w:type="spellStart"/>
            <w:r w:rsidRPr="00EF6884">
              <w:rPr>
                <w:sz w:val="22"/>
                <w:szCs w:val="22"/>
              </w:rPr>
              <w:t>Wright'a</w:t>
            </w:r>
            <w:proofErr w:type="spellEnd"/>
            <w:r w:rsidRPr="00EF6884">
              <w:rPr>
                <w:sz w:val="22"/>
                <w:szCs w:val="22"/>
              </w:rPr>
              <w:t xml:space="preserve">, Kwas Oleinowy, Benzen,  Kwas Siarkowy 33%, Bezwodnik Octowy, Błękit Anilinowy, Kwas Siarkowy 60%, Kwas Siarkowy 96%, Błękit Metylenowy, Nadmanganian Potasu, 2-Butan, Chlorek Sodowy 10%, Nafta, Octan Butylu, Chlorek Żelaza, Octan Etylu,  </w:t>
            </w:r>
            <w:proofErr w:type="spellStart"/>
            <w:r w:rsidRPr="00EF6884">
              <w:rPr>
                <w:sz w:val="22"/>
                <w:szCs w:val="22"/>
              </w:rPr>
              <w:t>Chromianka</w:t>
            </w:r>
            <w:proofErr w:type="spellEnd"/>
            <w:r w:rsidRPr="00EF6884">
              <w:rPr>
                <w:sz w:val="22"/>
                <w:szCs w:val="22"/>
              </w:rPr>
              <w:t xml:space="preserve">, Olej Anilinowy, Czterochlorek Węgla, Czerwień Kongo, 1,2-Dichloroetanm, Dichlorometan, </w:t>
            </w:r>
            <w:proofErr w:type="spellStart"/>
            <w:r w:rsidRPr="00EF6884">
              <w:rPr>
                <w:sz w:val="22"/>
                <w:szCs w:val="22"/>
              </w:rPr>
              <w:t>Dichromian</w:t>
            </w:r>
            <w:proofErr w:type="spellEnd"/>
            <w:r w:rsidRPr="00EF6884">
              <w:rPr>
                <w:sz w:val="22"/>
                <w:szCs w:val="22"/>
              </w:rPr>
              <w:t xml:space="preserve"> Potasu, Olej Bawełniany, Olej Mineralny, Olej Transformatorowy, Oliwa z Oliwek, Oranż Akrydynowy, N, N-Dimetyloformamid, 1,4-Dioksan, Eozyna, Podchloryn Sodowy 5%, Roztwór Mydlą 1%, Safranina, Eter </w:t>
            </w:r>
            <w:proofErr w:type="spellStart"/>
            <w:r w:rsidRPr="00EF6884">
              <w:rPr>
                <w:sz w:val="22"/>
                <w:szCs w:val="22"/>
              </w:rPr>
              <w:t>Dietylowy</w:t>
            </w:r>
            <w:proofErr w:type="spellEnd"/>
            <w:r w:rsidRPr="00EF6884">
              <w:rPr>
                <w:sz w:val="22"/>
                <w:szCs w:val="22"/>
              </w:rPr>
              <w:t xml:space="preserve">, Siarczan Miedzi (II), Fenol, Sudan III,  Fiolet Krystaliczny, Terpentyna,  Fiolet Metylowy, </w:t>
            </w:r>
            <w:proofErr w:type="spellStart"/>
            <w:r w:rsidRPr="00EF6884">
              <w:rPr>
                <w:sz w:val="22"/>
                <w:szCs w:val="22"/>
              </w:rPr>
              <w:t>Tetrahudrofuran</w:t>
            </w:r>
            <w:proofErr w:type="spellEnd"/>
            <w:r w:rsidRPr="00EF6884">
              <w:rPr>
                <w:sz w:val="22"/>
                <w:szCs w:val="22"/>
              </w:rPr>
              <w:t xml:space="preserve">, Formaldehyd 37%, Fuksyna Karbolowa, </w:t>
            </w:r>
            <w:proofErr w:type="spellStart"/>
            <w:r w:rsidRPr="00EF6884">
              <w:rPr>
                <w:sz w:val="22"/>
                <w:szCs w:val="22"/>
              </w:rPr>
              <w:t>Trichloroetylen</w:t>
            </w:r>
            <w:proofErr w:type="spellEnd"/>
            <w:r w:rsidRPr="00EF6884">
              <w:rPr>
                <w:sz w:val="22"/>
                <w:szCs w:val="22"/>
              </w:rPr>
              <w:t xml:space="preserve">, </w:t>
            </w:r>
            <w:r w:rsidRPr="00EF6884">
              <w:rPr>
                <w:sz w:val="22"/>
                <w:szCs w:val="22"/>
              </w:rPr>
              <w:lastRenderedPageBreak/>
              <w:t>Tlenek Chromu, Fuksyna Zasadowa, Toluen, Furfural, Glikol Etylenowy, Węglan Sodowy 2%, Węglan Sodowy 20%, N-Heksan, Woda Destylowana, Heptan, Woda Gotowana (5 minut), Izooktan, Woda Utleniona 3%, Woda Utleniona 20%, Jodek Potasu 10%, Wodorotlenek Amonu 28%, Karmin, Wodorotlenek Sodu 10%, Ksylen, Wodorotlenek Sodu 50%, Kwas Azotowy 10%, Zieleń Malachitowa</w:t>
            </w:r>
          </w:p>
        </w:tc>
      </w:tr>
    </w:tbl>
    <w:p w:rsidR="00051377" w:rsidRDefault="00051377">
      <w:pPr>
        <w:spacing w:line="360" w:lineRule="auto"/>
        <w:ind w:hanging="284"/>
        <w:rPr>
          <w:sz w:val="24"/>
        </w:rPr>
      </w:pPr>
    </w:p>
    <w:p w:rsidR="00051377" w:rsidRDefault="005D0183" w:rsidP="005D0183">
      <w:pPr>
        <w:spacing w:line="360" w:lineRule="auto"/>
        <w:ind w:hanging="284"/>
        <w:rPr>
          <w:sz w:val="24"/>
        </w:rPr>
      </w:pPr>
      <w:r>
        <w:rPr>
          <w:sz w:val="24"/>
        </w:rPr>
        <w:tab/>
      </w:r>
    </w:p>
    <w:p w:rsidR="00751292" w:rsidRDefault="00751292">
      <w:pPr>
        <w:spacing w:line="360" w:lineRule="auto"/>
        <w:rPr>
          <w:sz w:val="24"/>
        </w:rPr>
      </w:pPr>
    </w:p>
    <w:sectPr w:rsidR="00751292" w:rsidSect="000C5C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96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92" w:rsidRDefault="00751292">
      <w:r>
        <w:separator/>
      </w:r>
    </w:p>
  </w:endnote>
  <w:endnote w:type="continuationSeparator" w:id="0">
    <w:p w:rsidR="00751292" w:rsidRDefault="0075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377" w:rsidRDefault="005D01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51377" w:rsidRDefault="0005137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377" w:rsidRDefault="0005137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51377" w:rsidRDefault="00051377">
    <w:pPr>
      <w:pStyle w:val="Stopka"/>
      <w:tabs>
        <w:tab w:val="clear" w:pos="4536"/>
      </w:tabs>
      <w:jc w:val="center"/>
    </w:pPr>
  </w:p>
  <w:p w:rsidR="00051377" w:rsidRDefault="005D0183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44F23"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44F23"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377" w:rsidRDefault="0005137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51377" w:rsidRDefault="00051377">
    <w:pPr>
      <w:pStyle w:val="Stopka"/>
      <w:tabs>
        <w:tab w:val="clear" w:pos="4536"/>
      </w:tabs>
      <w:jc w:val="center"/>
    </w:pPr>
  </w:p>
  <w:p w:rsidR="00051377" w:rsidRDefault="005D0183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44F2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4F23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92" w:rsidRDefault="00751292">
      <w:r>
        <w:separator/>
      </w:r>
    </w:p>
  </w:footnote>
  <w:footnote w:type="continuationSeparator" w:id="0">
    <w:p w:rsidR="00751292" w:rsidRDefault="00751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05C" w:rsidRDefault="009E00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05C" w:rsidRDefault="009E00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377" w:rsidRPr="000C5C16" w:rsidRDefault="000C5C16" w:rsidP="000C5C16">
    <w:pPr>
      <w:pStyle w:val="Nagwek"/>
      <w:tabs>
        <w:tab w:val="clear" w:pos="4536"/>
        <w:tab w:val="left" w:pos="3686"/>
        <w:tab w:val="left" w:pos="7371"/>
      </w:tabs>
      <w:jc w:val="right"/>
      <w:rPr>
        <w:sz w:val="24"/>
        <w:szCs w:val="24"/>
      </w:rPr>
    </w:pPr>
    <w:r w:rsidRPr="000C5C16">
      <w:rPr>
        <w:sz w:val="24"/>
        <w:szCs w:val="24"/>
      </w:rPr>
      <w:t>Załącznik nr 2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65EBB"/>
    <w:multiLevelType w:val="multilevel"/>
    <w:tmpl w:val="C78011B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 w15:restartNumberingAfterBreak="0">
    <w:nsid w:val="36CB53FD"/>
    <w:multiLevelType w:val="hybridMultilevel"/>
    <w:tmpl w:val="7DCA4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94CF2"/>
    <w:multiLevelType w:val="hybridMultilevel"/>
    <w:tmpl w:val="50461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9BE7CDC"/>
    <w:multiLevelType w:val="hybridMultilevel"/>
    <w:tmpl w:val="400C60EE"/>
    <w:lvl w:ilvl="0" w:tplc="B10EF5E8">
      <w:start w:val="1"/>
      <w:numFmt w:val="bullet"/>
      <w:lvlText w:val="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292"/>
    <w:rsid w:val="00051377"/>
    <w:rsid w:val="000C5C16"/>
    <w:rsid w:val="005D0183"/>
    <w:rsid w:val="00751292"/>
    <w:rsid w:val="00944F23"/>
    <w:rsid w:val="009E005C"/>
    <w:rsid w:val="00B056B8"/>
    <w:rsid w:val="00EF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659A478-94B6-4A1D-A0ED-EC413A547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99"/>
    <w:qFormat/>
    <w:rsid w:val="000C5C16"/>
    <w:pPr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Default">
    <w:name w:val="Default"/>
    <w:uiPriority w:val="99"/>
    <w:rsid w:val="000C5C1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2">
    <w:name w:val="Body text (2)_"/>
    <w:link w:val="Bodytext20"/>
    <w:uiPriority w:val="99"/>
    <w:locked/>
    <w:rsid w:val="00EF6884"/>
    <w:rPr>
      <w:rFonts w:ascii="Calibri" w:hAnsi="Calibri" w:cs="Calibri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EF6884"/>
    <w:pPr>
      <w:shd w:val="clear" w:color="auto" w:fill="FFFFFF"/>
      <w:spacing w:line="250" w:lineRule="exact"/>
      <w:jc w:val="both"/>
    </w:pPr>
    <w:rPr>
      <w:rFonts w:ascii="Calibri" w:hAnsi="Calibri" w:cs="Calibri"/>
    </w:rPr>
  </w:style>
  <w:style w:type="paragraph" w:customStyle="1" w:styleId="western">
    <w:name w:val="western"/>
    <w:basedOn w:val="Normalny"/>
    <w:uiPriority w:val="99"/>
    <w:rsid w:val="00EF688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8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12</Pages>
  <Words>5660</Words>
  <Characters>36147</Characters>
  <Application>Microsoft Office Word</Application>
  <DocSecurity>0</DocSecurity>
  <Lines>301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politechnika</dc:creator>
  <cp:keywords/>
  <cp:lastModifiedBy>politechnika</cp:lastModifiedBy>
  <cp:revision>5</cp:revision>
  <cp:lastPrinted>2000-12-12T16:01:00Z</cp:lastPrinted>
  <dcterms:created xsi:type="dcterms:W3CDTF">2020-07-09T08:59:00Z</dcterms:created>
  <dcterms:modified xsi:type="dcterms:W3CDTF">2020-07-15T05:45:00Z</dcterms:modified>
</cp:coreProperties>
</file>