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B3" w:rsidRDefault="007926B3" w:rsidP="007926B3">
      <w:pPr>
        <w:pStyle w:val="p2"/>
        <w:spacing w:before="0" w:beforeAutospacing="0" w:after="0" w:afterAutospacing="0" w:line="360" w:lineRule="auto"/>
        <w:jc w:val="center"/>
        <w:rPr>
          <w:rFonts w:ascii="Verdana" w:hAnsi="Verdana"/>
          <w:b/>
          <w:bCs/>
          <w:color w:val="000000"/>
          <w:sz w:val="28"/>
          <w:szCs w:val="20"/>
        </w:rPr>
      </w:pPr>
      <w:r>
        <w:rPr>
          <w:rFonts w:ascii="Verdana" w:hAnsi="Verdana"/>
          <w:b/>
          <w:bCs/>
          <w:color w:val="000000"/>
          <w:sz w:val="28"/>
          <w:szCs w:val="20"/>
        </w:rPr>
        <w:t>OGŁOSZENIE O UDZIELANYM ZAMÓWIENIU</w:t>
      </w:r>
    </w:p>
    <w:p w:rsidR="007926B3" w:rsidRDefault="00E00FE8" w:rsidP="007926B3">
      <w:pPr>
        <w:pStyle w:val="Zwykytekst"/>
        <w:tabs>
          <w:tab w:val="left" w:pos="142"/>
        </w:tabs>
        <w:jc w:val="center"/>
        <w:rPr>
          <w:rFonts w:ascii="Verdana" w:hAnsi="Verdana"/>
          <w:sz w:val="24"/>
          <w:szCs w:val="24"/>
        </w:rPr>
      </w:pPr>
      <w:r w:rsidRPr="003209A8">
        <w:rPr>
          <w:b/>
        </w:rPr>
        <w:t xml:space="preserve">Znak sprawy: </w:t>
      </w:r>
      <w:r w:rsidR="001B3212" w:rsidRPr="001B3212">
        <w:rPr>
          <w:b/>
        </w:rPr>
        <w:t>NA/O/213/2020</w:t>
      </w:r>
      <w:r>
        <w:rPr>
          <w:b/>
          <w:lang w:val="pl-PL"/>
        </w:rPr>
        <w:t xml:space="preserve"> </w:t>
      </w:r>
      <w:r w:rsidR="001B3212" w:rsidRPr="001B3212">
        <w:rPr>
          <w:lang w:val="pl-PL"/>
        </w:rPr>
        <w:t>Rzeszów</w:t>
      </w:r>
      <w:r w:rsidR="00211900" w:rsidRPr="003209A8">
        <w:t xml:space="preserve">, </w:t>
      </w:r>
      <w:r w:rsidR="001B3212" w:rsidRPr="001B3212">
        <w:t>2020-07-22</w:t>
      </w:r>
    </w:p>
    <w:p w:rsidR="007926B3" w:rsidRPr="00470DC1" w:rsidRDefault="007926B3" w:rsidP="007926B3">
      <w:pPr>
        <w:pStyle w:val="Nagwek"/>
        <w:tabs>
          <w:tab w:val="right" w:pos="7371"/>
        </w:tabs>
        <w:rPr>
          <w:rFonts w:ascii="Verdana" w:hAnsi="Verdana"/>
          <w:b/>
          <w:bCs/>
          <w:color w:val="FF0000"/>
          <w:sz w:val="24"/>
          <w:szCs w:val="24"/>
        </w:rPr>
      </w:pPr>
    </w:p>
    <w:p w:rsidR="007926B3" w:rsidRPr="00470DC1" w:rsidRDefault="007926B3" w:rsidP="007427DE">
      <w:pPr>
        <w:tabs>
          <w:tab w:val="center" w:pos="4536"/>
          <w:tab w:val="right" w:pos="7371"/>
          <w:tab w:val="right" w:pos="9072"/>
        </w:tabs>
        <w:jc w:val="both"/>
      </w:pPr>
      <w:r w:rsidRPr="00470DC1">
        <w:t>Podstawa pr</w:t>
      </w:r>
      <w:r w:rsidR="00F11D06" w:rsidRPr="00470DC1">
        <w:t xml:space="preserve">awna ogłoszenia: art. 4 pkt. 8 </w:t>
      </w:r>
      <w:r w:rsidR="007427DE" w:rsidRPr="00470DC1">
        <w:rPr>
          <w:bCs/>
        </w:rPr>
        <w:t>ustawy</w:t>
      </w:r>
      <w:r w:rsidR="00470DC1" w:rsidRPr="00470DC1">
        <w:rPr>
          <w:bCs/>
        </w:rPr>
        <w:t xml:space="preserve"> </w:t>
      </w:r>
      <w:r w:rsidR="007427DE" w:rsidRPr="00470DC1">
        <w:rPr>
          <w:bCs/>
        </w:rPr>
        <w:t xml:space="preserve">z dnia </w:t>
      </w:r>
      <w:r w:rsidR="007427DE" w:rsidRPr="00470DC1">
        <w:t xml:space="preserve">29 stycznia 2004 roku Prawo zamówień publicznych </w:t>
      </w:r>
      <w:r w:rsidR="001B3212" w:rsidRPr="00470DC1">
        <w:t>(</w:t>
      </w:r>
      <w:proofErr w:type="spellStart"/>
      <w:r w:rsidR="001B3212" w:rsidRPr="00470DC1">
        <w:t>t.j</w:t>
      </w:r>
      <w:proofErr w:type="spellEnd"/>
      <w:r w:rsidR="001B3212" w:rsidRPr="00470DC1">
        <w:t>. Dz.U. z 2019 r. poz. 1843)</w:t>
      </w:r>
    </w:p>
    <w:p w:rsidR="007427DE" w:rsidRPr="00470DC1" w:rsidRDefault="007427DE" w:rsidP="007427DE">
      <w:pPr>
        <w:tabs>
          <w:tab w:val="center" w:pos="4536"/>
          <w:tab w:val="right" w:pos="7371"/>
          <w:tab w:val="right" w:pos="9072"/>
        </w:tabs>
        <w:jc w:val="both"/>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926B3" w:rsidTr="007926B3">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926B3" w:rsidRDefault="007926B3">
            <w:pPr>
              <w:pStyle w:val="p5"/>
              <w:spacing w:before="0" w:beforeAutospacing="0" w:after="0" w:afterAutospacing="0"/>
              <w:rPr>
                <w:b/>
                <w:bCs/>
                <w:color w:val="000000"/>
              </w:rPr>
            </w:pPr>
            <w:r>
              <w:rPr>
                <w:b/>
                <w:bCs/>
                <w:color w:val="000000"/>
              </w:rPr>
              <w:t>I. ZAMAWIAJĄCY</w:t>
            </w:r>
          </w:p>
          <w:p w:rsidR="007926B3" w:rsidRDefault="007926B3">
            <w:pPr>
              <w:pStyle w:val="Tekstpodstawowy"/>
              <w:spacing w:before="120"/>
              <w:rPr>
                <w:lang w:val="pl-PL" w:eastAsia="pl-PL"/>
              </w:rPr>
            </w:pPr>
            <w:r>
              <w:rPr>
                <w:lang w:val="pl-PL" w:eastAsia="pl-PL"/>
              </w:rPr>
              <w:t>Politechnika Rzeszowska im. I. Łukasiewicza</w:t>
            </w:r>
          </w:p>
          <w:p w:rsidR="007926B3" w:rsidRDefault="007926B3">
            <w:pPr>
              <w:pStyle w:val="Tekstpodstawowy"/>
              <w:spacing w:before="120"/>
              <w:rPr>
                <w:lang w:val="pl-PL" w:eastAsia="pl-PL"/>
              </w:rPr>
            </w:pPr>
            <w:r>
              <w:rPr>
                <w:lang w:val="pl-PL" w:eastAsia="pl-PL"/>
              </w:rPr>
              <w:t>al. Powstańców Warszawy 12</w:t>
            </w:r>
          </w:p>
          <w:p w:rsidR="007926B3" w:rsidRDefault="007926B3">
            <w:pPr>
              <w:pStyle w:val="Tekstpodstawowy"/>
              <w:spacing w:before="120"/>
              <w:rPr>
                <w:lang w:val="pl-PL" w:eastAsia="pl-PL"/>
              </w:rPr>
            </w:pPr>
            <w:r>
              <w:rPr>
                <w:lang w:val="pl-PL" w:eastAsia="pl-PL"/>
              </w:rPr>
              <w:t xml:space="preserve">35-959 Rzeszów </w:t>
            </w:r>
          </w:p>
          <w:p w:rsidR="007926B3" w:rsidRPr="001C44C9" w:rsidRDefault="007926B3" w:rsidP="007926B3">
            <w:pPr>
              <w:pStyle w:val="Tekstpodstawowy"/>
              <w:spacing w:before="120"/>
              <w:rPr>
                <w:lang w:val="pl-PL" w:eastAsia="pl-PL"/>
              </w:rPr>
            </w:pPr>
            <w:r>
              <w:rPr>
                <w:lang w:val="pl-PL" w:eastAsia="pl-PL"/>
              </w:rPr>
              <w:t>NIP: 813-026-69-99</w:t>
            </w:r>
          </w:p>
        </w:tc>
      </w:tr>
    </w:tbl>
    <w:p w:rsidR="007926B3" w:rsidRDefault="007926B3" w:rsidP="00583EF9">
      <w:pPr>
        <w:spacing w:line="360" w:lineRule="auto"/>
        <w:rPr>
          <w:b/>
        </w:rPr>
      </w:pPr>
    </w:p>
    <w:p w:rsidR="007926B3" w:rsidRDefault="007926B3" w:rsidP="00583EF9">
      <w:pPr>
        <w:spacing w:line="360" w:lineRule="auto"/>
        <w:rPr>
          <w:b/>
        </w:rPr>
      </w:pPr>
      <w:r>
        <w:rPr>
          <w:b/>
        </w:rPr>
        <w:t xml:space="preserve">Osoba prowadząca postępowanie: </w:t>
      </w:r>
    </w:p>
    <w:p w:rsidR="00014627" w:rsidRDefault="001B3212" w:rsidP="00583EF9">
      <w:pPr>
        <w:spacing w:line="360" w:lineRule="auto"/>
        <w:rPr>
          <w:b/>
        </w:rPr>
      </w:pPr>
      <w:r w:rsidRPr="001B3212">
        <w:rPr>
          <w:rFonts w:ascii="Arial" w:hAnsi="Arial" w:cs="Arial"/>
          <w:sz w:val="22"/>
          <w:szCs w:val="22"/>
          <w:lang w:val="de-DE"/>
        </w:rPr>
        <w:t>mgr Katarzyna Kaczorowska</w:t>
      </w:r>
      <w:r w:rsidR="00014627" w:rsidRPr="00A84A89">
        <w:rPr>
          <w:rFonts w:ascii="Arial" w:hAnsi="Arial" w:cs="Arial"/>
          <w:sz w:val="22"/>
          <w:szCs w:val="22"/>
          <w:lang w:val="de-DE"/>
        </w:rPr>
        <w:t xml:space="preserve"> - </w:t>
      </w:r>
      <w:r w:rsidRPr="001B3212">
        <w:rPr>
          <w:rFonts w:ascii="Arial" w:hAnsi="Arial" w:cs="Arial"/>
          <w:sz w:val="22"/>
          <w:szCs w:val="22"/>
          <w:lang w:val="de-DE"/>
        </w:rPr>
        <w:t xml:space="preserve"> </w:t>
      </w:r>
      <w:r w:rsidR="00CA1F51">
        <w:rPr>
          <w:rFonts w:ascii="Arial" w:hAnsi="Arial" w:cs="Arial"/>
          <w:sz w:val="22"/>
          <w:szCs w:val="22"/>
          <w:lang w:val="de-DE"/>
        </w:rPr>
        <w:t>Specjalista</w:t>
      </w:r>
      <w:r w:rsidR="00014627" w:rsidRPr="00A84A89">
        <w:rPr>
          <w:rFonts w:ascii="Arial" w:hAnsi="Arial" w:cs="Arial"/>
          <w:sz w:val="22"/>
          <w:szCs w:val="22"/>
          <w:lang w:val="de-DE"/>
        </w:rPr>
        <w:t xml:space="preserve"> tel. </w:t>
      </w:r>
      <w:r w:rsidRPr="001B3212">
        <w:rPr>
          <w:rFonts w:ascii="Arial" w:hAnsi="Arial" w:cs="Arial"/>
          <w:sz w:val="22"/>
          <w:szCs w:val="22"/>
          <w:lang w:val="de-DE"/>
        </w:rPr>
        <w:t>(017) 8653535</w:t>
      </w:r>
      <w:r w:rsidR="00014627" w:rsidRPr="00A84A89">
        <w:rPr>
          <w:rFonts w:ascii="Arial" w:hAnsi="Arial" w:cs="Arial"/>
          <w:sz w:val="22"/>
          <w:szCs w:val="22"/>
          <w:lang w:val="en-US"/>
        </w:rPr>
        <w:t xml:space="preserve"> e-mail </w:t>
      </w:r>
      <w:r w:rsidRPr="001B3212">
        <w:rPr>
          <w:rFonts w:ascii="Arial" w:hAnsi="Arial" w:cs="Arial"/>
          <w:sz w:val="22"/>
          <w:szCs w:val="22"/>
          <w:lang w:val="en-US"/>
        </w:rPr>
        <w:t>kaczork@prz.edu.pl</w:t>
      </w:r>
    </w:p>
    <w:tbl>
      <w:tblPr>
        <w:tblW w:w="8788"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788"/>
      </w:tblGrid>
      <w:tr w:rsidR="00316BAA" w:rsidTr="00006B5B">
        <w:tc>
          <w:tcPr>
            <w:tcW w:w="8079" w:type="dxa"/>
            <w:tcBorders>
              <w:top w:val="nil"/>
              <w:left w:val="nil"/>
              <w:bottom w:val="nil"/>
              <w:right w:val="nil"/>
            </w:tcBorders>
          </w:tcPr>
          <w:p w:rsidR="00316BAA" w:rsidRDefault="00316BAA" w:rsidP="00006B5B"/>
        </w:tc>
      </w:tr>
    </w:tbl>
    <w:p w:rsidR="00211900" w:rsidRDefault="00211900" w:rsidP="00211900">
      <w:pPr>
        <w:pStyle w:val="p15"/>
        <w:spacing w:before="120" w:beforeAutospacing="0" w:after="0" w:afterAutospacing="0"/>
        <w:rPr>
          <w:b/>
          <w:bCs/>
          <w:color w:val="000000"/>
        </w:rPr>
      </w:pPr>
      <w:r>
        <w:rPr>
          <w:b/>
          <w:bCs/>
          <w:color w:val="000000"/>
        </w:rPr>
        <w:t>II. OPIS PRZEDMIOTU ZAMÓWIENIA</w:t>
      </w:r>
    </w:p>
    <w:p w:rsidR="00211900" w:rsidRDefault="00211900" w:rsidP="007926B3">
      <w:pPr>
        <w:spacing w:line="360" w:lineRule="auto"/>
        <w:rPr>
          <w:b/>
        </w:rPr>
      </w:pPr>
    </w:p>
    <w:p w:rsidR="00211900" w:rsidRDefault="00211900" w:rsidP="003C557E">
      <w:pPr>
        <w:pStyle w:val="ProPublico"/>
        <w:numPr>
          <w:ilvl w:val="0"/>
          <w:numId w:val="24"/>
        </w:numPr>
        <w:spacing w:after="120" w:line="240" w:lineRule="auto"/>
        <w:jc w:val="both"/>
        <w:rPr>
          <w:rFonts w:ascii="Times New Roman" w:hAnsi="Times New Roman"/>
          <w:sz w:val="24"/>
        </w:rPr>
      </w:pPr>
      <w:r>
        <w:rPr>
          <w:rFonts w:ascii="Times New Roman" w:hAnsi="Times New Roman"/>
          <w:sz w:val="24"/>
        </w:rPr>
        <w:t xml:space="preserve">Zamawiający </w:t>
      </w:r>
      <w:r w:rsidR="00CA1F51">
        <w:rPr>
          <w:rFonts w:ascii="Times New Roman" w:hAnsi="Times New Roman"/>
          <w:sz w:val="24"/>
        </w:rPr>
        <w:t xml:space="preserve">nie </w:t>
      </w:r>
      <w:r>
        <w:rPr>
          <w:rFonts w:ascii="Times New Roman" w:hAnsi="Times New Roman"/>
          <w:sz w:val="24"/>
        </w:rPr>
        <w:t xml:space="preserve">dopuszcza składanie ofert częściowych i częściowy </w:t>
      </w:r>
      <w:r w:rsidR="00CA1F51">
        <w:rPr>
          <w:rFonts w:ascii="Times New Roman" w:hAnsi="Times New Roman"/>
          <w:sz w:val="24"/>
        </w:rPr>
        <w:t>wybór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CA1F51" w:rsidTr="00CA1F51">
        <w:tc>
          <w:tcPr>
            <w:tcW w:w="9142" w:type="dxa"/>
            <w:shd w:val="clear" w:color="auto" w:fill="F3F3F3"/>
            <w:vAlign w:val="center"/>
          </w:tcPr>
          <w:p w:rsidR="00CA1F51" w:rsidRPr="00CA0351" w:rsidRDefault="00CA1F51" w:rsidP="003F4C0E">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Opis</w:t>
            </w:r>
          </w:p>
        </w:tc>
      </w:tr>
      <w:tr w:rsidR="00CA1F51" w:rsidTr="00CA1F51">
        <w:tc>
          <w:tcPr>
            <w:tcW w:w="9142" w:type="dxa"/>
          </w:tcPr>
          <w:p w:rsidR="00CA1F51" w:rsidRDefault="00CA1F51" w:rsidP="00814053">
            <w:pPr>
              <w:spacing w:after="120"/>
              <w:jc w:val="both"/>
            </w:pPr>
            <w:r>
              <w:rPr>
                <w:b/>
              </w:rPr>
              <w:t>Temat</w:t>
            </w:r>
            <w:r>
              <w:t xml:space="preserve">: </w:t>
            </w:r>
            <w:r w:rsidRPr="001B3212">
              <w:t xml:space="preserve">Dostawa programowania </w:t>
            </w:r>
            <w:proofErr w:type="spellStart"/>
            <w:r w:rsidRPr="001B3212">
              <w:t>KISSsoft</w:t>
            </w:r>
            <w:proofErr w:type="spellEnd"/>
            <w:r w:rsidRPr="001B3212">
              <w:t xml:space="preserve"> lub równoważnego do projektowania, definiowania geometrii  i obliczeń wytrzymałościowych</w:t>
            </w:r>
          </w:p>
          <w:p w:rsidR="00CA1F51" w:rsidRDefault="00CA1F51" w:rsidP="00814053">
            <w:pPr>
              <w:spacing w:after="120"/>
              <w:jc w:val="both"/>
            </w:pPr>
            <w:r>
              <w:rPr>
                <w:b/>
              </w:rPr>
              <w:t>Wspólny Słownik Zamówień</w:t>
            </w:r>
            <w:r w:rsidRPr="003F5C86">
              <w:t>:</w:t>
            </w:r>
            <w:r>
              <w:rPr>
                <w:b/>
              </w:rPr>
              <w:t xml:space="preserve"> </w:t>
            </w:r>
            <w:r w:rsidRPr="001B3212">
              <w:t>48900000-7 - Różne pakiety oprogramowania i systemy komputerowe</w:t>
            </w:r>
            <w:r>
              <w:t xml:space="preserve"> </w:t>
            </w:r>
          </w:p>
          <w:p w:rsidR="00CA1F51" w:rsidRDefault="00CA1F51" w:rsidP="00814053">
            <w:pPr>
              <w:spacing w:after="120"/>
              <w:jc w:val="both"/>
            </w:pPr>
            <w:r>
              <w:rPr>
                <w:b/>
              </w:rPr>
              <w:t>Opis</w:t>
            </w:r>
            <w:r>
              <w:t xml:space="preserve">: </w:t>
            </w:r>
          </w:p>
          <w:p w:rsidR="00CA1F51" w:rsidRPr="001B3212" w:rsidRDefault="00CA1F51" w:rsidP="00814053">
            <w:pPr>
              <w:spacing w:after="120"/>
              <w:jc w:val="both"/>
            </w:pPr>
            <w:r w:rsidRPr="001B3212">
              <w:t xml:space="preserve">Oprogramowanie </w:t>
            </w:r>
            <w:proofErr w:type="spellStart"/>
            <w:r w:rsidRPr="001B3212">
              <w:t>KISSsoft</w:t>
            </w:r>
            <w:proofErr w:type="spellEnd"/>
            <w:r w:rsidRPr="001B3212">
              <w:t xml:space="preserve"> lub równoważne do projektowania, definiowania geometrii  i obliczeń wytrzymałościowych następujących zespołów i części maszyn:</w:t>
            </w:r>
          </w:p>
          <w:p w:rsidR="00CA1F51" w:rsidRPr="001B3212" w:rsidRDefault="00CA1F51" w:rsidP="00814053">
            <w:pPr>
              <w:spacing w:after="120"/>
              <w:jc w:val="both"/>
            </w:pPr>
            <w:r w:rsidRPr="001B3212">
              <w:t>1.</w:t>
            </w:r>
            <w:r w:rsidRPr="001B3212">
              <w:tab/>
              <w:t>przekładnie zębate walcowe</w:t>
            </w:r>
          </w:p>
          <w:p w:rsidR="00CA1F51" w:rsidRPr="001B3212" w:rsidRDefault="00CA1F51" w:rsidP="00814053">
            <w:pPr>
              <w:spacing w:after="120"/>
              <w:jc w:val="both"/>
            </w:pPr>
            <w:r w:rsidRPr="001B3212">
              <w:t>2.</w:t>
            </w:r>
            <w:r w:rsidRPr="001B3212">
              <w:tab/>
              <w:t>wały i łożyska</w:t>
            </w:r>
          </w:p>
          <w:p w:rsidR="00CA1F51" w:rsidRPr="001B3212" w:rsidRDefault="00CA1F51" w:rsidP="00814053">
            <w:pPr>
              <w:spacing w:after="120"/>
              <w:jc w:val="both"/>
            </w:pPr>
            <w:r w:rsidRPr="001B3212">
              <w:t>3.</w:t>
            </w:r>
            <w:r w:rsidRPr="001B3212">
              <w:tab/>
              <w:t>połączenia</w:t>
            </w:r>
          </w:p>
          <w:p w:rsidR="00CA1F51" w:rsidRPr="001B3212" w:rsidRDefault="00CA1F51" w:rsidP="00814053">
            <w:pPr>
              <w:spacing w:after="120"/>
              <w:jc w:val="both"/>
            </w:pPr>
            <w:r w:rsidRPr="001B3212">
              <w:t>Dodatkowo pakiet powinien posiadać możliwość:</w:t>
            </w:r>
          </w:p>
          <w:p w:rsidR="00CA1F51" w:rsidRPr="001B3212" w:rsidRDefault="00CA1F51" w:rsidP="00814053">
            <w:pPr>
              <w:spacing w:after="120"/>
              <w:jc w:val="both"/>
            </w:pPr>
            <w:r w:rsidRPr="001B3212">
              <w:t>A.</w:t>
            </w:r>
            <w:r w:rsidRPr="001B3212">
              <w:tab/>
              <w:t xml:space="preserve">eksportu utworzonej podczas obliczeń geometrii do formatu STEP i </w:t>
            </w:r>
            <w:proofErr w:type="spellStart"/>
            <w:r w:rsidRPr="001B3212">
              <w:t>Parasolid</w:t>
            </w:r>
            <w:proofErr w:type="spellEnd"/>
          </w:p>
          <w:p w:rsidR="00CA1F51" w:rsidRPr="001B3212" w:rsidRDefault="00CA1F51" w:rsidP="00814053">
            <w:pPr>
              <w:spacing w:after="120"/>
              <w:jc w:val="both"/>
            </w:pPr>
            <w:r w:rsidRPr="001B3212">
              <w:t>B.</w:t>
            </w:r>
            <w:r w:rsidRPr="001B3212">
              <w:tab/>
              <w:t>obliczania zagadnień wytrzymałości kontaktowej (zagadnienie Hertza)</w:t>
            </w:r>
          </w:p>
          <w:p w:rsidR="00CA1F51" w:rsidRPr="001B3212" w:rsidRDefault="00CA1F51" w:rsidP="00814053">
            <w:pPr>
              <w:spacing w:after="120"/>
              <w:jc w:val="both"/>
            </w:pPr>
            <w:r w:rsidRPr="001B3212">
              <w:t>C.</w:t>
            </w:r>
            <w:r w:rsidRPr="001B3212">
              <w:tab/>
              <w:t xml:space="preserve">analizy łańcuchów wymiarowych </w:t>
            </w:r>
          </w:p>
          <w:p w:rsidR="00CA1F51" w:rsidRPr="001B3212" w:rsidRDefault="00CA1F51" w:rsidP="00814053">
            <w:pPr>
              <w:spacing w:after="120"/>
              <w:jc w:val="both"/>
            </w:pPr>
            <w:r w:rsidRPr="001B3212">
              <w:t>D.</w:t>
            </w:r>
            <w:r w:rsidRPr="001B3212">
              <w:tab/>
              <w:t>konwersji twardości materiałów zgodna z DIN EN ISO 18265:2014 jednostek takich jak HB, HRC, HV etc.</w:t>
            </w:r>
          </w:p>
          <w:p w:rsidR="00CA1F51" w:rsidRPr="001B3212" w:rsidRDefault="00CA1F51" w:rsidP="00814053">
            <w:pPr>
              <w:spacing w:after="120"/>
              <w:jc w:val="both"/>
            </w:pPr>
          </w:p>
          <w:p w:rsidR="00CA1F51" w:rsidRPr="001B3212" w:rsidRDefault="00CA1F51" w:rsidP="00814053">
            <w:pPr>
              <w:spacing w:after="120"/>
              <w:jc w:val="both"/>
            </w:pPr>
            <w:r w:rsidRPr="001B3212">
              <w:lastRenderedPageBreak/>
              <w:t>Wymagania szczegółowe</w:t>
            </w:r>
          </w:p>
          <w:p w:rsidR="00CA1F51" w:rsidRPr="001B3212" w:rsidRDefault="00CA1F51" w:rsidP="00814053">
            <w:pPr>
              <w:spacing w:after="120"/>
              <w:jc w:val="both"/>
            </w:pPr>
            <w:r w:rsidRPr="001B3212">
              <w:t>Ad. 1. Przekładnie zębate walcowe</w:t>
            </w:r>
          </w:p>
          <w:p w:rsidR="00CA1F51" w:rsidRPr="001B3212" w:rsidRDefault="00CA1F51" w:rsidP="00814053">
            <w:pPr>
              <w:spacing w:after="120"/>
              <w:jc w:val="both"/>
            </w:pPr>
            <w:r w:rsidRPr="001B3212">
              <w:t xml:space="preserve">Analiza wytrzymałości kół walcowych zgodna z normą ISO 6336 </w:t>
            </w:r>
          </w:p>
          <w:p w:rsidR="00CA1F51" w:rsidRPr="001B3212" w:rsidRDefault="00CA1F51" w:rsidP="00814053">
            <w:pPr>
              <w:spacing w:after="120"/>
              <w:jc w:val="both"/>
            </w:pPr>
            <w:r w:rsidRPr="001B3212">
              <w:t>Obliczanie odporności na zacieranie zgodnie z normą DIN 3990 i ISO TS 6336-20/21</w:t>
            </w:r>
          </w:p>
          <w:p w:rsidR="00CA1F51" w:rsidRPr="001B3212" w:rsidRDefault="00CA1F51" w:rsidP="00814053">
            <w:pPr>
              <w:spacing w:after="120"/>
              <w:jc w:val="both"/>
            </w:pPr>
            <w:proofErr w:type="spellStart"/>
            <w:r w:rsidRPr="001B3212">
              <w:t>Micropitting</w:t>
            </w:r>
            <w:proofErr w:type="spellEnd"/>
            <w:r w:rsidRPr="001B3212">
              <w:t xml:space="preserve"> zgodnie z normą ISO TR 15144-1:2014 (Metoda B)</w:t>
            </w:r>
          </w:p>
          <w:p w:rsidR="00CA1F51" w:rsidRPr="001B3212" w:rsidRDefault="00CA1F51" w:rsidP="00814053">
            <w:pPr>
              <w:spacing w:after="120"/>
              <w:jc w:val="both"/>
            </w:pPr>
            <w:r w:rsidRPr="001B3212">
              <w:t>Profil odniesienia według normy JIS 1701-1</w:t>
            </w:r>
          </w:p>
          <w:p w:rsidR="00CA1F51" w:rsidRPr="001B3212" w:rsidRDefault="00CA1F51" w:rsidP="00814053">
            <w:pPr>
              <w:spacing w:after="120"/>
              <w:jc w:val="both"/>
            </w:pPr>
            <w:r w:rsidRPr="001B3212">
              <w:t>Rozszerzony zakres możliwej zmiany profilu zęba</w:t>
            </w:r>
          </w:p>
          <w:p w:rsidR="00CA1F51" w:rsidRPr="001B3212" w:rsidRDefault="00CA1F51" w:rsidP="00814053">
            <w:pPr>
              <w:spacing w:after="120"/>
              <w:jc w:val="both"/>
            </w:pPr>
            <w:r w:rsidRPr="001B3212">
              <w:t>Wprowadzanie indywidualnych modyfikacji uzębienia</w:t>
            </w:r>
          </w:p>
          <w:p w:rsidR="00CA1F51" w:rsidRPr="001B3212" w:rsidRDefault="00CA1F51" w:rsidP="00814053">
            <w:pPr>
              <w:spacing w:after="120"/>
              <w:jc w:val="both"/>
            </w:pPr>
            <w:r w:rsidRPr="001B3212">
              <w:t>Możliwość ręcznego wprowadzenia średnicy stopy i średnicy wierzchołka zęba dla pojedynczej kalkulacji koła zębatego</w:t>
            </w:r>
          </w:p>
          <w:p w:rsidR="00CA1F51" w:rsidRPr="001B3212" w:rsidRDefault="00CA1F51" w:rsidP="00814053">
            <w:pPr>
              <w:spacing w:after="120"/>
              <w:jc w:val="both"/>
            </w:pPr>
            <w:r w:rsidRPr="001B3212">
              <w:t>Kształt zęba i narzędzia w przekroju normalnym</w:t>
            </w:r>
          </w:p>
          <w:p w:rsidR="00CA1F51" w:rsidRPr="001B3212" w:rsidRDefault="00CA1F51" w:rsidP="00814053">
            <w:pPr>
              <w:spacing w:after="120"/>
              <w:jc w:val="both"/>
            </w:pPr>
            <w:r w:rsidRPr="001B3212">
              <w:t>Geometria, kontrola kształtowo-wymiarowa  (Norma DIN 3960, DIN 3962, DIN 3963, DIN 58400)</w:t>
            </w:r>
          </w:p>
          <w:p w:rsidR="00CA1F51" w:rsidRPr="001B3212" w:rsidRDefault="00CA1F51" w:rsidP="00814053">
            <w:pPr>
              <w:spacing w:after="120"/>
              <w:jc w:val="both"/>
            </w:pPr>
            <w:r w:rsidRPr="001B3212">
              <w:t>Tolerancje określone w zaktualizowanej normie ISO 1328-1:2013</w:t>
            </w:r>
          </w:p>
          <w:p w:rsidR="00CA1F51" w:rsidRPr="001B3212" w:rsidRDefault="00CA1F51" w:rsidP="00814053">
            <w:pPr>
              <w:spacing w:after="120"/>
              <w:jc w:val="both"/>
            </w:pPr>
            <w:r w:rsidRPr="001B3212">
              <w:t>Obliczanie i prezentacja 2D i 3D kształtu zęba dla uzębienia zewnętrznego i wewnętrznego z modyfikacją powierzchni zęba</w:t>
            </w:r>
          </w:p>
          <w:p w:rsidR="00CA1F51" w:rsidRPr="001B3212" w:rsidRDefault="00CA1F51" w:rsidP="00814053">
            <w:pPr>
              <w:spacing w:after="120"/>
              <w:jc w:val="both"/>
            </w:pPr>
            <w:r w:rsidRPr="001B3212">
              <w:t>Rozszerzona prezentacja 2D i 3D uzębienia poszczególnych kół</w:t>
            </w:r>
          </w:p>
          <w:p w:rsidR="00CA1F51" w:rsidRPr="001B3212" w:rsidRDefault="00CA1F51" w:rsidP="00814053">
            <w:pPr>
              <w:spacing w:after="120"/>
              <w:jc w:val="both"/>
            </w:pPr>
            <w:r w:rsidRPr="001B3212">
              <w:t>Animacja kół zębatych podczas zazębiania, jednoczesne wyświetlanie więcej niż jednego etapu produkcji, funkcja pomiarowa na grafice, funkcja zapisywania danych porównania A-B</w:t>
            </w:r>
          </w:p>
          <w:p w:rsidR="00CA1F51" w:rsidRPr="001B3212" w:rsidRDefault="00CA1F51" w:rsidP="00814053">
            <w:pPr>
              <w:spacing w:after="120"/>
              <w:jc w:val="both"/>
            </w:pPr>
            <w:r w:rsidRPr="001B3212">
              <w:t>Graficzna prezentacja przesunięcia zarysu</w:t>
            </w:r>
          </w:p>
          <w:p w:rsidR="00CA1F51" w:rsidRPr="001B3212" w:rsidRDefault="00CA1F51" w:rsidP="00814053">
            <w:pPr>
              <w:spacing w:after="120"/>
              <w:jc w:val="both"/>
            </w:pPr>
            <w:r w:rsidRPr="001B3212">
              <w:t>Sprawdzenie kolizji, zaznaczenie punktów styku w zazębieniu, zaznaczenie kolizji</w:t>
            </w:r>
          </w:p>
          <w:p w:rsidR="00CA1F51" w:rsidRPr="001B3212" w:rsidRDefault="00CA1F51" w:rsidP="00814053">
            <w:pPr>
              <w:spacing w:after="120"/>
              <w:jc w:val="both"/>
            </w:pPr>
            <w:r w:rsidRPr="001B3212">
              <w:t>Generowanie rysunków wykonawczych</w:t>
            </w:r>
          </w:p>
          <w:p w:rsidR="00CA1F51" w:rsidRPr="001B3212" w:rsidRDefault="00CA1F51" w:rsidP="00814053">
            <w:pPr>
              <w:spacing w:after="120"/>
              <w:jc w:val="both"/>
            </w:pPr>
            <w:r w:rsidRPr="001B3212">
              <w:t>Wprowadzanie prędkości dla konfiguracji przekładni obiegowych</w:t>
            </w:r>
          </w:p>
          <w:p w:rsidR="00CA1F51" w:rsidRPr="001B3212" w:rsidRDefault="00CA1F51" w:rsidP="00814053">
            <w:pPr>
              <w:spacing w:after="120"/>
              <w:jc w:val="both"/>
            </w:pPr>
            <w:r w:rsidRPr="001B3212">
              <w:t>Tarcie / utrata mocy wg. Niemanna</w:t>
            </w:r>
          </w:p>
          <w:p w:rsidR="00CA1F51" w:rsidRPr="001B3212" w:rsidRDefault="00CA1F51" w:rsidP="00814053">
            <w:pPr>
              <w:spacing w:after="120"/>
              <w:jc w:val="both"/>
            </w:pPr>
          </w:p>
          <w:p w:rsidR="00CA1F51" w:rsidRPr="001B3212" w:rsidRDefault="00CA1F51" w:rsidP="00814053">
            <w:pPr>
              <w:spacing w:after="120"/>
              <w:jc w:val="both"/>
            </w:pPr>
            <w:r w:rsidRPr="001B3212">
              <w:t>AD.2 Wały i łożyska</w:t>
            </w:r>
          </w:p>
          <w:p w:rsidR="00CA1F51" w:rsidRPr="001B3212" w:rsidRDefault="00CA1F51" w:rsidP="00814053">
            <w:pPr>
              <w:spacing w:after="120"/>
              <w:jc w:val="both"/>
            </w:pPr>
            <w:r w:rsidRPr="001B3212">
              <w:t xml:space="preserve">Obliczanie odkształceń dla układów statycznie niewyznaczalnych, zawierających wiele podpór </w:t>
            </w:r>
          </w:p>
          <w:p w:rsidR="00CA1F51" w:rsidRPr="001B3212" w:rsidRDefault="00CA1F51" w:rsidP="00814053">
            <w:pPr>
              <w:spacing w:after="120"/>
              <w:jc w:val="both"/>
            </w:pPr>
            <w:r w:rsidRPr="001B3212">
              <w:t>Zgrubne wymiarowanie wałów</w:t>
            </w:r>
          </w:p>
          <w:p w:rsidR="00CA1F51" w:rsidRPr="001B3212" w:rsidRDefault="00CA1F51" w:rsidP="00814053">
            <w:pPr>
              <w:spacing w:after="120"/>
              <w:jc w:val="both"/>
            </w:pPr>
            <w:r w:rsidRPr="001B3212">
              <w:t>Wyświetlanie 3D sił i wykresów zginania podczas tworzenia wałów</w:t>
            </w:r>
          </w:p>
          <w:p w:rsidR="00CA1F51" w:rsidRPr="001B3212" w:rsidRDefault="00CA1F51" w:rsidP="00814053">
            <w:pPr>
              <w:spacing w:after="120"/>
              <w:jc w:val="both"/>
            </w:pPr>
            <w:r w:rsidRPr="001B3212">
              <w:t>Wczytywanie rysunku tła oraz wyświetlanie siatki milimetrowej</w:t>
            </w:r>
          </w:p>
          <w:p w:rsidR="00CA1F51" w:rsidRPr="001B3212" w:rsidRDefault="00CA1F51" w:rsidP="00814053">
            <w:pPr>
              <w:spacing w:after="120"/>
              <w:jc w:val="both"/>
            </w:pPr>
            <w:r w:rsidRPr="001B3212">
              <w:t>Możliwość tworzenia wałów funkcją lustrzanego odbicia</w:t>
            </w:r>
          </w:p>
          <w:p w:rsidR="00CA1F51" w:rsidRPr="001B3212" w:rsidRDefault="00CA1F51" w:rsidP="00814053">
            <w:pPr>
              <w:spacing w:after="120"/>
              <w:jc w:val="both"/>
            </w:pPr>
            <w:r w:rsidRPr="001B3212">
              <w:t>Obliczenia łożysk ślizgowych jako podpór wału</w:t>
            </w:r>
          </w:p>
          <w:p w:rsidR="00CA1F51" w:rsidRPr="001B3212" w:rsidRDefault="00CA1F51" w:rsidP="00814053">
            <w:pPr>
              <w:spacing w:after="120"/>
              <w:jc w:val="both"/>
            </w:pPr>
            <w:r w:rsidRPr="001B3212">
              <w:t>Obliczanie trwałości łożysk tocznych zgodnie z normą ISO 281 (L10)</w:t>
            </w:r>
          </w:p>
          <w:p w:rsidR="00CA1F51" w:rsidRPr="001B3212" w:rsidRDefault="00CA1F51" w:rsidP="00814053">
            <w:pPr>
              <w:spacing w:after="120"/>
              <w:jc w:val="both"/>
            </w:pPr>
            <w:r w:rsidRPr="001B3212">
              <w:t>Obliczanie strat w łożyskach</w:t>
            </w:r>
          </w:p>
          <w:p w:rsidR="00CA1F51" w:rsidRPr="001B3212" w:rsidRDefault="00CA1F51" w:rsidP="00814053">
            <w:pPr>
              <w:spacing w:after="120"/>
              <w:jc w:val="both"/>
            </w:pPr>
            <w:r w:rsidRPr="001B3212">
              <w:t>Obliczanie wytrzymałości zgodnie z DIN 743, z wytycznymi FKM</w:t>
            </w:r>
          </w:p>
          <w:p w:rsidR="00CA1F51" w:rsidRPr="001B3212" w:rsidRDefault="00CA1F51" w:rsidP="00814053">
            <w:pPr>
              <w:spacing w:after="120"/>
              <w:jc w:val="both"/>
            </w:pPr>
            <w:r w:rsidRPr="001B3212">
              <w:lastRenderedPageBreak/>
              <w:t xml:space="preserve">Obliczanie wytrzymałości zgodnie z </w:t>
            </w:r>
            <w:proofErr w:type="spellStart"/>
            <w:r w:rsidRPr="001B3212">
              <w:t>Hähnchen</w:t>
            </w:r>
            <w:proofErr w:type="spellEnd"/>
            <w:r w:rsidRPr="001B3212">
              <w:t xml:space="preserve"> &amp; Decker</w:t>
            </w:r>
          </w:p>
          <w:p w:rsidR="00CA1F51" w:rsidRPr="001B3212" w:rsidRDefault="00CA1F51" w:rsidP="00814053">
            <w:pPr>
              <w:spacing w:after="120"/>
              <w:jc w:val="both"/>
            </w:pPr>
            <w:r w:rsidRPr="001B3212">
              <w:t xml:space="preserve">Tworzenie wykresu </w:t>
            </w:r>
            <w:proofErr w:type="spellStart"/>
            <w:r w:rsidRPr="001B3212">
              <w:t>Smith’a</w:t>
            </w:r>
            <w:proofErr w:type="spellEnd"/>
            <w:r w:rsidRPr="001B3212">
              <w:t xml:space="preserve"> i </w:t>
            </w:r>
            <w:proofErr w:type="spellStart"/>
            <w:r w:rsidRPr="001B3212">
              <w:t>Haigh’a</w:t>
            </w:r>
            <w:proofErr w:type="spellEnd"/>
          </w:p>
          <w:p w:rsidR="00CA1F51" w:rsidRPr="001B3212" w:rsidRDefault="00CA1F51" w:rsidP="00814053">
            <w:pPr>
              <w:spacing w:after="120"/>
              <w:jc w:val="both"/>
            </w:pPr>
            <w:r w:rsidRPr="001B3212">
              <w:t>Rozszerzona baza danych łożysk wraz z ich wymiarami.</w:t>
            </w:r>
          </w:p>
          <w:p w:rsidR="00CA1F51" w:rsidRPr="001B3212" w:rsidRDefault="00CA1F51" w:rsidP="00814053">
            <w:pPr>
              <w:spacing w:after="120"/>
              <w:jc w:val="both"/>
            </w:pPr>
            <w:r w:rsidRPr="001B3212">
              <w:t>Uwzględnienie przesunięcia łożyska, luzu łożyska, rozszerzalności cieplnej, połączonych wałów, nieliniowego obliczania sztywności łożyska z wewnętrznej geometrii</w:t>
            </w:r>
          </w:p>
          <w:p w:rsidR="00CA1F51" w:rsidRPr="001B3212" w:rsidRDefault="00CA1F51" w:rsidP="00814053">
            <w:pPr>
              <w:spacing w:after="120"/>
              <w:jc w:val="both"/>
            </w:pPr>
            <w:r w:rsidRPr="001B3212">
              <w:t xml:space="preserve">Przybliżanie geometrii łożyska za pomocą podania cząstkowych danych na temat układu i danych dostępnych od producentów łożysk </w:t>
            </w:r>
          </w:p>
          <w:p w:rsidR="00CA1F51" w:rsidRPr="001B3212" w:rsidRDefault="00CA1F51" w:rsidP="00814053">
            <w:pPr>
              <w:spacing w:after="120"/>
              <w:jc w:val="both"/>
            </w:pPr>
            <w:r w:rsidRPr="001B3212">
              <w:t>Możliwość obliczania łożysk tocznych z lub bez bieżni zewnętrznych lub wewnętrznych</w:t>
            </w:r>
          </w:p>
          <w:p w:rsidR="00CA1F51" w:rsidRPr="001B3212" w:rsidRDefault="00CA1F51" w:rsidP="00814053">
            <w:pPr>
              <w:spacing w:after="120"/>
              <w:jc w:val="both"/>
            </w:pPr>
            <w:r w:rsidRPr="001B3212">
              <w:t>Wpływ smarowania na łożysko zgodnie z normą ISO 281-1</w:t>
            </w:r>
          </w:p>
          <w:p w:rsidR="00CA1F51" w:rsidRPr="001B3212" w:rsidRDefault="00CA1F51" w:rsidP="00814053">
            <w:pPr>
              <w:spacing w:after="120"/>
              <w:jc w:val="both"/>
            </w:pPr>
            <w:r w:rsidRPr="001B3212">
              <w:t>Prędkość robocza dopuszczalna termicznie zgodnie z normą DIN 732</w:t>
            </w:r>
          </w:p>
          <w:p w:rsidR="00CA1F51" w:rsidRPr="001B3212" w:rsidRDefault="00CA1F51" w:rsidP="00814053">
            <w:pPr>
              <w:spacing w:after="120"/>
              <w:jc w:val="both"/>
            </w:pPr>
            <w:r w:rsidRPr="001B3212">
              <w:t>Obliczanie krytycznych prędkości oraz częstotliwości drgań wałów</w:t>
            </w:r>
          </w:p>
          <w:p w:rsidR="00CA1F51" w:rsidRPr="001B3212" w:rsidRDefault="00CA1F51" w:rsidP="00814053">
            <w:pPr>
              <w:spacing w:after="120"/>
              <w:jc w:val="both"/>
            </w:pPr>
            <w:r w:rsidRPr="001B3212">
              <w:t>Tworzenie wykresu Cam</w:t>
            </w:r>
            <w:r w:rsidR="003A5E7C">
              <w:t>p</w:t>
            </w:r>
            <w:r w:rsidRPr="001B3212">
              <w:t>bella</w:t>
            </w:r>
          </w:p>
          <w:p w:rsidR="00CA1F51" w:rsidRPr="001B3212" w:rsidRDefault="00CA1F51" w:rsidP="00814053">
            <w:pPr>
              <w:spacing w:after="120"/>
              <w:jc w:val="both"/>
            </w:pPr>
            <w:r w:rsidRPr="001B3212">
              <w:t>Obliczanie drgań wału wynikających z niewyważenia</w:t>
            </w:r>
          </w:p>
          <w:p w:rsidR="00CA1F51" w:rsidRPr="001B3212" w:rsidRDefault="00CA1F51" w:rsidP="00814053">
            <w:pPr>
              <w:spacing w:after="120"/>
              <w:jc w:val="both"/>
            </w:pPr>
            <w:r w:rsidRPr="001B3212">
              <w:t>Obliczanie kompensacji niewyważenia wału</w:t>
            </w:r>
          </w:p>
          <w:p w:rsidR="00CA1F51" w:rsidRPr="001B3212" w:rsidRDefault="00CA1F51" w:rsidP="00814053">
            <w:pPr>
              <w:spacing w:after="120"/>
              <w:jc w:val="both"/>
            </w:pPr>
          </w:p>
          <w:p w:rsidR="00CA1F51" w:rsidRPr="001B3212" w:rsidRDefault="00CA1F51" w:rsidP="00814053">
            <w:pPr>
              <w:spacing w:after="120"/>
              <w:jc w:val="both"/>
            </w:pPr>
            <w:r w:rsidRPr="001B3212">
              <w:t>Ad.3. Połączenia</w:t>
            </w:r>
          </w:p>
          <w:p w:rsidR="00CA1F51" w:rsidRPr="001B3212" w:rsidRDefault="00CA1F51" w:rsidP="00814053">
            <w:pPr>
              <w:spacing w:after="120"/>
              <w:jc w:val="both"/>
            </w:pPr>
            <w:r w:rsidRPr="001B3212">
              <w:t>Pasowanie połączeń walcowych</w:t>
            </w:r>
          </w:p>
          <w:p w:rsidR="00CA1F51" w:rsidRPr="001B3212" w:rsidRDefault="00CA1F51" w:rsidP="00814053">
            <w:pPr>
              <w:spacing w:after="120"/>
              <w:jc w:val="both"/>
            </w:pPr>
            <w:r w:rsidRPr="001B3212">
              <w:t>Pasowania połączeń stożkowych</w:t>
            </w:r>
          </w:p>
          <w:p w:rsidR="00CA1F51" w:rsidRPr="001B3212" w:rsidRDefault="00CA1F51" w:rsidP="00814053">
            <w:pPr>
              <w:spacing w:after="120"/>
              <w:jc w:val="both"/>
            </w:pPr>
            <w:r w:rsidRPr="001B3212">
              <w:t>Obliczanie połączeń wpustowych</w:t>
            </w:r>
          </w:p>
          <w:p w:rsidR="00CA1F51" w:rsidRPr="001B3212" w:rsidRDefault="00CA1F51" w:rsidP="00814053">
            <w:pPr>
              <w:spacing w:after="120"/>
              <w:jc w:val="both"/>
            </w:pPr>
            <w:r w:rsidRPr="001B3212">
              <w:t>Obliczanie połączeń wielowypustowych</w:t>
            </w:r>
          </w:p>
          <w:p w:rsidR="00CA1F51" w:rsidRPr="001B3212" w:rsidRDefault="00CA1F51" w:rsidP="00814053">
            <w:pPr>
              <w:spacing w:after="120"/>
              <w:jc w:val="both"/>
            </w:pPr>
            <w:r w:rsidRPr="001B3212">
              <w:t xml:space="preserve">Obliczanie połączeń wielowypustowych </w:t>
            </w:r>
            <w:proofErr w:type="spellStart"/>
            <w:r w:rsidRPr="001B3212">
              <w:t>ewolwentowych</w:t>
            </w:r>
            <w:proofErr w:type="spellEnd"/>
            <w:r w:rsidRPr="001B3212">
              <w:t xml:space="preserve"> zgodnie z normami DIN5480, ANSIB92, ISO4156, DIN5482, AGMA6123-B06, AGMA 6123-C16</w:t>
            </w:r>
          </w:p>
          <w:p w:rsidR="00CA1F51" w:rsidRPr="001B3212" w:rsidRDefault="00CA1F51" w:rsidP="00814053">
            <w:pPr>
              <w:spacing w:after="120"/>
              <w:jc w:val="both"/>
            </w:pPr>
            <w:r w:rsidRPr="001B3212">
              <w:t>Obliczanie sprawdzianów przechodnich (Go) i nie przechodnich (No-go) zgodnie z normą DIN 5480-15</w:t>
            </w:r>
          </w:p>
          <w:p w:rsidR="00CA1F51" w:rsidRDefault="00CA1F51" w:rsidP="00814053">
            <w:pPr>
              <w:spacing w:after="120"/>
              <w:jc w:val="both"/>
            </w:pPr>
            <w:r w:rsidRPr="001B3212">
              <w:t>Obliczanie połączeń śrubowych, nitowych, spawanych, klejonych i lutowanych</w:t>
            </w:r>
          </w:p>
          <w:p w:rsidR="00CA1F51" w:rsidRDefault="00CA1F51" w:rsidP="00814053">
            <w:pPr>
              <w:pStyle w:val="ProPublico"/>
              <w:numPr>
                <w:ilvl w:val="1"/>
                <w:numId w:val="0"/>
              </w:numPr>
              <w:tabs>
                <w:tab w:val="num" w:pos="0"/>
              </w:tabs>
              <w:spacing w:after="120" w:line="240" w:lineRule="auto"/>
              <w:jc w:val="both"/>
              <w:rPr>
                <w:rFonts w:ascii="Times New Roman" w:hAnsi="Times New Roman"/>
                <w:sz w:val="24"/>
                <w:szCs w:val="24"/>
              </w:rPr>
            </w:pPr>
            <w:r w:rsidRPr="001B3212">
              <w:rPr>
                <w:rFonts w:ascii="Times New Roman" w:hAnsi="Times New Roman"/>
                <w:b/>
                <w:sz w:val="24"/>
                <w:szCs w:val="24"/>
              </w:rPr>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bl>
    <w:p w:rsidR="00211900" w:rsidRDefault="00211900" w:rsidP="003C557E">
      <w:pPr>
        <w:numPr>
          <w:ilvl w:val="0"/>
          <w:numId w:val="24"/>
        </w:numPr>
        <w:spacing w:after="120"/>
        <w:jc w:val="both"/>
      </w:pPr>
      <w:r w:rsidRPr="00763481">
        <w:lastRenderedPageBreak/>
        <w:t>Części nie mogą być dzielone przez wykonawców, oferty nie zawierające pełnego zakresu przedmiotu zamówienia określonego w zadaniu częściowym zostaną odrzucone.</w:t>
      </w:r>
    </w:p>
    <w:p w:rsidR="004E1873" w:rsidRPr="004E1873" w:rsidRDefault="004E1873" w:rsidP="003C557E">
      <w:pPr>
        <w:numPr>
          <w:ilvl w:val="0"/>
          <w:numId w:val="24"/>
        </w:numPr>
        <w:spacing w:after="120"/>
        <w:jc w:val="both"/>
        <w:rPr>
          <w:b/>
          <w:u w:val="single"/>
          <w:lang w:val="x-none" w:eastAsia="x-none"/>
        </w:rPr>
      </w:pPr>
      <w:r w:rsidRPr="004E1873">
        <w:rPr>
          <w:b/>
          <w:u w:val="single"/>
          <w:lang w:val="x-none" w:eastAsia="x-none"/>
        </w:rPr>
        <w:t>Stosowanie materiałów równoważnych.</w:t>
      </w:r>
    </w:p>
    <w:p w:rsidR="004E1873" w:rsidRPr="004E1873" w:rsidRDefault="004E1873" w:rsidP="004E1873">
      <w:pPr>
        <w:spacing w:after="120"/>
        <w:jc w:val="both"/>
        <w:rPr>
          <w:lang w:val="x-none" w:eastAsia="x-none"/>
        </w:rPr>
      </w:pPr>
      <w:r w:rsidRPr="004E1873">
        <w:rPr>
          <w:lang w:val="x-none" w:eastAsia="x-none"/>
        </w:rPr>
        <w:t xml:space="preserve">Jeżeli w jakimkolwiek miejscu w dokumentacji znajdują się odniesienia do </w:t>
      </w:r>
      <w:r w:rsidRPr="004E1873">
        <w:rPr>
          <w:shd w:val="clear" w:color="auto" w:fill="FFFFFF"/>
          <w:lang w:val="x-none" w:eastAsia="x-none"/>
        </w:rPr>
        <w:t>norm europejskich, ocen technicznych, aprobat, specyfikacji technicznych</w:t>
      </w:r>
      <w:r>
        <w:rPr>
          <w:shd w:val="clear" w:color="auto" w:fill="FFFFFF"/>
          <w:lang w:eastAsia="x-none"/>
        </w:rPr>
        <w:t>, systemów jakości ISO</w:t>
      </w:r>
      <w:r w:rsidRPr="004E1873">
        <w:rPr>
          <w:shd w:val="clear" w:color="auto" w:fill="FFFFFF"/>
          <w:lang w:val="x-none" w:eastAsia="x-none"/>
        </w:rPr>
        <w:t xml:space="preserve"> i systemów referencji technicznych, wszędzie tam zamawiający dodaje do tych nazw </w:t>
      </w:r>
      <w:r w:rsidRPr="004E1873">
        <w:rPr>
          <w:lang w:val="x-none" w:eastAsia="x-none"/>
        </w:rPr>
        <w:t>wyrazy "lub równoważne" i wszędzie tam Zamawiający</w:t>
      </w:r>
      <w:r w:rsidRPr="004E1873">
        <w:rPr>
          <w:shd w:val="clear" w:color="auto" w:fill="FFFFFF"/>
          <w:lang w:val="x-none" w:eastAsia="x-none"/>
        </w:rPr>
        <w:t xml:space="preserve"> dopuszcza stosowanie równoważnych norm,</w:t>
      </w:r>
      <w:r>
        <w:rPr>
          <w:shd w:val="clear" w:color="auto" w:fill="FFFFFF"/>
          <w:lang w:eastAsia="x-none"/>
        </w:rPr>
        <w:t xml:space="preserve"> </w:t>
      </w:r>
      <w:r w:rsidRPr="004E1873">
        <w:rPr>
          <w:shd w:val="clear" w:color="auto" w:fill="FFFFFF"/>
          <w:lang w:val="x-none" w:eastAsia="x-none"/>
        </w:rPr>
        <w:t xml:space="preserve"> </w:t>
      </w:r>
      <w:r>
        <w:rPr>
          <w:shd w:val="clear" w:color="auto" w:fill="FFFFFF"/>
          <w:lang w:eastAsia="x-none"/>
        </w:rPr>
        <w:t>systemów jakości ISO</w:t>
      </w:r>
      <w:r>
        <w:rPr>
          <w:shd w:val="clear" w:color="auto" w:fill="FFFFFF"/>
          <w:lang w:val="x-none" w:eastAsia="x-none"/>
        </w:rPr>
        <w:t xml:space="preserve">, </w:t>
      </w:r>
      <w:r w:rsidRPr="004E1873">
        <w:rPr>
          <w:shd w:val="clear" w:color="auto" w:fill="FFFFFF"/>
          <w:lang w:val="x-none" w:eastAsia="x-none"/>
        </w:rPr>
        <w:t>ocen technicznych, aprobat, specyfikacji technicznych i systemów referencji</w:t>
      </w:r>
      <w:r>
        <w:rPr>
          <w:shd w:val="clear" w:color="auto" w:fill="FFFFFF"/>
          <w:lang w:val="x-none" w:eastAsia="x-none"/>
        </w:rPr>
        <w:t>.</w:t>
      </w:r>
    </w:p>
    <w:p w:rsidR="004E1873" w:rsidRDefault="004E1873" w:rsidP="004E1873">
      <w:pPr>
        <w:spacing w:after="120"/>
        <w:jc w:val="both"/>
        <w:rPr>
          <w:lang w:val="x-none" w:eastAsia="x-none"/>
        </w:rPr>
      </w:pPr>
      <w:r w:rsidRPr="004E1873">
        <w:rPr>
          <w:lang w:val="x-none" w:eastAsia="x-none"/>
        </w:rPr>
        <w:t>Zamawiający zastrzega sobie prawo do oceny równoważności. Zamawiający zastrzega sobie także prawo do korzystania w tym względzie z opinii ekspertów.</w:t>
      </w:r>
    </w:p>
    <w:p w:rsidR="003C557E" w:rsidRPr="003C557E" w:rsidRDefault="003C557E" w:rsidP="003C557E">
      <w:pPr>
        <w:numPr>
          <w:ilvl w:val="0"/>
          <w:numId w:val="24"/>
        </w:numPr>
        <w:jc w:val="both"/>
      </w:pPr>
      <w:r>
        <w:rPr>
          <w:iCs/>
          <w:color w:val="000000"/>
        </w:rPr>
        <w:lastRenderedPageBreak/>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EA16CB" w:rsidRDefault="00EA16CB" w:rsidP="00211900">
      <w:pPr>
        <w:spacing w:after="120"/>
        <w:jc w:val="both"/>
      </w:pPr>
    </w:p>
    <w:p w:rsidR="00607971" w:rsidRDefault="00607971" w:rsidP="00607971">
      <w:pPr>
        <w:spacing w:before="120" w:after="120"/>
        <w:rPr>
          <w:b/>
          <w:bCs/>
          <w:color w:val="000000"/>
        </w:rPr>
      </w:pPr>
      <w:r>
        <w:rPr>
          <w:b/>
          <w:bCs/>
          <w:color w:val="000000"/>
        </w:rPr>
        <w:t>III. TERMIN REALIZACJI</w:t>
      </w:r>
    </w:p>
    <w:p w:rsidR="00607971" w:rsidRPr="00607971" w:rsidRDefault="00607971" w:rsidP="00211900">
      <w:pPr>
        <w:spacing w:after="120"/>
        <w:jc w:val="both"/>
        <w:rPr>
          <w:b/>
        </w:rPr>
      </w:pPr>
    </w:p>
    <w:tbl>
      <w:tblPr>
        <w:tblW w:w="17280" w:type="dxa"/>
        <w:tblInd w:w="648" w:type="dxa"/>
        <w:tblLook w:val="01E0" w:firstRow="1" w:lastRow="1" w:firstColumn="1" w:lastColumn="1" w:noHBand="0" w:noVBand="0"/>
      </w:tblPr>
      <w:tblGrid>
        <w:gridCol w:w="8640"/>
        <w:gridCol w:w="8640"/>
      </w:tblGrid>
      <w:tr w:rsidR="001B3212" w:rsidRPr="003209A8" w:rsidTr="00814053">
        <w:tc>
          <w:tcPr>
            <w:tcW w:w="8640" w:type="dxa"/>
          </w:tcPr>
          <w:p w:rsidR="001B3212" w:rsidRPr="003209A8" w:rsidRDefault="001B3212" w:rsidP="00EA16CB">
            <w:pPr>
              <w:pStyle w:val="Tekstpodstawowy"/>
            </w:pPr>
            <w:r w:rsidRPr="001B3212">
              <w:rPr>
                <w:b/>
              </w:rPr>
              <w:t>14 dni od daty udzielenia zamówienia</w:t>
            </w:r>
            <w:r w:rsidRPr="003209A8">
              <w:t xml:space="preserve"> </w:t>
            </w:r>
          </w:p>
        </w:tc>
        <w:tc>
          <w:tcPr>
            <w:tcW w:w="8640" w:type="dxa"/>
          </w:tcPr>
          <w:p w:rsidR="001B3212" w:rsidRPr="003209A8" w:rsidRDefault="001B3212" w:rsidP="00814053">
            <w:pPr>
              <w:pStyle w:val="Tekstpodstawowy"/>
            </w:pPr>
          </w:p>
        </w:tc>
      </w:tr>
    </w:tbl>
    <w:p w:rsidR="00607971" w:rsidRDefault="00607971" w:rsidP="00211900">
      <w:pPr>
        <w:spacing w:after="120"/>
        <w:jc w:val="both"/>
      </w:pPr>
    </w:p>
    <w:tbl>
      <w:tblPr>
        <w:tblW w:w="8640" w:type="dxa"/>
        <w:tblInd w:w="648" w:type="dxa"/>
        <w:tblLook w:val="01E0" w:firstRow="1" w:lastRow="1" w:firstColumn="1" w:lastColumn="1" w:noHBand="0" w:noVBand="0"/>
      </w:tblPr>
      <w:tblGrid>
        <w:gridCol w:w="8640"/>
      </w:tblGrid>
      <w:tr w:rsidR="00211900" w:rsidTr="003F4C0E">
        <w:tc>
          <w:tcPr>
            <w:tcW w:w="8640" w:type="dxa"/>
            <w:hideMark/>
          </w:tcPr>
          <w:p w:rsidR="00211900" w:rsidRPr="001C44C9" w:rsidRDefault="00211900" w:rsidP="003F4C0E">
            <w:pPr>
              <w:pStyle w:val="Tekstpodstawowy"/>
              <w:rPr>
                <w:lang w:val="pl-PL" w:eastAsia="pl-PL"/>
              </w:rPr>
            </w:pPr>
          </w:p>
        </w:tc>
      </w:tr>
    </w:tbl>
    <w:p w:rsidR="00211900" w:rsidRDefault="00211900" w:rsidP="007926B3">
      <w:pPr>
        <w:spacing w:line="360" w:lineRule="auto"/>
        <w:rPr>
          <w:b/>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211900" w:rsidTr="001D5F57">
        <w:trPr>
          <w:trHeight w:val="557"/>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spacing w:before="120"/>
              <w:rPr>
                <w:b/>
                <w:bCs/>
                <w:color w:val="000000"/>
              </w:rPr>
            </w:pPr>
            <w:r>
              <w:rPr>
                <w:b/>
                <w:bCs/>
                <w:color w:val="000000"/>
              </w:rPr>
              <w:t>I</w:t>
            </w:r>
            <w:r w:rsidR="00211900">
              <w:rPr>
                <w:b/>
                <w:bCs/>
                <w:color w:val="000000"/>
              </w:rPr>
              <w:t>V. OPIS SPOSOBU PRZYGOTOWANIA OFERTY</w:t>
            </w:r>
          </w:p>
          <w:p w:rsidR="001D5F57" w:rsidRPr="00C47FA9" w:rsidRDefault="001D5F57" w:rsidP="001D5F57">
            <w:pPr>
              <w:pStyle w:val="Nagwek2"/>
              <w:keepNext w:val="0"/>
              <w:numPr>
                <w:ilvl w:val="0"/>
                <w:numId w:val="26"/>
              </w:numPr>
              <w:spacing w:before="60" w:after="120"/>
              <w:jc w:val="both"/>
              <w:rPr>
                <w:rFonts w:ascii="Times New Roman" w:hAnsi="Times New Roman"/>
                <w:i w:val="0"/>
                <w:sz w:val="22"/>
                <w:szCs w:val="22"/>
              </w:rPr>
            </w:pPr>
            <w:r w:rsidRPr="00C47FA9">
              <w:rPr>
                <w:rFonts w:ascii="Times New Roman" w:hAnsi="Times New Roman"/>
                <w:i w:val="0"/>
                <w:sz w:val="22"/>
                <w:szCs w:val="22"/>
              </w:rPr>
              <w:t xml:space="preserve">Oferta musi być sporządzona według </w:t>
            </w:r>
            <w:r w:rsidRPr="00C47FA9">
              <w:rPr>
                <w:rFonts w:ascii="Times New Roman" w:hAnsi="Times New Roman"/>
                <w:i w:val="0"/>
                <w:color w:val="0070C0"/>
                <w:sz w:val="22"/>
                <w:szCs w:val="22"/>
                <w:u w:val="single"/>
              </w:rPr>
              <w:t>wzoru formularza oferty</w:t>
            </w:r>
            <w:r w:rsidRPr="00C47FA9">
              <w:rPr>
                <w:rFonts w:ascii="Times New Roman" w:hAnsi="Times New Roman"/>
                <w:i w:val="0"/>
                <w:sz w:val="22"/>
                <w:szCs w:val="22"/>
              </w:rPr>
              <w:t xml:space="preserve"> stanowiącego </w:t>
            </w:r>
            <w:r w:rsidRPr="00C47FA9">
              <w:rPr>
                <w:rFonts w:ascii="Times New Roman" w:hAnsi="Times New Roman"/>
                <w:i w:val="0"/>
                <w:iCs w:val="0"/>
                <w:sz w:val="22"/>
                <w:szCs w:val="22"/>
                <w:u w:val="single"/>
              </w:rPr>
              <w:t xml:space="preserve">załącznik nr </w:t>
            </w:r>
            <w:r>
              <w:rPr>
                <w:rFonts w:ascii="Times New Roman" w:hAnsi="Times New Roman"/>
                <w:i w:val="0"/>
                <w:iCs w:val="0"/>
                <w:sz w:val="22"/>
                <w:szCs w:val="22"/>
                <w:u w:val="single"/>
                <w:lang w:val="pl-PL"/>
              </w:rPr>
              <w:t>1</w:t>
            </w:r>
            <w:r w:rsidRPr="00C47FA9">
              <w:rPr>
                <w:rFonts w:ascii="Times New Roman" w:hAnsi="Times New Roman"/>
                <w:i w:val="0"/>
                <w:iCs w:val="0"/>
                <w:sz w:val="22"/>
                <w:szCs w:val="22"/>
              </w:rPr>
              <w:t xml:space="preserve"> do</w:t>
            </w:r>
            <w:r w:rsidRPr="00C47FA9">
              <w:rPr>
                <w:rFonts w:ascii="Times New Roman" w:hAnsi="Times New Roman"/>
                <w:i w:val="0"/>
                <w:sz w:val="22"/>
                <w:szCs w:val="22"/>
              </w:rPr>
              <w:t xml:space="preserve"> niniejszego ogłoszenia.</w:t>
            </w:r>
          </w:p>
          <w:p w:rsidR="001D5F57" w:rsidRPr="00C47FA9" w:rsidRDefault="001D5F57" w:rsidP="001D5F57">
            <w:pPr>
              <w:pStyle w:val="Nagwek2"/>
              <w:keepNext w:val="0"/>
              <w:numPr>
                <w:ilvl w:val="0"/>
                <w:numId w:val="26"/>
              </w:numPr>
              <w:spacing w:before="60" w:after="120"/>
              <w:jc w:val="both"/>
              <w:rPr>
                <w:rFonts w:ascii="Times New Roman" w:hAnsi="Times New Roman"/>
                <w:i w:val="0"/>
                <w:sz w:val="22"/>
                <w:szCs w:val="22"/>
              </w:rPr>
            </w:pPr>
            <w:r w:rsidRPr="00C47FA9">
              <w:rPr>
                <w:rFonts w:ascii="Times New Roman" w:hAnsi="Times New Roman"/>
                <w:i w:val="0"/>
                <w:sz w:val="22"/>
                <w:szCs w:val="22"/>
              </w:rPr>
              <w:t xml:space="preserve">Do oferty należy dołączyć </w:t>
            </w:r>
            <w:r w:rsidRPr="00C47FA9">
              <w:rPr>
                <w:rFonts w:ascii="Times New Roman" w:hAnsi="Times New Roman"/>
                <w:i w:val="0"/>
                <w:color w:val="548DD4"/>
                <w:sz w:val="22"/>
                <w:szCs w:val="22"/>
                <w:u w:val="single"/>
              </w:rPr>
              <w:t>szczegółową wycenę</w:t>
            </w:r>
            <w:r w:rsidRPr="00C47FA9">
              <w:rPr>
                <w:rFonts w:ascii="Times New Roman" w:hAnsi="Times New Roman"/>
                <w:i w:val="0"/>
                <w:sz w:val="22"/>
                <w:szCs w:val="22"/>
              </w:rPr>
              <w:t xml:space="preserve"> zawierającą ceny jednostkowe brutto za poszczególne pozycje wraz z informacjami o </w:t>
            </w:r>
            <w:r w:rsidRPr="00C47FA9">
              <w:rPr>
                <w:rFonts w:ascii="Times New Roman" w:hAnsi="Times New Roman"/>
                <w:i w:val="0"/>
                <w:color w:val="0070C0"/>
                <w:sz w:val="22"/>
                <w:szCs w:val="22"/>
              </w:rPr>
              <w:t>nazwie producenta</w:t>
            </w:r>
            <w:r w:rsidRPr="00C47FA9">
              <w:rPr>
                <w:rFonts w:ascii="Times New Roman" w:hAnsi="Times New Roman"/>
                <w:i w:val="0"/>
                <w:sz w:val="22"/>
                <w:szCs w:val="22"/>
              </w:rPr>
              <w:t xml:space="preserve"> oraz numerami katalogowymi lub opisem/ kartą produktu oferowanych produktów.</w:t>
            </w:r>
          </w:p>
          <w:p w:rsidR="001D5F57" w:rsidRPr="00C47FA9" w:rsidRDefault="001D5F57" w:rsidP="001D5F57">
            <w:pPr>
              <w:pStyle w:val="Nagwek2"/>
              <w:keepNext w:val="0"/>
              <w:numPr>
                <w:ilvl w:val="0"/>
                <w:numId w:val="26"/>
              </w:numPr>
              <w:spacing w:before="60" w:after="120"/>
              <w:jc w:val="both"/>
              <w:rPr>
                <w:rFonts w:ascii="Times New Roman" w:hAnsi="Times New Roman"/>
                <w:b w:val="0"/>
                <w:i w:val="0"/>
                <w:sz w:val="22"/>
                <w:szCs w:val="22"/>
              </w:rPr>
            </w:pPr>
            <w:r w:rsidRPr="00C47FA9">
              <w:rPr>
                <w:rFonts w:ascii="Times New Roman" w:hAnsi="Times New Roman"/>
                <w:b w:val="0"/>
                <w:i w:val="0"/>
                <w:sz w:val="22"/>
                <w:szCs w:val="22"/>
              </w:rPr>
              <w:t>Wykonawca może złożyć tylko jedną ofertę.</w:t>
            </w:r>
          </w:p>
          <w:p w:rsidR="001D5F57" w:rsidRPr="00C47FA9" w:rsidRDefault="001D5F57" w:rsidP="001D5F57">
            <w:pPr>
              <w:pStyle w:val="Nagwek2"/>
              <w:keepNext w:val="0"/>
              <w:numPr>
                <w:ilvl w:val="0"/>
                <w:numId w:val="26"/>
              </w:numPr>
              <w:spacing w:before="60" w:after="120"/>
              <w:jc w:val="both"/>
              <w:rPr>
                <w:rFonts w:ascii="Times New Roman" w:hAnsi="Times New Roman"/>
                <w:b w:val="0"/>
                <w:i w:val="0"/>
                <w:sz w:val="22"/>
                <w:szCs w:val="22"/>
              </w:rPr>
            </w:pPr>
            <w:r w:rsidRPr="00C47FA9">
              <w:rPr>
                <w:rFonts w:ascii="Times New Roman" w:hAnsi="Times New Roman"/>
                <w:b w:val="0"/>
                <w:i w:val="0"/>
                <w:sz w:val="22"/>
                <w:szCs w:val="22"/>
              </w:rPr>
              <w:t>Tre</w:t>
            </w:r>
            <w:r w:rsidRPr="00C47FA9">
              <w:rPr>
                <w:rFonts w:ascii="Times New Roman" w:eastAsia="TimesNewRoman" w:hAnsi="Times New Roman"/>
                <w:b w:val="0"/>
                <w:i w:val="0"/>
                <w:sz w:val="22"/>
                <w:szCs w:val="22"/>
              </w:rPr>
              <w:t xml:space="preserve">ść </w:t>
            </w:r>
            <w:r w:rsidRPr="00C47FA9">
              <w:rPr>
                <w:rFonts w:ascii="Times New Roman" w:hAnsi="Times New Roman"/>
                <w:b w:val="0"/>
                <w:i w:val="0"/>
                <w:sz w:val="22"/>
                <w:szCs w:val="22"/>
              </w:rPr>
              <w:t>oferty musi odpowiada</w:t>
            </w:r>
            <w:r w:rsidRPr="00C47FA9">
              <w:rPr>
                <w:rFonts w:ascii="Times New Roman" w:eastAsia="TimesNewRoman" w:hAnsi="Times New Roman"/>
                <w:b w:val="0"/>
                <w:i w:val="0"/>
                <w:sz w:val="22"/>
                <w:szCs w:val="22"/>
              </w:rPr>
              <w:t xml:space="preserve">ć </w:t>
            </w:r>
            <w:r w:rsidRPr="00C47FA9">
              <w:rPr>
                <w:rFonts w:ascii="Times New Roman" w:hAnsi="Times New Roman"/>
                <w:b w:val="0"/>
                <w:i w:val="0"/>
                <w:sz w:val="22"/>
                <w:szCs w:val="22"/>
              </w:rPr>
              <w:t>tre</w:t>
            </w:r>
            <w:r w:rsidRPr="00C47FA9">
              <w:rPr>
                <w:rFonts w:ascii="Times New Roman" w:eastAsia="TimesNewRoman" w:hAnsi="Times New Roman"/>
                <w:b w:val="0"/>
                <w:i w:val="0"/>
                <w:sz w:val="22"/>
                <w:szCs w:val="22"/>
              </w:rPr>
              <w:t>ś</w:t>
            </w:r>
            <w:r w:rsidRPr="00C47FA9">
              <w:rPr>
                <w:rFonts w:ascii="Times New Roman" w:hAnsi="Times New Roman"/>
                <w:b w:val="0"/>
                <w:i w:val="0"/>
                <w:sz w:val="22"/>
                <w:szCs w:val="22"/>
              </w:rPr>
              <w:t xml:space="preserve">ci niniejszego ogłoszenia. </w:t>
            </w:r>
          </w:p>
          <w:p w:rsidR="001D5F57" w:rsidRPr="00C47FA9" w:rsidRDefault="001D5F57" w:rsidP="001D5F57">
            <w:pPr>
              <w:pStyle w:val="Nagwek2"/>
              <w:keepNext w:val="0"/>
              <w:numPr>
                <w:ilvl w:val="0"/>
                <w:numId w:val="26"/>
              </w:numPr>
              <w:spacing w:before="60" w:after="120"/>
              <w:jc w:val="both"/>
              <w:rPr>
                <w:rFonts w:ascii="Times New Roman" w:hAnsi="Times New Roman"/>
                <w:b w:val="0"/>
                <w:i w:val="0"/>
                <w:sz w:val="22"/>
                <w:szCs w:val="22"/>
              </w:rPr>
            </w:pPr>
            <w:r w:rsidRPr="00C47FA9">
              <w:rPr>
                <w:rFonts w:ascii="Times New Roman" w:hAnsi="Times New Roman"/>
                <w:b w:val="0"/>
                <w:i w:val="0"/>
                <w:sz w:val="22"/>
                <w:szCs w:val="22"/>
              </w:rPr>
              <w:t>Zamawiający nie przewiduje zwrotu kosztów udziału w postępowaniu.</w:t>
            </w:r>
          </w:p>
          <w:p w:rsidR="001D5F57" w:rsidRPr="00C47FA9" w:rsidRDefault="001D5F57" w:rsidP="001D5F57">
            <w:pPr>
              <w:pStyle w:val="Nagwek2"/>
              <w:keepNext w:val="0"/>
              <w:numPr>
                <w:ilvl w:val="0"/>
                <w:numId w:val="26"/>
              </w:numPr>
              <w:spacing w:before="60" w:after="120"/>
              <w:jc w:val="both"/>
              <w:rPr>
                <w:rFonts w:ascii="Times New Roman" w:hAnsi="Times New Roman"/>
                <w:b w:val="0"/>
                <w:i w:val="0"/>
                <w:sz w:val="22"/>
                <w:szCs w:val="22"/>
              </w:rPr>
            </w:pPr>
            <w:r w:rsidRPr="00C47FA9">
              <w:rPr>
                <w:rFonts w:ascii="Times New Roman" w:hAnsi="Times New Roman"/>
                <w:b w:val="0"/>
                <w:i w:val="0"/>
                <w:sz w:val="22"/>
                <w:szCs w:val="22"/>
              </w:rPr>
              <w:t>Oferta i wszystkie załączniki powinna być sporządzona w języku polskim, zrozumiale i czytelnie, napisana komputerowo lub nieścieralnym atramentem.</w:t>
            </w:r>
          </w:p>
          <w:p w:rsidR="001D5F57" w:rsidRPr="00C47FA9" w:rsidRDefault="001D5F57" w:rsidP="001D5F57">
            <w:pPr>
              <w:pStyle w:val="Nagwek2"/>
              <w:keepNext w:val="0"/>
              <w:numPr>
                <w:ilvl w:val="0"/>
                <w:numId w:val="26"/>
              </w:numPr>
              <w:spacing w:before="60" w:after="120"/>
              <w:jc w:val="both"/>
              <w:rPr>
                <w:rFonts w:ascii="Times New Roman" w:hAnsi="Times New Roman"/>
                <w:b w:val="0"/>
                <w:i w:val="0"/>
                <w:sz w:val="22"/>
                <w:szCs w:val="22"/>
              </w:rPr>
            </w:pPr>
            <w:r w:rsidRPr="00C47FA9">
              <w:rPr>
                <w:rFonts w:ascii="Times New Roman" w:hAnsi="Times New Roman"/>
                <w:b w:val="0"/>
                <w:i w:val="0"/>
                <w:sz w:val="22"/>
                <w:szCs w:val="22"/>
              </w:rPr>
              <w:t>Strony oferty wraz z załącznikami powinny być kolejno ponumerowane.</w:t>
            </w:r>
          </w:p>
          <w:p w:rsidR="001D5F57" w:rsidRPr="00C47FA9" w:rsidRDefault="001D5F57" w:rsidP="001D5F57">
            <w:pPr>
              <w:pStyle w:val="Nagwek2"/>
              <w:keepNext w:val="0"/>
              <w:numPr>
                <w:ilvl w:val="0"/>
                <w:numId w:val="26"/>
              </w:numPr>
              <w:spacing w:before="60" w:after="120"/>
              <w:jc w:val="both"/>
              <w:rPr>
                <w:rFonts w:ascii="Times New Roman" w:hAnsi="Times New Roman"/>
                <w:b w:val="0"/>
                <w:i w:val="0"/>
                <w:sz w:val="22"/>
                <w:szCs w:val="22"/>
              </w:rPr>
            </w:pPr>
            <w:r w:rsidRPr="00C47FA9">
              <w:rPr>
                <w:rFonts w:ascii="Times New Roman" w:hAnsi="Times New Roman"/>
                <w:bCs w:val="0"/>
                <w:i w:val="0"/>
                <w:sz w:val="22"/>
                <w:szCs w:val="22"/>
              </w:rPr>
              <w:t>Upoważnienie-pełnomocnictwo</w:t>
            </w:r>
            <w:r w:rsidRPr="00C47FA9">
              <w:rPr>
                <w:rFonts w:ascii="Times New Roman" w:hAnsi="Times New Roman"/>
                <w:b w:val="0"/>
                <w:i w:val="0"/>
                <w:sz w:val="22"/>
                <w:szCs w:val="22"/>
              </w:rPr>
              <w:t xml:space="preserve"> do podpisania oferty winno być dołączone do oferty, o ile nie wynika ono z innych dokumentów dołączonych do oferty lub z dokumentów, które Zamawiający może uzyskać za pomocą bezpłatnych i ogólnodostępnych baz danych.</w:t>
            </w:r>
          </w:p>
          <w:p w:rsidR="001D5F57" w:rsidRPr="00C47FA9" w:rsidRDefault="001D5F57" w:rsidP="001D5F57">
            <w:pPr>
              <w:spacing w:before="120"/>
              <w:rPr>
                <w:color w:val="000000"/>
                <w:sz w:val="22"/>
                <w:szCs w:val="22"/>
                <w:u w:val="single"/>
              </w:rPr>
            </w:pPr>
            <w:r w:rsidRPr="00C47FA9">
              <w:rPr>
                <w:color w:val="000000"/>
                <w:sz w:val="22"/>
                <w:szCs w:val="22"/>
                <w:u w:val="single"/>
              </w:rPr>
              <w:t>Oferta powinna zawierać:</w:t>
            </w:r>
          </w:p>
          <w:p w:rsidR="001D5F57" w:rsidRPr="00C47FA9" w:rsidRDefault="001D5F57" w:rsidP="001D5F57">
            <w:pPr>
              <w:numPr>
                <w:ilvl w:val="0"/>
                <w:numId w:val="17"/>
              </w:numPr>
              <w:spacing w:before="120"/>
              <w:rPr>
                <w:color w:val="000000"/>
                <w:sz w:val="22"/>
                <w:szCs w:val="22"/>
              </w:rPr>
            </w:pPr>
            <w:r w:rsidRPr="00C47FA9">
              <w:rPr>
                <w:color w:val="000000"/>
                <w:sz w:val="22"/>
                <w:szCs w:val="22"/>
              </w:rPr>
              <w:t>Dane teleadresowe firmy - numer NIP , REGON firmy itp.</w:t>
            </w:r>
          </w:p>
          <w:p w:rsidR="001D5F57" w:rsidRPr="00C47FA9" w:rsidRDefault="001D5F57" w:rsidP="001D5F57">
            <w:pPr>
              <w:numPr>
                <w:ilvl w:val="0"/>
                <w:numId w:val="17"/>
              </w:numPr>
              <w:spacing w:before="120"/>
              <w:rPr>
                <w:color w:val="000000"/>
                <w:sz w:val="22"/>
                <w:szCs w:val="22"/>
              </w:rPr>
            </w:pPr>
            <w:r w:rsidRPr="00C47FA9">
              <w:rPr>
                <w:color w:val="000000"/>
                <w:sz w:val="22"/>
                <w:szCs w:val="22"/>
              </w:rPr>
              <w:t>Wskazanie osoby do kontaktu w sprawie oferty (numer telefonu i e-mail).</w:t>
            </w:r>
          </w:p>
          <w:p w:rsidR="001D5F57" w:rsidRPr="00C47FA9" w:rsidRDefault="001D5F57" w:rsidP="001D5F57">
            <w:pPr>
              <w:numPr>
                <w:ilvl w:val="0"/>
                <w:numId w:val="17"/>
              </w:numPr>
              <w:spacing w:before="120"/>
              <w:rPr>
                <w:color w:val="000000"/>
                <w:sz w:val="22"/>
                <w:szCs w:val="22"/>
              </w:rPr>
            </w:pPr>
            <w:r w:rsidRPr="00C47FA9">
              <w:rPr>
                <w:color w:val="000000"/>
                <w:sz w:val="22"/>
                <w:szCs w:val="22"/>
              </w:rPr>
              <w:t>Proponowaną cenę brutto za realizację zamówienia.</w:t>
            </w:r>
          </w:p>
          <w:p w:rsidR="00211900" w:rsidRDefault="001D5F57" w:rsidP="001D5F57">
            <w:pPr>
              <w:spacing w:before="120"/>
            </w:pPr>
            <w:r w:rsidRPr="00C47FA9">
              <w:rPr>
                <w:sz w:val="22"/>
                <w:szCs w:val="22"/>
              </w:rPr>
              <w:lastRenderedPageBreak/>
              <w:t>Oferta złożona przez wykonawcę nie jest ofertą w rozumieniu KC.</w:t>
            </w:r>
          </w:p>
        </w:tc>
      </w:tr>
      <w:tr w:rsidR="00211900" w:rsidTr="00607971">
        <w:trPr>
          <w:trHeight w:val="1577"/>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spacing w:before="120"/>
              <w:rPr>
                <w:b/>
                <w:bCs/>
                <w:color w:val="000000"/>
              </w:rPr>
            </w:pPr>
            <w:r>
              <w:rPr>
                <w:b/>
                <w:bCs/>
                <w:color w:val="000000"/>
              </w:rPr>
              <w:lastRenderedPageBreak/>
              <w:t>V</w:t>
            </w:r>
            <w:r w:rsidR="00211900">
              <w:rPr>
                <w:b/>
                <w:bCs/>
                <w:color w:val="000000"/>
              </w:rPr>
              <w:t>. KRYTERIA OCENY OFERT</w:t>
            </w:r>
          </w:p>
          <w:p w:rsidR="008443B5" w:rsidRPr="00FF38E6" w:rsidRDefault="008443B5" w:rsidP="008443B5">
            <w:pPr>
              <w:jc w:val="both"/>
              <w:rPr>
                <w:color w:val="000000"/>
              </w:rPr>
            </w:pPr>
            <w:r w:rsidRPr="00FF38E6">
              <w:rPr>
                <w:color w:val="000000"/>
              </w:rPr>
              <w:t xml:space="preserve">Przy ocenie i porównaniu ofert zastosowane będą następujące kryteria: </w:t>
            </w:r>
          </w:p>
          <w:p w:rsidR="008443B5" w:rsidRPr="00693802" w:rsidRDefault="008443B5" w:rsidP="008443B5">
            <w:pPr>
              <w:pStyle w:val="Akapitzlist"/>
              <w:spacing w:after="0" w:line="240" w:lineRule="auto"/>
              <w:ind w:left="0"/>
              <w:jc w:val="both"/>
              <w:rPr>
                <w:rFonts w:ascii="Times New Roman" w:hAnsi="Times New Roman" w:cs="Calibri"/>
                <w:lang w:val="pl-PL"/>
              </w:rPr>
            </w:pPr>
            <w:r w:rsidRPr="00693802">
              <w:rPr>
                <w:rFonts w:ascii="Times New Roman" w:hAnsi="Times New Roman" w:cs="Calibri"/>
                <w:color w:val="000000"/>
                <w:sz w:val="24"/>
                <w:szCs w:val="24"/>
                <w:lang w:val="pl-PL"/>
              </w:rPr>
              <w:t xml:space="preserve">Cena 100% </w:t>
            </w:r>
          </w:p>
          <w:p w:rsidR="008443B5" w:rsidRPr="00FF38E6" w:rsidRDefault="008443B5" w:rsidP="008443B5">
            <w:pPr>
              <w:jc w:val="both"/>
              <w:rPr>
                <w:b/>
              </w:rPr>
            </w:pPr>
            <w:r w:rsidRPr="00FF38E6">
              <w:rPr>
                <w:b/>
              </w:rPr>
              <w:t>Ocena złożonych ofert w zakresie kryterium „Cena”</w:t>
            </w:r>
            <w:r w:rsidRPr="00FF38E6">
              <w:t xml:space="preserve"> zostanie dokonana na podstawie podanej przez Wykonawcę całkowitej ceny brutto. Oferty zostaną ocenione przy zastosowaniu poniższego wzoru:</w:t>
            </w:r>
          </w:p>
          <w:p w:rsidR="008443B5" w:rsidRPr="00FF38E6" w:rsidRDefault="008443B5" w:rsidP="008443B5">
            <w:pPr>
              <w:jc w:val="both"/>
            </w:pPr>
            <w:r w:rsidRPr="00FF38E6">
              <w:tab/>
              <w:t xml:space="preserve">                                                   cena najniższa</w:t>
            </w:r>
          </w:p>
          <w:p w:rsidR="008443B5" w:rsidRPr="00FF38E6" w:rsidRDefault="008443B5" w:rsidP="008443B5">
            <w:pPr>
              <w:jc w:val="both"/>
            </w:pPr>
            <w:r w:rsidRPr="00FF38E6">
              <w:t>Liczba pkt. oferty ocenianej =</w:t>
            </w:r>
            <w:proofErr w:type="spellStart"/>
            <w:r w:rsidRPr="00FF38E6">
              <w:t>Kc</w:t>
            </w:r>
            <w:proofErr w:type="spellEnd"/>
            <w:r w:rsidRPr="00FF38E6">
              <w:t xml:space="preserve"> = -------------------------------- x max liczby punktów</w:t>
            </w:r>
          </w:p>
          <w:p w:rsidR="008443B5" w:rsidRPr="00FF38E6" w:rsidRDefault="008443B5" w:rsidP="008443B5">
            <w:pPr>
              <w:jc w:val="both"/>
            </w:pPr>
            <w:r w:rsidRPr="00FF38E6">
              <w:t xml:space="preserve">                                                           cena oferty ocenianej</w:t>
            </w:r>
          </w:p>
          <w:p w:rsidR="008443B5" w:rsidRPr="00FF38E6" w:rsidRDefault="008443B5" w:rsidP="008443B5">
            <w:pPr>
              <w:spacing w:before="120"/>
              <w:jc w:val="both"/>
              <w:rPr>
                <w:color w:val="000000"/>
              </w:rPr>
            </w:pPr>
            <w:r w:rsidRPr="00FF38E6">
              <w:t>Cena musi być podana w złotych polskich cyfrą i słownie. W przypadku rozbieżności pomiędzy wartością wyrażoną cyfrą, a podaną słownie, jako wartość właściwa zostanie przyjęta wartość podana słownie.</w:t>
            </w:r>
            <w:r w:rsidRPr="00FF38E6">
              <w:rPr>
                <w:color w:val="000000"/>
              </w:rPr>
              <w:t>.</w:t>
            </w:r>
          </w:p>
          <w:p w:rsidR="00211900" w:rsidRDefault="008443B5" w:rsidP="008443B5">
            <w:pPr>
              <w:spacing w:before="120"/>
              <w:jc w:val="both"/>
              <w:rPr>
                <w:b/>
                <w:bCs/>
                <w:color w:val="000000"/>
              </w:rPr>
            </w:pPr>
            <w:r w:rsidRPr="00FF38E6">
              <w:rPr>
                <w:color w:val="000000"/>
              </w:rPr>
              <w:t>Zamawiający udzieli zamówienia wykonawcy, którego oferta uzyskała najwyższą ocenę.</w:t>
            </w:r>
          </w:p>
        </w:tc>
      </w:tr>
      <w:tr w:rsidR="00211900" w:rsidTr="008443B5">
        <w:trPr>
          <w:trHeight w:val="116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pStyle w:val="p36"/>
              <w:spacing w:before="0" w:beforeAutospacing="0" w:after="0" w:afterAutospacing="0"/>
              <w:rPr>
                <w:b/>
                <w:bCs/>
                <w:color w:val="000000"/>
              </w:rPr>
            </w:pPr>
            <w:r>
              <w:rPr>
                <w:b/>
                <w:bCs/>
                <w:color w:val="000000"/>
              </w:rPr>
              <w:t>V</w:t>
            </w:r>
            <w:r w:rsidR="00211900">
              <w:rPr>
                <w:b/>
                <w:bCs/>
                <w:color w:val="000000"/>
              </w:rPr>
              <w:t>I.TERMINY PŁATNOŚCI</w:t>
            </w:r>
          </w:p>
          <w:p w:rsidR="00211900" w:rsidRDefault="00211900" w:rsidP="00A94192">
            <w:pPr>
              <w:pStyle w:val="p14"/>
              <w:spacing w:before="120" w:beforeAutospacing="0" w:after="0" w:afterAutospacing="0"/>
              <w:rPr>
                <w:b/>
                <w:bCs/>
                <w:color w:val="000000"/>
              </w:rPr>
            </w:pPr>
            <w:r>
              <w:rPr>
                <w:color w:val="000000"/>
              </w:rPr>
              <w:t xml:space="preserve">Wynagrodzenie zostanie wypłacone w terminie do </w:t>
            </w:r>
            <w:r w:rsidR="00A94192">
              <w:rPr>
                <w:color w:val="000000"/>
              </w:rPr>
              <w:t>14</w:t>
            </w:r>
            <w:r>
              <w:rPr>
                <w:color w:val="000000"/>
              </w:rPr>
              <w:t xml:space="preserve"> dni od daty otrzymania przez zamawiającego poprawnie wystawionej przez Wykonawcę faktury VAT.</w:t>
            </w:r>
          </w:p>
        </w:tc>
      </w:tr>
      <w:tr w:rsidR="00211900" w:rsidTr="008443B5">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pStyle w:val="p37"/>
              <w:spacing w:before="0" w:beforeAutospacing="0" w:after="0" w:afterAutospacing="0"/>
              <w:rPr>
                <w:b/>
                <w:bCs/>
                <w:color w:val="000000"/>
              </w:rPr>
            </w:pPr>
            <w:r>
              <w:rPr>
                <w:b/>
                <w:bCs/>
                <w:color w:val="000000"/>
              </w:rPr>
              <w:t>VI</w:t>
            </w:r>
            <w:r w:rsidR="00211900">
              <w:rPr>
                <w:b/>
                <w:bCs/>
                <w:color w:val="000000"/>
              </w:rPr>
              <w:t>I. MIEJSCE I TERMIN SKŁADANIA OFERT</w:t>
            </w:r>
          </w:p>
          <w:p w:rsidR="00211900" w:rsidRPr="00A94192" w:rsidRDefault="00211900" w:rsidP="003F4C0E">
            <w:pPr>
              <w:pStyle w:val="p38"/>
              <w:spacing w:before="0" w:beforeAutospacing="0" w:after="0" w:afterAutospacing="0"/>
              <w:jc w:val="both"/>
              <w:rPr>
                <w:b/>
                <w:color w:val="000000"/>
              </w:rPr>
            </w:pPr>
            <w:r>
              <w:rPr>
                <w:color w:val="000000"/>
              </w:rPr>
              <w:t>Ofertę należy przygotować w wersji elektronicznej i przesłać odpowiednio drogą</w:t>
            </w:r>
            <w:r>
              <w:rPr>
                <w:rStyle w:val="apple-converted-space"/>
                <w:color w:val="000000"/>
              </w:rPr>
              <w:t> </w:t>
            </w:r>
            <w:r>
              <w:rPr>
                <w:rStyle w:val="apple-converted-space"/>
                <w:color w:val="000000"/>
              </w:rPr>
              <w:br/>
            </w:r>
            <w:r>
              <w:rPr>
                <w:color w:val="000000"/>
              </w:rPr>
              <w:t>e-mailową</w:t>
            </w:r>
            <w:r>
              <w:rPr>
                <w:rStyle w:val="apple-converted-space"/>
                <w:color w:val="000000"/>
              </w:rPr>
              <w:t> </w:t>
            </w:r>
            <w:r>
              <w:rPr>
                <w:color w:val="000000"/>
              </w:rPr>
              <w:t xml:space="preserve">na adres </w:t>
            </w:r>
            <w:r w:rsidR="00A14853" w:rsidRPr="00A84A89">
              <w:rPr>
                <w:rFonts w:ascii="Arial" w:hAnsi="Arial" w:cs="Arial"/>
                <w:sz w:val="22"/>
                <w:szCs w:val="22"/>
                <w:lang w:val="en-US"/>
              </w:rPr>
              <w:t xml:space="preserve">e-mail </w:t>
            </w:r>
            <w:r w:rsidR="001B3212" w:rsidRPr="001B3212">
              <w:rPr>
                <w:rFonts w:ascii="Arial" w:hAnsi="Arial" w:cs="Arial"/>
                <w:sz w:val="22"/>
                <w:szCs w:val="22"/>
                <w:lang w:val="en-US"/>
              </w:rPr>
              <w:t>kaczork@prz.edu.pl</w:t>
            </w:r>
            <w:r w:rsidR="00A14853">
              <w:rPr>
                <w:rFonts w:ascii="Arial" w:hAnsi="Arial" w:cs="Arial"/>
                <w:sz w:val="22"/>
                <w:szCs w:val="22"/>
                <w:lang w:val="en-US"/>
              </w:rPr>
              <w:t xml:space="preserve"> </w:t>
            </w:r>
            <w:r>
              <w:rPr>
                <w:color w:val="000000"/>
              </w:rPr>
              <w:t>Otrzymanie oferty zostanie potwierdzone niezwłocznie w e- mailu zwrotnym</w:t>
            </w:r>
            <w:r w:rsidRPr="00393B64">
              <w:rPr>
                <w:color w:val="000000"/>
              </w:rPr>
              <w:t xml:space="preserve">, ofertę można przesłać również w zamkniętej kopercie oznaczonej: </w:t>
            </w:r>
            <w:r w:rsidR="00393B64" w:rsidRPr="00A94192">
              <w:rPr>
                <w:b/>
              </w:rPr>
              <w:t xml:space="preserve">„Oferta na: </w:t>
            </w:r>
            <w:r w:rsidR="001B3212" w:rsidRPr="00A94192">
              <w:rPr>
                <w:b/>
              </w:rPr>
              <w:t xml:space="preserve">Dostawa programowania </w:t>
            </w:r>
            <w:proofErr w:type="spellStart"/>
            <w:r w:rsidR="001B3212" w:rsidRPr="00A94192">
              <w:rPr>
                <w:b/>
              </w:rPr>
              <w:t>KISSsoft</w:t>
            </w:r>
            <w:proofErr w:type="spellEnd"/>
            <w:r w:rsidR="001B3212" w:rsidRPr="00A94192">
              <w:rPr>
                <w:b/>
              </w:rPr>
              <w:t xml:space="preserve"> lub równoważnego do projektowania, definiowania geometrii  i obliczeń wytrzymałościowych</w:t>
            </w:r>
            <w:r w:rsidR="00393B64" w:rsidRPr="00A94192">
              <w:rPr>
                <w:b/>
              </w:rPr>
              <w:t xml:space="preserve"> NIE OTWIERAĆ przed </w:t>
            </w:r>
            <w:r w:rsidR="001B3212" w:rsidRPr="00A94192">
              <w:rPr>
                <w:b/>
              </w:rPr>
              <w:t>2020-0</w:t>
            </w:r>
            <w:r w:rsidR="002457B3">
              <w:rPr>
                <w:b/>
              </w:rPr>
              <w:t>8</w:t>
            </w:r>
            <w:r w:rsidR="001B3212" w:rsidRPr="00A94192">
              <w:rPr>
                <w:b/>
              </w:rPr>
              <w:t>-</w:t>
            </w:r>
            <w:r w:rsidR="002457B3">
              <w:rPr>
                <w:b/>
              </w:rPr>
              <w:t>06</w:t>
            </w:r>
            <w:r w:rsidR="00393B64" w:rsidRPr="00A94192">
              <w:rPr>
                <w:b/>
              </w:rPr>
              <w:t xml:space="preserve"> godz. </w:t>
            </w:r>
            <w:r w:rsidR="001B3212" w:rsidRPr="00A94192">
              <w:rPr>
                <w:b/>
              </w:rPr>
              <w:t>10:15</w:t>
            </w:r>
            <w:r w:rsidR="00393B64" w:rsidRPr="00A94192">
              <w:rPr>
                <w:b/>
              </w:rPr>
              <w:t xml:space="preserve"> - </w:t>
            </w:r>
            <w:r w:rsidR="001B3212" w:rsidRPr="00A94192">
              <w:rPr>
                <w:b/>
              </w:rPr>
              <w:t>NA/O/213/2020</w:t>
            </w:r>
            <w:r w:rsidR="00393B64" w:rsidRPr="00A94192">
              <w:rPr>
                <w:b/>
              </w:rPr>
              <w:t>”</w:t>
            </w:r>
          </w:p>
          <w:p w:rsidR="00211900" w:rsidRPr="00A94192" w:rsidRDefault="00211900" w:rsidP="00EB415D">
            <w:pPr>
              <w:pStyle w:val="p37"/>
              <w:spacing w:before="0" w:beforeAutospacing="0" w:after="0" w:afterAutospacing="0"/>
              <w:rPr>
                <w:rStyle w:val="apple-converted-space"/>
                <w:color w:val="000000"/>
              </w:rPr>
            </w:pPr>
            <w:r w:rsidRPr="00A94192">
              <w:rPr>
                <w:color w:val="000000"/>
              </w:rPr>
              <w:t>Nieprzekraczalny termin dostarczenia oferty:</w:t>
            </w:r>
            <w:r w:rsidRPr="00A94192">
              <w:rPr>
                <w:rStyle w:val="apple-converted-space"/>
                <w:color w:val="000000"/>
              </w:rPr>
              <w:t> </w:t>
            </w:r>
          </w:p>
          <w:p w:rsidR="00EB415D" w:rsidRPr="003179C9" w:rsidRDefault="00EB415D" w:rsidP="00EB415D">
            <w:pPr>
              <w:pStyle w:val="ProPublico"/>
              <w:tabs>
                <w:tab w:val="num" w:pos="0"/>
              </w:tabs>
              <w:spacing w:after="120" w:line="240" w:lineRule="auto"/>
              <w:jc w:val="both"/>
              <w:rPr>
                <w:rFonts w:ascii="Times New Roman" w:hAnsi="Times New Roman"/>
                <w:sz w:val="24"/>
              </w:rPr>
            </w:pPr>
            <w:r w:rsidRPr="00A94192">
              <w:rPr>
                <w:rFonts w:ascii="Times New Roman" w:hAnsi="Times New Roman"/>
                <w:b/>
                <w:sz w:val="24"/>
                <w:szCs w:val="24"/>
              </w:rPr>
              <w:t xml:space="preserve">Miejsce i termin składania ofert: </w:t>
            </w:r>
            <w:r w:rsidRPr="00A94192">
              <w:rPr>
                <w:rFonts w:ascii="Times New Roman" w:hAnsi="Times New Roman"/>
                <w:sz w:val="24"/>
              </w:rPr>
              <w:t xml:space="preserve">oferty należy składać </w:t>
            </w:r>
            <w:r w:rsidR="001B3212" w:rsidRPr="00A94192">
              <w:rPr>
                <w:rFonts w:ascii="Times New Roman" w:hAnsi="Times New Roman"/>
                <w:sz w:val="24"/>
              </w:rPr>
              <w:t>siedzibie Zamawiającego</w:t>
            </w:r>
            <w:r w:rsidRPr="00A94192">
              <w:rPr>
                <w:rFonts w:ascii="Times New Roman" w:hAnsi="Times New Roman"/>
                <w:sz w:val="24"/>
              </w:rPr>
              <w:t xml:space="preserve">, pokój nr </w:t>
            </w:r>
            <w:r w:rsidR="001B3212" w:rsidRPr="00A94192">
              <w:rPr>
                <w:rFonts w:ascii="Times New Roman" w:hAnsi="Times New Roman"/>
                <w:sz w:val="24"/>
              </w:rPr>
              <w:t>424-1, bud. V, al. Powstańców Warszawy 12, 35-959 Rzeszów</w:t>
            </w:r>
            <w:r w:rsidRPr="00A94192">
              <w:rPr>
                <w:rFonts w:ascii="Times New Roman" w:hAnsi="Times New Roman"/>
                <w:sz w:val="24"/>
              </w:rPr>
              <w:t xml:space="preserve"> do dnia </w:t>
            </w:r>
            <w:r w:rsidR="001B3212" w:rsidRPr="00A94192">
              <w:rPr>
                <w:rFonts w:ascii="Times New Roman" w:hAnsi="Times New Roman"/>
                <w:sz w:val="24"/>
              </w:rPr>
              <w:t>2020-0</w:t>
            </w:r>
            <w:r w:rsidR="002457B3">
              <w:rPr>
                <w:rFonts w:ascii="Times New Roman" w:hAnsi="Times New Roman"/>
                <w:sz w:val="24"/>
              </w:rPr>
              <w:t>8</w:t>
            </w:r>
            <w:r w:rsidR="001B3212" w:rsidRPr="00A94192">
              <w:rPr>
                <w:rFonts w:ascii="Times New Roman" w:hAnsi="Times New Roman"/>
                <w:sz w:val="24"/>
              </w:rPr>
              <w:t>-</w:t>
            </w:r>
            <w:r w:rsidR="002457B3">
              <w:rPr>
                <w:rFonts w:ascii="Times New Roman" w:hAnsi="Times New Roman"/>
                <w:sz w:val="24"/>
              </w:rPr>
              <w:t>06</w:t>
            </w:r>
            <w:r w:rsidRPr="00A94192">
              <w:rPr>
                <w:rFonts w:ascii="Times New Roman" w:hAnsi="Times New Roman"/>
                <w:sz w:val="24"/>
              </w:rPr>
              <w:t xml:space="preserve"> do godz. </w:t>
            </w:r>
            <w:r w:rsidR="001B3212" w:rsidRPr="00A94192">
              <w:rPr>
                <w:rFonts w:ascii="Times New Roman" w:hAnsi="Times New Roman"/>
                <w:sz w:val="24"/>
              </w:rPr>
              <w:t>10:00</w:t>
            </w:r>
            <w:r w:rsidRPr="00A94192">
              <w:rPr>
                <w:rFonts w:ascii="Times New Roman" w:hAnsi="Times New Roman"/>
                <w:sz w:val="24"/>
              </w:rPr>
              <w:t>.</w:t>
            </w:r>
          </w:p>
          <w:p w:rsidR="00EB415D" w:rsidRDefault="00EB415D" w:rsidP="00EB415D">
            <w:pPr>
              <w:spacing w:after="120"/>
              <w:jc w:val="both"/>
              <w:rPr>
                <w:bCs/>
              </w:rPr>
            </w:pPr>
            <w:r w:rsidRPr="00E67674">
              <w:rPr>
                <w:b/>
              </w:rPr>
              <w:t xml:space="preserve">Termin związania ofertą: </w:t>
            </w:r>
            <w:r w:rsidR="001B3212" w:rsidRPr="001B3212">
              <w:t>30</w:t>
            </w:r>
            <w:r w:rsidRPr="00E67674">
              <w:t xml:space="preserve"> dn</w:t>
            </w:r>
            <w:r w:rsidRPr="00E67674">
              <w:rPr>
                <w:bCs/>
              </w:rPr>
              <w:t>i</w:t>
            </w:r>
          </w:p>
          <w:p w:rsidR="00EB415D" w:rsidRPr="008443B5" w:rsidRDefault="00F00921" w:rsidP="002457B3">
            <w:pPr>
              <w:pStyle w:val="Nagwek2"/>
              <w:rPr>
                <w:rFonts w:ascii="Times New Roman" w:hAnsi="Times New Roman"/>
                <w:b w:val="0"/>
                <w:i w:val="0"/>
                <w:sz w:val="24"/>
                <w:szCs w:val="24"/>
                <w:lang w:val="pl-PL" w:eastAsia="pl-PL"/>
              </w:rPr>
            </w:pPr>
            <w:r w:rsidRPr="00116FC7">
              <w:rPr>
                <w:rFonts w:ascii="Times New Roman" w:hAnsi="Times New Roman"/>
                <w:i w:val="0"/>
                <w:sz w:val="24"/>
                <w:szCs w:val="24"/>
                <w:lang w:val="pl-PL" w:eastAsia="pl-PL"/>
              </w:rPr>
              <w:t>Otwarcie ofert nastąpi w dniu</w:t>
            </w:r>
            <w:r w:rsidRPr="00116FC7">
              <w:rPr>
                <w:rFonts w:ascii="Times New Roman" w:hAnsi="Times New Roman"/>
                <w:b w:val="0"/>
                <w:i w:val="0"/>
                <w:sz w:val="24"/>
                <w:szCs w:val="24"/>
                <w:lang w:val="pl-PL" w:eastAsia="pl-PL"/>
              </w:rPr>
              <w:t xml:space="preserve">: </w:t>
            </w:r>
            <w:r w:rsidR="001B3212" w:rsidRPr="001B3212">
              <w:rPr>
                <w:rFonts w:ascii="Times New Roman" w:hAnsi="Times New Roman"/>
                <w:b w:val="0"/>
                <w:i w:val="0"/>
                <w:sz w:val="24"/>
                <w:szCs w:val="24"/>
                <w:lang w:val="pl-PL" w:eastAsia="pl-PL"/>
              </w:rPr>
              <w:t>2020-0</w:t>
            </w:r>
            <w:r w:rsidR="002457B3">
              <w:rPr>
                <w:rFonts w:ascii="Times New Roman" w:hAnsi="Times New Roman"/>
                <w:b w:val="0"/>
                <w:i w:val="0"/>
                <w:sz w:val="24"/>
                <w:szCs w:val="24"/>
                <w:lang w:val="pl-PL" w:eastAsia="pl-PL"/>
              </w:rPr>
              <w:t>8</w:t>
            </w:r>
            <w:r w:rsidR="001B3212" w:rsidRPr="001B3212">
              <w:rPr>
                <w:rFonts w:ascii="Times New Roman" w:hAnsi="Times New Roman"/>
                <w:b w:val="0"/>
                <w:i w:val="0"/>
                <w:sz w:val="24"/>
                <w:szCs w:val="24"/>
                <w:lang w:val="pl-PL" w:eastAsia="pl-PL"/>
              </w:rPr>
              <w:t>-</w:t>
            </w:r>
            <w:r w:rsidR="002457B3">
              <w:rPr>
                <w:rFonts w:ascii="Times New Roman" w:hAnsi="Times New Roman"/>
                <w:b w:val="0"/>
                <w:i w:val="0"/>
                <w:sz w:val="24"/>
                <w:szCs w:val="24"/>
                <w:lang w:val="pl-PL" w:eastAsia="pl-PL"/>
              </w:rPr>
              <w:t>06</w:t>
            </w:r>
            <w:bookmarkStart w:id="0" w:name="_GoBack"/>
            <w:bookmarkEnd w:id="0"/>
            <w:r w:rsidRPr="00116FC7">
              <w:rPr>
                <w:rFonts w:ascii="Times New Roman" w:hAnsi="Times New Roman"/>
                <w:b w:val="0"/>
                <w:i w:val="0"/>
                <w:sz w:val="24"/>
                <w:szCs w:val="24"/>
                <w:lang w:val="pl-PL" w:eastAsia="pl-PL"/>
              </w:rPr>
              <w:t xml:space="preserve"> o godz. </w:t>
            </w:r>
            <w:r w:rsidR="001B3212" w:rsidRPr="001B3212">
              <w:rPr>
                <w:rFonts w:ascii="Times New Roman" w:hAnsi="Times New Roman"/>
                <w:b w:val="0"/>
                <w:i w:val="0"/>
                <w:sz w:val="24"/>
                <w:szCs w:val="24"/>
                <w:lang w:val="pl-PL" w:eastAsia="pl-PL"/>
              </w:rPr>
              <w:t>10:15</w:t>
            </w:r>
            <w:r w:rsidRPr="00116FC7">
              <w:rPr>
                <w:rFonts w:ascii="Times New Roman" w:hAnsi="Times New Roman"/>
                <w:b w:val="0"/>
                <w:i w:val="0"/>
                <w:sz w:val="24"/>
                <w:szCs w:val="24"/>
                <w:lang w:val="pl-PL" w:eastAsia="pl-PL"/>
              </w:rPr>
              <w:t xml:space="preserve">, w </w:t>
            </w:r>
            <w:r w:rsidR="001B3212" w:rsidRPr="001B3212">
              <w:rPr>
                <w:rFonts w:ascii="Times New Roman" w:hAnsi="Times New Roman"/>
                <w:b w:val="0"/>
                <w:i w:val="0"/>
                <w:sz w:val="24"/>
                <w:szCs w:val="24"/>
                <w:lang w:val="pl-PL" w:eastAsia="pl-PL"/>
              </w:rPr>
              <w:t>siedzibie Zamawiającego</w:t>
            </w:r>
            <w:r w:rsidRPr="00116FC7">
              <w:rPr>
                <w:rFonts w:ascii="Times New Roman" w:hAnsi="Times New Roman"/>
                <w:b w:val="0"/>
                <w:i w:val="0"/>
                <w:sz w:val="24"/>
                <w:szCs w:val="24"/>
                <w:lang w:val="pl-PL" w:eastAsia="pl-PL"/>
              </w:rPr>
              <w:t xml:space="preserve">, pokój nr </w:t>
            </w:r>
            <w:r w:rsidR="001B3212" w:rsidRPr="001B3212">
              <w:rPr>
                <w:rFonts w:ascii="Times New Roman" w:hAnsi="Times New Roman"/>
                <w:b w:val="0"/>
                <w:i w:val="0"/>
                <w:sz w:val="24"/>
                <w:szCs w:val="24"/>
                <w:lang w:val="pl-PL" w:eastAsia="pl-PL"/>
              </w:rPr>
              <w:t>424-1, bud. V, al. Powstańców Warszawy 12, 35-959 Rzeszów</w:t>
            </w:r>
            <w:r w:rsidRPr="00116FC7">
              <w:rPr>
                <w:rFonts w:ascii="Times New Roman" w:hAnsi="Times New Roman"/>
                <w:b w:val="0"/>
                <w:i w:val="0"/>
                <w:sz w:val="24"/>
                <w:szCs w:val="24"/>
                <w:lang w:val="pl-PL" w:eastAsia="pl-PL"/>
              </w:rPr>
              <w:t>.</w:t>
            </w:r>
          </w:p>
        </w:tc>
      </w:tr>
      <w:tr w:rsidR="00A94192" w:rsidTr="008443B5">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tcPr>
          <w:p w:rsidR="00A94192" w:rsidRPr="007E4180" w:rsidRDefault="00A94192" w:rsidP="00A94192">
            <w:pPr>
              <w:pStyle w:val="p37"/>
              <w:spacing w:before="0" w:beforeAutospacing="0" w:after="0" w:afterAutospacing="0"/>
              <w:rPr>
                <w:b/>
                <w:bCs/>
                <w:color w:val="000000"/>
                <w:sz w:val="22"/>
                <w:szCs w:val="22"/>
              </w:rPr>
            </w:pPr>
            <w:r w:rsidRPr="007E4180">
              <w:rPr>
                <w:b/>
                <w:bCs/>
                <w:color w:val="000000"/>
                <w:sz w:val="22"/>
                <w:szCs w:val="22"/>
              </w:rPr>
              <w:t>VIII. BADANIE OFERTY</w:t>
            </w:r>
          </w:p>
          <w:p w:rsidR="00A94192" w:rsidRPr="007E4180" w:rsidRDefault="00A94192" w:rsidP="00A94192">
            <w:pPr>
              <w:pStyle w:val="Akapitzlist"/>
              <w:numPr>
                <w:ilvl w:val="0"/>
                <w:numId w:val="28"/>
              </w:numPr>
              <w:suppressAutoHyphens/>
              <w:spacing w:after="0" w:line="240" w:lineRule="auto"/>
              <w:jc w:val="both"/>
              <w:rPr>
                <w:rFonts w:ascii="Times New Roman" w:hAnsi="Times New Roman"/>
                <w:bCs/>
                <w:lang w:eastAsia="ar-SA"/>
              </w:rPr>
            </w:pPr>
            <w:r w:rsidRPr="007E4180">
              <w:rPr>
                <w:rFonts w:ascii="Times New Roman" w:hAnsi="Times New Roman"/>
                <w:lang w:eastAsia="ar-SA"/>
              </w:rPr>
              <w:t xml:space="preserve">W toku badania i oceny ofert, Zamawiający może żądać od Wykonawców wyjaśnień dotyczących treści złożonych ofert. </w:t>
            </w:r>
          </w:p>
          <w:p w:rsidR="00A94192" w:rsidRPr="007E4180" w:rsidRDefault="00A94192" w:rsidP="00A94192">
            <w:pPr>
              <w:pStyle w:val="Akapitzlist"/>
              <w:numPr>
                <w:ilvl w:val="0"/>
                <w:numId w:val="28"/>
              </w:numPr>
              <w:suppressAutoHyphens/>
              <w:spacing w:after="0" w:line="240" w:lineRule="auto"/>
              <w:jc w:val="both"/>
              <w:rPr>
                <w:rFonts w:ascii="Times New Roman" w:hAnsi="Times New Roman"/>
                <w:bCs/>
                <w:lang w:eastAsia="ar-SA"/>
              </w:rPr>
            </w:pPr>
            <w:r w:rsidRPr="007E4180">
              <w:rPr>
                <w:rFonts w:ascii="Times New Roman" w:hAnsi="Times New Roman"/>
              </w:rPr>
              <w:t xml:space="preserve">Zamawiający poprawia w ofercie: </w:t>
            </w:r>
          </w:p>
          <w:p w:rsidR="00A94192" w:rsidRPr="007E4180" w:rsidRDefault="00A94192" w:rsidP="00A94192">
            <w:pPr>
              <w:pStyle w:val="Akapitzlist"/>
              <w:numPr>
                <w:ilvl w:val="0"/>
                <w:numId w:val="29"/>
              </w:numPr>
              <w:spacing w:after="0" w:line="252" w:lineRule="auto"/>
              <w:jc w:val="both"/>
              <w:rPr>
                <w:rFonts w:ascii="Times New Roman" w:hAnsi="Times New Roman"/>
              </w:rPr>
            </w:pPr>
            <w:r w:rsidRPr="007E4180">
              <w:rPr>
                <w:rFonts w:ascii="Times New Roman" w:hAnsi="Times New Roman"/>
              </w:rPr>
              <w:t xml:space="preserve">oczywiste omyłki pisarskie, </w:t>
            </w:r>
          </w:p>
          <w:p w:rsidR="00A94192" w:rsidRPr="007E4180" w:rsidRDefault="00A94192" w:rsidP="00A94192">
            <w:pPr>
              <w:pStyle w:val="Akapitzlist"/>
              <w:numPr>
                <w:ilvl w:val="0"/>
                <w:numId w:val="29"/>
              </w:numPr>
              <w:spacing w:after="0" w:line="252" w:lineRule="auto"/>
              <w:jc w:val="both"/>
              <w:rPr>
                <w:rFonts w:ascii="Times New Roman" w:hAnsi="Times New Roman"/>
              </w:rPr>
            </w:pPr>
            <w:r w:rsidRPr="007E4180">
              <w:rPr>
                <w:rFonts w:ascii="Times New Roman" w:hAnsi="Times New Roman"/>
              </w:rPr>
              <w:t xml:space="preserve">oczywiste omyłki rachunkowe z uwzględnieniem konsekwencji rachunkowych dokonanych poprawek, </w:t>
            </w:r>
          </w:p>
          <w:p w:rsidR="00A94192" w:rsidRPr="007E4180" w:rsidRDefault="00A94192" w:rsidP="00A94192">
            <w:pPr>
              <w:pStyle w:val="Akapitzlist"/>
              <w:numPr>
                <w:ilvl w:val="0"/>
                <w:numId w:val="29"/>
              </w:numPr>
              <w:spacing w:after="0" w:line="252" w:lineRule="auto"/>
              <w:jc w:val="both"/>
              <w:rPr>
                <w:rFonts w:ascii="Times New Roman" w:hAnsi="Times New Roman"/>
              </w:rPr>
            </w:pPr>
            <w:r w:rsidRPr="007E4180">
              <w:rPr>
                <w:rFonts w:ascii="Times New Roman" w:hAnsi="Times New Roman"/>
              </w:rPr>
              <w:t xml:space="preserve">inne omyłki polegające na niezgodności oferty z zapisami niniejszego zapytania ofertowego, niepowodujące istotnych zmian w treści oferty, </w:t>
            </w:r>
          </w:p>
          <w:p w:rsidR="00A94192" w:rsidRPr="007E4180" w:rsidRDefault="00A94192" w:rsidP="00A94192">
            <w:pPr>
              <w:pStyle w:val="tytu"/>
              <w:widowControl w:val="0"/>
              <w:numPr>
                <w:ilvl w:val="0"/>
                <w:numId w:val="0"/>
              </w:numPr>
              <w:rPr>
                <w:rFonts w:ascii="Times New Roman" w:hAnsi="Times New Roman" w:cs="Times New Roman"/>
              </w:rPr>
            </w:pPr>
            <w:r w:rsidRPr="007E4180">
              <w:rPr>
                <w:rFonts w:ascii="Times New Roman" w:hAnsi="Times New Roman" w:cs="Times New Roman"/>
              </w:rPr>
              <w:t>ZAMAWIAJACY ODRZUCI OFERTĘ</w:t>
            </w:r>
          </w:p>
          <w:p w:rsidR="00A94192" w:rsidRPr="007E4180" w:rsidRDefault="00A94192" w:rsidP="00A94192">
            <w:pPr>
              <w:pStyle w:val="Default"/>
              <w:keepNext/>
              <w:widowControl w:val="0"/>
              <w:ind w:left="585"/>
              <w:rPr>
                <w:b w:val="0"/>
                <w:color w:val="auto"/>
                <w:sz w:val="22"/>
                <w:szCs w:val="22"/>
              </w:rPr>
            </w:pPr>
            <w:r w:rsidRPr="007E4180">
              <w:rPr>
                <w:b w:val="0"/>
                <w:bCs/>
                <w:color w:val="auto"/>
                <w:sz w:val="22"/>
                <w:szCs w:val="22"/>
              </w:rPr>
              <w:t xml:space="preserve">1) </w:t>
            </w:r>
            <w:r w:rsidRPr="007E4180">
              <w:rPr>
                <w:b w:val="0"/>
                <w:iCs/>
                <w:color w:val="auto"/>
                <w:sz w:val="22"/>
                <w:szCs w:val="22"/>
              </w:rPr>
              <w:t>Wykonawcy</w:t>
            </w:r>
            <w:r w:rsidRPr="007E4180">
              <w:rPr>
                <w:b w:val="0"/>
                <w:color w:val="auto"/>
                <w:sz w:val="22"/>
                <w:szCs w:val="22"/>
              </w:rPr>
              <w:t xml:space="preserve">, który złożył więcej niż jedną ofertę w prowadzonym postępowaniu. </w:t>
            </w:r>
          </w:p>
          <w:p w:rsidR="00A94192" w:rsidRPr="007E4180" w:rsidRDefault="00A94192" w:rsidP="00A94192">
            <w:pPr>
              <w:pStyle w:val="Default"/>
              <w:keepNext/>
              <w:widowControl w:val="0"/>
              <w:ind w:left="585"/>
              <w:rPr>
                <w:b w:val="0"/>
                <w:color w:val="auto"/>
                <w:sz w:val="22"/>
                <w:szCs w:val="22"/>
              </w:rPr>
            </w:pPr>
            <w:r w:rsidRPr="007E4180">
              <w:rPr>
                <w:b w:val="0"/>
                <w:bCs/>
                <w:color w:val="auto"/>
                <w:sz w:val="22"/>
                <w:szCs w:val="22"/>
              </w:rPr>
              <w:t>2) Treść złożonej oferty n</w:t>
            </w:r>
            <w:r w:rsidRPr="007E4180">
              <w:rPr>
                <w:b w:val="0"/>
                <w:color w:val="auto"/>
                <w:sz w:val="22"/>
                <w:szCs w:val="22"/>
              </w:rPr>
              <w:t xml:space="preserve">ie odpowiada warunkom postępowania. </w:t>
            </w:r>
          </w:p>
          <w:p w:rsidR="00A94192" w:rsidRPr="007E4180" w:rsidRDefault="00A94192" w:rsidP="00A94192">
            <w:pPr>
              <w:pStyle w:val="Default"/>
              <w:keepNext/>
              <w:widowControl w:val="0"/>
              <w:ind w:left="585"/>
              <w:rPr>
                <w:b w:val="0"/>
                <w:sz w:val="22"/>
                <w:szCs w:val="22"/>
              </w:rPr>
            </w:pPr>
            <w:r w:rsidRPr="007E4180">
              <w:rPr>
                <w:b w:val="0"/>
                <w:color w:val="auto"/>
                <w:sz w:val="22"/>
                <w:szCs w:val="22"/>
              </w:rPr>
              <w:t>3)</w:t>
            </w:r>
            <w:r w:rsidRPr="007E4180">
              <w:rPr>
                <w:b w:val="0"/>
                <w:sz w:val="22"/>
                <w:szCs w:val="22"/>
              </w:rPr>
              <w:t xml:space="preserve"> Oferty złożone po terminie</w:t>
            </w:r>
          </w:p>
          <w:p w:rsidR="00A94192" w:rsidRPr="007E4180" w:rsidRDefault="00A94192" w:rsidP="00A94192">
            <w:pPr>
              <w:pStyle w:val="Default"/>
              <w:keepNext/>
              <w:widowControl w:val="0"/>
              <w:rPr>
                <w:sz w:val="22"/>
                <w:szCs w:val="22"/>
              </w:rPr>
            </w:pPr>
            <w:r w:rsidRPr="007E4180">
              <w:rPr>
                <w:sz w:val="22"/>
                <w:szCs w:val="22"/>
              </w:rPr>
              <w:t>UNIEWAŻNIENIE POSTĘPOWANIA</w:t>
            </w:r>
          </w:p>
          <w:p w:rsidR="00A94192" w:rsidRPr="007E4180" w:rsidRDefault="00A94192" w:rsidP="00A94192">
            <w:pPr>
              <w:pStyle w:val="Akapitzlist"/>
              <w:numPr>
                <w:ilvl w:val="0"/>
                <w:numId w:val="30"/>
              </w:numPr>
              <w:suppressAutoHyphens/>
              <w:spacing w:after="0" w:line="240" w:lineRule="auto"/>
              <w:ind w:left="0" w:firstLine="360"/>
              <w:jc w:val="both"/>
              <w:rPr>
                <w:rFonts w:ascii="Times New Roman" w:hAnsi="Times New Roman"/>
                <w:lang w:eastAsia="ar-SA"/>
              </w:rPr>
            </w:pPr>
            <w:r w:rsidRPr="007E4180">
              <w:rPr>
                <w:rFonts w:ascii="Times New Roman" w:hAnsi="Times New Roman"/>
                <w:lang w:eastAsia="ar-SA"/>
              </w:rPr>
              <w:t xml:space="preserve">Zamawiający zastrzega sobie prawo do unieważnienia niniejszego postępowania na każdym jego </w:t>
            </w:r>
            <w:r w:rsidRPr="007E4180">
              <w:rPr>
                <w:rFonts w:ascii="Times New Roman" w:hAnsi="Times New Roman"/>
                <w:lang w:eastAsia="ar-SA"/>
              </w:rPr>
              <w:lastRenderedPageBreak/>
              <w:t>etapie bez podania przyczyny, o czym poinformuje niezwłocznie wszystkich Oferentów.</w:t>
            </w:r>
          </w:p>
          <w:p w:rsidR="00A94192" w:rsidRDefault="00A94192" w:rsidP="00A94192">
            <w:pPr>
              <w:pStyle w:val="p37"/>
              <w:spacing w:before="0" w:beforeAutospacing="0" w:after="0" w:afterAutospacing="0"/>
              <w:rPr>
                <w:b/>
                <w:bCs/>
                <w:color w:val="000000"/>
              </w:rPr>
            </w:pPr>
            <w:r w:rsidRPr="007E4180">
              <w:rPr>
                <w:sz w:val="22"/>
                <w:szCs w:val="22"/>
                <w:lang w:eastAsia="ar-SA"/>
              </w:rPr>
              <w:t>Unieważnienia postępowania w sytuacji, kiedy cena za wykonanie zamówienia jest wyższa od kwoty, jaką Zamawiający może przeznaczyć na realizację zamówienia.</w:t>
            </w:r>
          </w:p>
        </w:tc>
      </w:tr>
      <w:tr w:rsidR="00A94192" w:rsidTr="008443B5">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tcPr>
          <w:p w:rsidR="00A94192" w:rsidRDefault="00A94192" w:rsidP="00A94192">
            <w:pPr>
              <w:pStyle w:val="p37"/>
              <w:spacing w:before="0" w:beforeAutospacing="0" w:after="0" w:afterAutospacing="0"/>
              <w:jc w:val="both"/>
              <w:rPr>
                <w:bCs/>
                <w:color w:val="000000"/>
              </w:rPr>
            </w:pPr>
            <w:r>
              <w:rPr>
                <w:bCs/>
                <w:color w:val="000000"/>
              </w:rPr>
              <w:lastRenderedPageBreak/>
              <w:t>I</w:t>
            </w:r>
            <w:r w:rsidRPr="00FB1361">
              <w:rPr>
                <w:bCs/>
                <w:color w:val="000000"/>
              </w:rPr>
              <w:t xml:space="preserve">X. </w:t>
            </w:r>
            <w:r w:rsidRPr="00033AF1">
              <w:rPr>
                <w:b/>
                <w:bCs/>
                <w:color w:val="000000"/>
              </w:rPr>
              <w:t>ODPOWIEDZI NA PYTANIA WYKONAWCÓW ORAZ ZMIANY TREŚCI OGŁOSZENIA</w:t>
            </w:r>
          </w:p>
          <w:p w:rsidR="00A94192" w:rsidRPr="00693802" w:rsidRDefault="00A94192" w:rsidP="00A94192">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 xml:space="preserve">Każdorazowo, w języku polskim, powołując się na numer ogłoszenia można kierować pytania do Zamawiającego na adres Zamawiającego, </w:t>
            </w:r>
            <w:r w:rsidRPr="00693802">
              <w:rPr>
                <w:rFonts w:ascii="Times New Roman" w:hAnsi="Times New Roman" w:cs="Calibri"/>
                <w:sz w:val="24"/>
                <w:szCs w:val="24"/>
                <w:lang w:val="en-US"/>
              </w:rPr>
              <w:t>e-</w:t>
            </w:r>
            <w:proofErr w:type="spellStart"/>
            <w:r w:rsidRPr="00693802">
              <w:rPr>
                <w:rFonts w:ascii="Times New Roman" w:hAnsi="Times New Roman" w:cs="Calibri"/>
                <w:sz w:val="24"/>
                <w:szCs w:val="24"/>
                <w:lang w:val="en-US"/>
              </w:rPr>
              <w:t>mailem</w:t>
            </w:r>
            <w:proofErr w:type="spellEnd"/>
            <w:r w:rsidRPr="00693802">
              <w:rPr>
                <w:rFonts w:ascii="Times New Roman" w:hAnsi="Times New Roman" w:cs="Calibri"/>
                <w:sz w:val="24"/>
                <w:szCs w:val="24"/>
                <w:lang w:val="en-US"/>
              </w:rPr>
              <w:t xml:space="preserve">: </w:t>
            </w:r>
            <w:r w:rsidRPr="001B3212">
              <w:rPr>
                <w:rFonts w:ascii="Times New Roman" w:hAnsi="Times New Roman" w:cs="Calibri"/>
                <w:sz w:val="24"/>
                <w:szCs w:val="24"/>
                <w:lang w:val="en-US"/>
              </w:rPr>
              <w:t>kaczork@prz.edu.pl</w:t>
            </w:r>
          </w:p>
          <w:p w:rsidR="00A94192" w:rsidRPr="00693802" w:rsidRDefault="00A94192" w:rsidP="00A94192">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Wykonawca może zwrócić się do Zamawiającego o wyjaśnienie treści niniejszego ogłoszenia. Zamawiający udzieli wyjaśnień niezwłocznie, jednak nie później niż na 2 dni przed upływem terminu składania ofert - pod warunkiem że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A94192" w:rsidRPr="00693802" w:rsidRDefault="00A94192" w:rsidP="00A94192">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 xml:space="preserve">Przedłużenie terminu składania ofert nie wpływa na bieg terminu składania wniosku, </w:t>
            </w:r>
            <w:r w:rsidRPr="004F446A">
              <w:rPr>
                <w:rFonts w:ascii="Times New Roman" w:hAnsi="Times New Roman" w:cs="Calibri"/>
                <w:sz w:val="24"/>
                <w:szCs w:val="24"/>
                <w:lang w:val="pl-PL"/>
              </w:rPr>
              <w:t>o którym mowa w pkt 2</w:t>
            </w:r>
            <w:r w:rsidRPr="00693802">
              <w:rPr>
                <w:rFonts w:ascii="Times New Roman" w:hAnsi="Times New Roman" w:cs="Calibri"/>
                <w:sz w:val="24"/>
                <w:szCs w:val="24"/>
                <w:lang w:val="pl-PL"/>
              </w:rPr>
              <w:t>.</w:t>
            </w:r>
          </w:p>
          <w:p w:rsidR="00A94192" w:rsidRPr="00693802" w:rsidRDefault="00A94192" w:rsidP="00A94192">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 xml:space="preserve">Treść zapytań wraz z wyjaśnieniami Zamawiający przekazuje bez ujawniania źródła zapytania, na stronie internetowej: </w:t>
            </w:r>
            <w:hyperlink r:id="rId7" w:history="1">
              <w:r w:rsidRPr="00693802">
                <w:rPr>
                  <w:rStyle w:val="Hipercze"/>
                  <w:rFonts w:ascii="Times New Roman" w:hAnsi="Times New Roman" w:cs="Calibri"/>
                  <w:sz w:val="24"/>
                  <w:szCs w:val="24"/>
                  <w:lang w:val="pl-PL"/>
                </w:rPr>
                <w:t>http://www.ogloszenia.propublico.pl/prz</w:t>
              </w:r>
            </w:hyperlink>
          </w:p>
          <w:p w:rsidR="00A94192" w:rsidRPr="007E4180" w:rsidRDefault="00A94192" w:rsidP="00A94192">
            <w:pPr>
              <w:pStyle w:val="p37"/>
              <w:spacing w:before="0" w:beforeAutospacing="0" w:after="0" w:afterAutospacing="0"/>
              <w:rPr>
                <w:b/>
                <w:bCs/>
                <w:color w:val="000000"/>
                <w:sz w:val="22"/>
                <w:szCs w:val="22"/>
              </w:rPr>
            </w:pPr>
            <w:r w:rsidRPr="004F446A">
              <w:t>W uzasadnionych przypadkach Zamawiający może przed upływem terminu składania ofert zmienić treść ogłoszenia. Dokonaną zmianę treści ogłoszenia Zamawiający udostępnia na stronie internetowej.</w:t>
            </w:r>
          </w:p>
        </w:tc>
      </w:tr>
      <w:tr w:rsidR="00A94192" w:rsidTr="008443B5">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tcPr>
          <w:p w:rsidR="00A94192" w:rsidRDefault="00A94192" w:rsidP="00A94192">
            <w:pPr>
              <w:pStyle w:val="p37"/>
              <w:spacing w:before="0" w:beforeAutospacing="0" w:after="0" w:afterAutospacing="0"/>
              <w:jc w:val="both"/>
              <w:rPr>
                <w:bCs/>
                <w:color w:val="000000"/>
              </w:rPr>
            </w:pPr>
            <w:r w:rsidRPr="00FB1361">
              <w:rPr>
                <w:bCs/>
                <w:color w:val="000000"/>
              </w:rPr>
              <w:t xml:space="preserve">X. </w:t>
            </w:r>
            <w:r>
              <w:rPr>
                <w:bCs/>
                <w:color w:val="000000"/>
              </w:rPr>
              <w:t xml:space="preserve">Od rozstrzygnięcia Zamawiającego nie przysługuje odwołanie.  </w:t>
            </w:r>
          </w:p>
        </w:tc>
      </w:tr>
      <w:tr w:rsidR="00211900" w:rsidTr="00607971">
        <w:trPr>
          <w:trHeight w:val="568"/>
          <w:jc w:val="center"/>
        </w:trPr>
        <w:tc>
          <w:tcPr>
            <w:tcW w:w="9504" w:type="dxa"/>
            <w:tcBorders>
              <w:top w:val="single" w:sz="4" w:space="0" w:color="auto"/>
              <w:left w:val="nil"/>
              <w:bottom w:val="nil"/>
              <w:right w:val="nil"/>
            </w:tcBorders>
            <w:vAlign w:val="center"/>
          </w:tcPr>
          <w:p w:rsidR="00211900" w:rsidRDefault="00211900" w:rsidP="003F4C0E">
            <w:pPr>
              <w:pStyle w:val="p1"/>
              <w:spacing w:before="30" w:beforeAutospacing="0" w:after="0" w:afterAutospacing="0" w:line="285" w:lineRule="atLeast"/>
              <w:rPr>
                <w:color w:val="000000"/>
              </w:rPr>
            </w:pPr>
          </w:p>
        </w:tc>
      </w:tr>
    </w:tbl>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FB1361">
      <w:pP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A94192" w:rsidRDefault="00A94192" w:rsidP="001B541E">
      <w:pPr>
        <w:jc w:val="center"/>
        <w:rPr>
          <w:rFonts w:ascii="Arial" w:hAnsi="Arial" w:cs="Arial"/>
          <w:b/>
          <w:sz w:val="28"/>
          <w:szCs w:val="28"/>
        </w:rPr>
      </w:pPr>
    </w:p>
    <w:p w:rsidR="00A94192" w:rsidRDefault="00A94192" w:rsidP="001B541E">
      <w:pPr>
        <w:jc w:val="center"/>
        <w:rPr>
          <w:rFonts w:ascii="Arial" w:hAnsi="Arial" w:cs="Arial"/>
          <w:b/>
          <w:sz w:val="28"/>
          <w:szCs w:val="28"/>
        </w:rPr>
      </w:pPr>
    </w:p>
    <w:p w:rsidR="00A94192" w:rsidRDefault="00A94192" w:rsidP="001B541E">
      <w:pPr>
        <w:jc w:val="center"/>
        <w:rPr>
          <w:rFonts w:ascii="Arial" w:hAnsi="Arial" w:cs="Arial"/>
          <w:b/>
          <w:sz w:val="28"/>
          <w:szCs w:val="28"/>
        </w:rPr>
      </w:pPr>
    </w:p>
    <w:p w:rsidR="00A94192" w:rsidRDefault="00A94192" w:rsidP="001B541E">
      <w:pPr>
        <w:jc w:val="center"/>
        <w:rPr>
          <w:rFonts w:ascii="Arial" w:hAnsi="Arial" w:cs="Arial"/>
          <w:b/>
          <w:sz w:val="28"/>
          <w:szCs w:val="28"/>
        </w:rPr>
      </w:pPr>
    </w:p>
    <w:p w:rsidR="00A94192" w:rsidRDefault="00A94192" w:rsidP="001B541E">
      <w:pPr>
        <w:jc w:val="center"/>
        <w:rPr>
          <w:rFonts w:ascii="Arial" w:hAnsi="Arial" w:cs="Arial"/>
          <w:b/>
          <w:sz w:val="28"/>
          <w:szCs w:val="28"/>
        </w:rPr>
      </w:pPr>
    </w:p>
    <w:p w:rsidR="00A94192" w:rsidRDefault="00A94192" w:rsidP="001B541E">
      <w:pPr>
        <w:jc w:val="center"/>
        <w:rPr>
          <w:rFonts w:ascii="Arial" w:hAnsi="Arial" w:cs="Arial"/>
          <w:b/>
          <w:sz w:val="28"/>
          <w:szCs w:val="28"/>
        </w:rPr>
      </w:pPr>
    </w:p>
    <w:p w:rsidR="00A94192" w:rsidRDefault="00A94192" w:rsidP="001B541E">
      <w:pPr>
        <w:jc w:val="center"/>
        <w:rPr>
          <w:rFonts w:ascii="Arial" w:hAnsi="Arial" w:cs="Arial"/>
          <w:b/>
          <w:sz w:val="28"/>
          <w:szCs w:val="28"/>
        </w:rPr>
      </w:pPr>
    </w:p>
    <w:p w:rsidR="00A94192" w:rsidRDefault="00A94192" w:rsidP="001B541E">
      <w:pPr>
        <w:jc w:val="center"/>
        <w:rPr>
          <w:rFonts w:ascii="Arial" w:hAnsi="Arial" w:cs="Arial"/>
          <w:b/>
          <w:sz w:val="28"/>
          <w:szCs w:val="28"/>
        </w:rPr>
      </w:pPr>
    </w:p>
    <w:p w:rsidR="00A94192" w:rsidRDefault="00A94192" w:rsidP="001B541E">
      <w:pPr>
        <w:jc w:val="center"/>
        <w:rPr>
          <w:rFonts w:ascii="Arial" w:hAnsi="Arial" w:cs="Arial"/>
          <w:b/>
          <w:sz w:val="28"/>
          <w:szCs w:val="28"/>
        </w:rPr>
      </w:pPr>
    </w:p>
    <w:p w:rsidR="00A94192" w:rsidRDefault="00A94192" w:rsidP="001B541E">
      <w:pPr>
        <w:jc w:val="center"/>
        <w:rPr>
          <w:rFonts w:ascii="Arial" w:hAnsi="Arial" w:cs="Arial"/>
          <w:b/>
          <w:sz w:val="28"/>
          <w:szCs w:val="28"/>
        </w:rPr>
      </w:pPr>
    </w:p>
    <w:p w:rsidR="00A94192" w:rsidRDefault="00A94192" w:rsidP="001B541E">
      <w:pPr>
        <w:jc w:val="center"/>
        <w:rPr>
          <w:rFonts w:ascii="Arial" w:hAnsi="Arial" w:cs="Arial"/>
          <w:b/>
          <w:sz w:val="28"/>
          <w:szCs w:val="28"/>
        </w:rPr>
      </w:pPr>
    </w:p>
    <w:p w:rsidR="00A94192" w:rsidRDefault="00A94192" w:rsidP="001B541E">
      <w:pPr>
        <w:jc w:val="center"/>
        <w:rPr>
          <w:rFonts w:ascii="Arial" w:hAnsi="Arial" w:cs="Arial"/>
          <w:b/>
          <w:sz w:val="28"/>
          <w:szCs w:val="28"/>
        </w:rPr>
      </w:pPr>
    </w:p>
    <w:p w:rsidR="00A94192" w:rsidRDefault="00A94192" w:rsidP="001B541E">
      <w:pPr>
        <w:jc w:val="center"/>
        <w:rPr>
          <w:rFonts w:ascii="Arial" w:hAnsi="Arial" w:cs="Arial"/>
          <w:b/>
          <w:sz w:val="28"/>
          <w:szCs w:val="28"/>
        </w:rPr>
      </w:pPr>
    </w:p>
    <w:p w:rsidR="00A94192" w:rsidRPr="00A94192" w:rsidRDefault="00A94192" w:rsidP="00A94192">
      <w:pPr>
        <w:jc w:val="right"/>
        <w:rPr>
          <w:rFonts w:ascii="Arial" w:hAnsi="Arial" w:cs="Arial"/>
          <w:b/>
          <w:sz w:val="20"/>
          <w:szCs w:val="20"/>
        </w:rPr>
      </w:pPr>
      <w:r w:rsidRPr="00A94192">
        <w:rPr>
          <w:rFonts w:ascii="Arial" w:hAnsi="Arial" w:cs="Arial"/>
          <w:b/>
          <w:sz w:val="20"/>
          <w:szCs w:val="20"/>
        </w:rPr>
        <w:lastRenderedPageBreak/>
        <w:t xml:space="preserve">Załącznik nr 1 </w:t>
      </w:r>
    </w:p>
    <w:p w:rsidR="00A94192" w:rsidRDefault="00A94192" w:rsidP="001B541E">
      <w:pPr>
        <w:jc w:val="center"/>
        <w:rPr>
          <w:rFonts w:ascii="Arial" w:hAnsi="Arial" w:cs="Arial"/>
          <w:b/>
          <w:sz w:val="28"/>
          <w:szCs w:val="28"/>
        </w:rPr>
      </w:pPr>
    </w:p>
    <w:p w:rsidR="001B541E" w:rsidRPr="00A84A89" w:rsidRDefault="001B541E" w:rsidP="001B541E">
      <w:pPr>
        <w:jc w:val="center"/>
        <w:rPr>
          <w:rFonts w:ascii="Arial" w:hAnsi="Arial" w:cs="Arial"/>
          <w:b/>
          <w:sz w:val="28"/>
          <w:szCs w:val="28"/>
        </w:rPr>
      </w:pPr>
      <w:r w:rsidRPr="00A84A89">
        <w:rPr>
          <w:rFonts w:ascii="Arial" w:hAnsi="Arial" w:cs="Arial"/>
          <w:b/>
          <w:sz w:val="28"/>
          <w:szCs w:val="28"/>
        </w:rPr>
        <w:t>FORMULARZ OFERTY</w:t>
      </w:r>
    </w:p>
    <w:p w:rsidR="001B541E" w:rsidRPr="00A84A89" w:rsidRDefault="001B541E" w:rsidP="001B541E">
      <w:pPr>
        <w:jc w:val="center"/>
        <w:rPr>
          <w:rFonts w:ascii="Arial" w:hAnsi="Arial" w:cs="Arial"/>
          <w:sz w:val="28"/>
          <w:szCs w:val="28"/>
          <w:u w:val="single"/>
        </w:rPr>
      </w:pPr>
      <w:r w:rsidRPr="00A84A89">
        <w:rPr>
          <w:rFonts w:ascii="Arial" w:hAnsi="Arial" w:cs="Arial"/>
          <w:sz w:val="28"/>
          <w:szCs w:val="28"/>
          <w:u w:val="single"/>
        </w:rPr>
        <w:t xml:space="preserve">na wykonanie </w:t>
      </w:r>
      <w:r w:rsidR="001B3212" w:rsidRPr="001B3212">
        <w:rPr>
          <w:rFonts w:ascii="Arial" w:hAnsi="Arial" w:cs="Arial"/>
          <w:sz w:val="28"/>
          <w:szCs w:val="28"/>
          <w:u w:val="single"/>
        </w:rPr>
        <w:t>Dostawy</w:t>
      </w:r>
      <w:r w:rsidRPr="00A84A89">
        <w:rPr>
          <w:rFonts w:ascii="Arial" w:hAnsi="Arial" w:cs="Arial"/>
          <w:sz w:val="28"/>
          <w:szCs w:val="28"/>
          <w:u w:val="single"/>
        </w:rPr>
        <w:t xml:space="preserve"> o wartości netto </w:t>
      </w:r>
      <w:r>
        <w:rPr>
          <w:rFonts w:ascii="Arial" w:hAnsi="Arial" w:cs="Arial"/>
          <w:b/>
          <w:sz w:val="28"/>
          <w:szCs w:val="28"/>
          <w:u w:val="single"/>
        </w:rPr>
        <w:t>poniżej 30</w:t>
      </w:r>
      <w:r w:rsidRPr="00A84A89">
        <w:rPr>
          <w:rFonts w:ascii="Arial" w:hAnsi="Arial" w:cs="Arial"/>
          <w:b/>
          <w:sz w:val="28"/>
          <w:szCs w:val="28"/>
          <w:u w:val="single"/>
        </w:rPr>
        <w:t> 000</w:t>
      </w:r>
      <w:r w:rsidRPr="00A84A89">
        <w:rPr>
          <w:rFonts w:ascii="Arial" w:hAnsi="Arial" w:cs="Arial"/>
          <w:sz w:val="28"/>
          <w:szCs w:val="28"/>
          <w:u w:val="single"/>
        </w:rPr>
        <w:t xml:space="preserve"> €.</w:t>
      </w:r>
    </w:p>
    <w:p w:rsidR="001B541E" w:rsidRPr="00A40632" w:rsidRDefault="00A94192" w:rsidP="001B541E">
      <w:pPr>
        <w:jc w:val="center"/>
        <w:rPr>
          <w:rFonts w:ascii="Arial" w:hAnsi="Arial" w:cs="Arial"/>
          <w:b/>
          <w:sz w:val="22"/>
          <w:szCs w:val="22"/>
        </w:rPr>
      </w:pPr>
      <w:r>
        <w:rPr>
          <w:rFonts w:ascii="Arial" w:hAnsi="Arial" w:cs="Arial"/>
          <w:b/>
          <w:sz w:val="22"/>
          <w:szCs w:val="22"/>
        </w:rPr>
        <w:t>NA/O/213/2020</w:t>
      </w:r>
    </w:p>
    <w:p w:rsidR="001B541E" w:rsidRPr="00A40632" w:rsidRDefault="001B541E" w:rsidP="001B541E">
      <w:pPr>
        <w:rPr>
          <w:rFonts w:ascii="Arial" w:hAnsi="Arial" w:cs="Arial"/>
          <w:sz w:val="22"/>
          <w:szCs w:val="22"/>
        </w:rPr>
      </w:pPr>
    </w:p>
    <w:p w:rsidR="001B541E" w:rsidRPr="00A40632" w:rsidRDefault="001B541E" w:rsidP="001B541E">
      <w:pPr>
        <w:rPr>
          <w:rFonts w:ascii="Arial" w:hAnsi="Arial" w:cs="Arial"/>
          <w:b/>
        </w:rPr>
      </w:pPr>
      <w:r w:rsidRPr="00A40632">
        <w:rPr>
          <w:rFonts w:ascii="Arial" w:hAnsi="Arial" w:cs="Arial"/>
          <w:b/>
        </w:rPr>
        <w:t>I. Nazwa i adres ZAMAWIAJĄCEGO:</w:t>
      </w:r>
    </w:p>
    <w:p w:rsidR="001B541E" w:rsidRPr="00A40632" w:rsidRDefault="001B3212" w:rsidP="001B541E">
      <w:pPr>
        <w:pStyle w:val="Tekstpodstawowy"/>
        <w:ind w:left="360"/>
        <w:jc w:val="center"/>
        <w:rPr>
          <w:rFonts w:ascii="Arial" w:hAnsi="Arial" w:cs="Arial"/>
        </w:rPr>
      </w:pPr>
      <w:r w:rsidRPr="001B3212">
        <w:rPr>
          <w:rFonts w:ascii="Arial" w:hAnsi="Arial" w:cs="Arial"/>
        </w:rPr>
        <w:t>POLITECHNIKA RZESZOWSKA</w:t>
      </w:r>
    </w:p>
    <w:p w:rsidR="001B541E" w:rsidRPr="00A40632" w:rsidRDefault="001B3212" w:rsidP="001B541E">
      <w:pPr>
        <w:pStyle w:val="Tekstpodstawowy"/>
        <w:ind w:left="360"/>
        <w:jc w:val="center"/>
        <w:rPr>
          <w:rFonts w:ascii="Arial" w:hAnsi="Arial" w:cs="Arial"/>
        </w:rPr>
      </w:pPr>
      <w:r w:rsidRPr="001B3212">
        <w:rPr>
          <w:rFonts w:ascii="Arial" w:hAnsi="Arial" w:cs="Arial"/>
        </w:rPr>
        <w:t>Al. Powstańców Warszawy</w:t>
      </w:r>
      <w:r w:rsidR="001B541E" w:rsidRPr="00A40632">
        <w:rPr>
          <w:rFonts w:ascii="Arial" w:hAnsi="Arial" w:cs="Arial"/>
        </w:rPr>
        <w:t xml:space="preserve"> </w:t>
      </w:r>
      <w:r w:rsidRPr="001B3212">
        <w:rPr>
          <w:rFonts w:ascii="Arial" w:hAnsi="Arial" w:cs="Arial"/>
        </w:rPr>
        <w:t>12</w:t>
      </w:r>
      <w:r w:rsidR="001B541E" w:rsidRPr="00A40632">
        <w:rPr>
          <w:rFonts w:ascii="Arial" w:hAnsi="Arial" w:cs="Arial"/>
        </w:rPr>
        <w:t xml:space="preserve"> </w:t>
      </w:r>
    </w:p>
    <w:p w:rsidR="001B541E" w:rsidRPr="002356EB" w:rsidRDefault="001B3212" w:rsidP="002356EB">
      <w:pPr>
        <w:pStyle w:val="Tekstpodstawowy"/>
        <w:ind w:left="360"/>
        <w:jc w:val="center"/>
        <w:rPr>
          <w:rFonts w:ascii="Arial" w:hAnsi="Arial" w:cs="Arial"/>
        </w:rPr>
      </w:pPr>
      <w:r w:rsidRPr="001B3212">
        <w:rPr>
          <w:rFonts w:ascii="Arial" w:hAnsi="Arial" w:cs="Arial"/>
        </w:rPr>
        <w:t>35-959</w:t>
      </w:r>
      <w:r w:rsidR="001B541E" w:rsidRPr="00A40632">
        <w:rPr>
          <w:rFonts w:ascii="Arial" w:hAnsi="Arial" w:cs="Arial"/>
        </w:rPr>
        <w:t xml:space="preserve"> </w:t>
      </w:r>
      <w:r w:rsidRPr="001B3212">
        <w:rPr>
          <w:rFonts w:ascii="Arial" w:hAnsi="Arial" w:cs="Arial"/>
        </w:rPr>
        <w:t>Rzeszów</w:t>
      </w:r>
    </w:p>
    <w:p w:rsidR="001B541E" w:rsidRPr="00A40632" w:rsidRDefault="001B541E" w:rsidP="001B541E">
      <w:pPr>
        <w:spacing w:before="240"/>
        <w:ind w:left="181"/>
        <w:rPr>
          <w:rFonts w:ascii="Arial" w:hAnsi="Arial" w:cs="Arial"/>
        </w:rPr>
      </w:pPr>
      <w:r w:rsidRPr="00A40632">
        <w:rPr>
          <w:rFonts w:ascii="Arial" w:hAnsi="Arial" w:cs="Arial"/>
        </w:rPr>
        <w:t xml:space="preserve">Sprawę prowadzi:  </w:t>
      </w:r>
      <w:r w:rsidRPr="00A40632">
        <w:rPr>
          <w:rFonts w:ascii="Arial" w:hAnsi="Arial" w:cs="Arial"/>
          <w:vertAlign w:val="superscript"/>
        </w:rPr>
        <w:t xml:space="preserve"> </w:t>
      </w:r>
      <w:r w:rsidR="001B3212" w:rsidRPr="00A94192">
        <w:rPr>
          <w:rFonts w:ascii="Arial" w:hAnsi="Arial" w:cs="Arial"/>
        </w:rPr>
        <w:t>mgr Katarzyna</w:t>
      </w:r>
      <w:r w:rsidRPr="00A40632">
        <w:rPr>
          <w:rFonts w:ascii="Arial" w:hAnsi="Arial" w:cs="Arial"/>
        </w:rPr>
        <w:t xml:space="preserve"> </w:t>
      </w:r>
      <w:r w:rsidR="001B3212" w:rsidRPr="001B3212">
        <w:rPr>
          <w:rFonts w:ascii="Arial" w:hAnsi="Arial" w:cs="Arial"/>
        </w:rPr>
        <w:t>Kaczorowska</w:t>
      </w:r>
    </w:p>
    <w:p w:rsidR="001B541E" w:rsidRPr="00A40632" w:rsidRDefault="001B541E" w:rsidP="001B541E">
      <w:pPr>
        <w:rPr>
          <w:rFonts w:ascii="Arial" w:hAnsi="Arial" w:cs="Arial"/>
          <w:b/>
        </w:rPr>
      </w:pPr>
    </w:p>
    <w:p w:rsidR="001B541E" w:rsidRPr="00A40632" w:rsidRDefault="001B541E" w:rsidP="001B541E">
      <w:pPr>
        <w:rPr>
          <w:rFonts w:ascii="Arial" w:hAnsi="Arial" w:cs="Arial"/>
          <w:b/>
        </w:rPr>
      </w:pPr>
      <w:r w:rsidRPr="00A40632">
        <w:rPr>
          <w:rFonts w:ascii="Arial" w:hAnsi="Arial" w:cs="Arial"/>
          <w:b/>
        </w:rPr>
        <w:t>II. Nazwa przedmiotu zamówienia:</w:t>
      </w:r>
    </w:p>
    <w:p w:rsidR="001B541E" w:rsidRPr="00A40632" w:rsidRDefault="001B541E" w:rsidP="001B541E">
      <w:pPr>
        <w:ind w:left="142"/>
        <w:jc w:val="both"/>
        <w:rPr>
          <w:rFonts w:ascii="Arial" w:hAnsi="Arial" w:cs="Arial"/>
        </w:rPr>
      </w:pPr>
    </w:p>
    <w:p w:rsidR="001B541E" w:rsidRPr="00A40632" w:rsidRDefault="001B3212" w:rsidP="001B541E">
      <w:pPr>
        <w:ind w:left="142"/>
        <w:jc w:val="center"/>
        <w:rPr>
          <w:rFonts w:ascii="Arial" w:hAnsi="Arial" w:cs="Arial"/>
        </w:rPr>
      </w:pPr>
      <w:r w:rsidRPr="001B3212">
        <w:rPr>
          <w:rFonts w:ascii="Arial" w:hAnsi="Arial" w:cs="Arial"/>
          <w:b/>
        </w:rPr>
        <w:t xml:space="preserve">Dostawa programowania </w:t>
      </w:r>
      <w:proofErr w:type="spellStart"/>
      <w:r w:rsidRPr="001B3212">
        <w:rPr>
          <w:rFonts w:ascii="Arial" w:hAnsi="Arial" w:cs="Arial"/>
          <w:b/>
        </w:rPr>
        <w:t>KISSsoft</w:t>
      </w:r>
      <w:proofErr w:type="spellEnd"/>
      <w:r w:rsidRPr="001B3212">
        <w:rPr>
          <w:rFonts w:ascii="Arial" w:hAnsi="Arial" w:cs="Arial"/>
          <w:b/>
        </w:rPr>
        <w:t xml:space="preserve"> lub równoważnego do projektowania, definiowania geometrii  i obliczeń wytrzymałościowych</w:t>
      </w:r>
    </w:p>
    <w:p w:rsidR="001B541E" w:rsidRPr="00A40632" w:rsidRDefault="001B541E" w:rsidP="001B541E">
      <w:pPr>
        <w:rPr>
          <w:rFonts w:ascii="Arial" w:hAnsi="Arial" w:cs="Arial"/>
        </w:rPr>
      </w:pPr>
    </w:p>
    <w:p w:rsidR="001B541E" w:rsidRPr="00A40632" w:rsidRDefault="001B541E" w:rsidP="001B541E">
      <w:pPr>
        <w:rPr>
          <w:rFonts w:ascii="Arial" w:hAnsi="Arial" w:cs="Arial"/>
          <w:b/>
        </w:rPr>
      </w:pPr>
      <w:r w:rsidRPr="00A40632">
        <w:rPr>
          <w:rFonts w:ascii="Arial" w:hAnsi="Arial" w:cs="Arial"/>
          <w:b/>
        </w:rPr>
        <w:t>III. Tryb postępowania: Zapytanie ofertowe.</w:t>
      </w:r>
    </w:p>
    <w:p w:rsidR="001B541E" w:rsidRPr="00A40632" w:rsidRDefault="001B541E" w:rsidP="001B541E">
      <w:pPr>
        <w:rPr>
          <w:rFonts w:ascii="Arial" w:hAnsi="Arial" w:cs="Arial"/>
        </w:rPr>
      </w:pPr>
    </w:p>
    <w:p w:rsidR="001B541E" w:rsidRPr="00A40632" w:rsidRDefault="002457B3" w:rsidP="001B541E">
      <w:pPr>
        <w:rPr>
          <w:rFonts w:ascii="Arial" w:hAnsi="Arial" w:cs="Arial"/>
          <w:b/>
        </w:rPr>
      </w:pPr>
      <w:r>
        <w:rPr>
          <w:rFonts w:ascii="Arial" w:hAnsi="Arial" w:cs="Arial"/>
          <w:noProof/>
        </w:rPr>
        <w:pict>
          <v:rect id="_x0000_s1026" style="position:absolute;margin-left:266.15pt;margin-top:5.35pt;width:189pt;height:90pt;z-index:251657728"/>
        </w:pict>
      </w:r>
      <w:r w:rsidR="001B541E" w:rsidRPr="00A40632">
        <w:rPr>
          <w:rFonts w:ascii="Arial" w:hAnsi="Arial" w:cs="Arial"/>
          <w:b/>
        </w:rPr>
        <w:t>IV. Nazwa i adres WYKONAWCY</w:t>
      </w:r>
    </w:p>
    <w:p w:rsidR="001B541E" w:rsidRPr="00A40632" w:rsidRDefault="001B541E" w:rsidP="001B541E">
      <w:pPr>
        <w:rPr>
          <w:rFonts w:ascii="Arial" w:hAnsi="Arial" w:cs="Arial"/>
        </w:rPr>
      </w:pP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84A89" w:rsidRDefault="001B541E" w:rsidP="001B541E">
      <w:pPr>
        <w:rPr>
          <w:rFonts w:ascii="Arial" w:hAnsi="Arial" w:cs="Arial"/>
          <w:i/>
          <w:sz w:val="16"/>
          <w:szCs w:val="16"/>
        </w:rPr>
      </w:pPr>
      <w:r w:rsidRPr="00A84A89">
        <w:rPr>
          <w:rFonts w:ascii="Arial" w:hAnsi="Arial" w:cs="Arial"/>
          <w:i/>
          <w:sz w:val="16"/>
          <w:szCs w:val="16"/>
        </w:rPr>
        <w:t xml:space="preserve">                                                                                                                                                 (pieczęć Wykonawcy) </w:t>
      </w:r>
    </w:p>
    <w:p w:rsidR="001B541E" w:rsidRPr="00A40632" w:rsidRDefault="001B541E" w:rsidP="001B541E">
      <w:pPr>
        <w:rPr>
          <w:rFonts w:ascii="Arial" w:hAnsi="Arial" w:cs="Arial"/>
        </w:rPr>
      </w:pPr>
    </w:p>
    <w:p w:rsidR="00B10D7D" w:rsidRPr="002356EB" w:rsidRDefault="001B541E" w:rsidP="002356EB">
      <w:pPr>
        <w:numPr>
          <w:ilvl w:val="0"/>
          <w:numId w:val="21"/>
        </w:numPr>
        <w:spacing w:line="360" w:lineRule="auto"/>
        <w:rPr>
          <w:rFonts w:ascii="Arial" w:hAnsi="Arial" w:cs="Arial"/>
        </w:rPr>
      </w:pPr>
      <w:r w:rsidRPr="00A40632">
        <w:rPr>
          <w:rFonts w:ascii="Arial" w:hAnsi="Arial" w:cs="Arial"/>
        </w:rPr>
        <w:t>Oferuję wykonanie przedmiotu zamówienia za: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2356EB" w:rsidTr="002356EB">
        <w:tc>
          <w:tcPr>
            <w:tcW w:w="9284" w:type="dxa"/>
            <w:shd w:val="clear" w:color="auto" w:fill="F3F3F3"/>
            <w:vAlign w:val="center"/>
          </w:tcPr>
          <w:p w:rsidR="002356EB" w:rsidRPr="00CA0351" w:rsidRDefault="002356EB" w:rsidP="006D01AC">
            <w:pPr>
              <w:pStyle w:val="ProPublico"/>
              <w:numPr>
                <w:ilvl w:val="1"/>
                <w:numId w:val="0"/>
              </w:numPr>
              <w:tabs>
                <w:tab w:val="num" w:pos="0"/>
              </w:tabs>
              <w:spacing w:after="120" w:line="240" w:lineRule="auto"/>
              <w:jc w:val="center"/>
              <w:rPr>
                <w:rFonts w:ascii="Times New Roman" w:hAnsi="Times New Roman"/>
                <w:sz w:val="20"/>
              </w:rPr>
            </w:pPr>
          </w:p>
        </w:tc>
      </w:tr>
      <w:tr w:rsidR="002356EB" w:rsidTr="002356EB">
        <w:tc>
          <w:tcPr>
            <w:tcW w:w="9284" w:type="dxa"/>
          </w:tcPr>
          <w:p w:rsidR="002356EB" w:rsidRPr="002661CA" w:rsidRDefault="002356EB" w:rsidP="00814053">
            <w:pPr>
              <w:spacing w:line="360" w:lineRule="auto"/>
              <w:rPr>
                <w:rFonts w:ascii="Arial" w:hAnsi="Arial" w:cs="Arial"/>
                <w:b/>
                <w:sz w:val="22"/>
                <w:szCs w:val="22"/>
              </w:rPr>
            </w:pPr>
            <w:r w:rsidRPr="001B3212">
              <w:rPr>
                <w:rFonts w:ascii="Arial" w:hAnsi="Arial" w:cs="Arial"/>
                <w:b/>
                <w:sz w:val="22"/>
                <w:szCs w:val="22"/>
              </w:rPr>
              <w:t xml:space="preserve">Dostawa programowania </w:t>
            </w:r>
            <w:proofErr w:type="spellStart"/>
            <w:r w:rsidRPr="001B3212">
              <w:rPr>
                <w:rFonts w:ascii="Arial" w:hAnsi="Arial" w:cs="Arial"/>
                <w:b/>
                <w:sz w:val="22"/>
                <w:szCs w:val="22"/>
              </w:rPr>
              <w:t>KISSsoft</w:t>
            </w:r>
            <w:proofErr w:type="spellEnd"/>
            <w:r w:rsidRPr="001B3212">
              <w:rPr>
                <w:rFonts w:ascii="Arial" w:hAnsi="Arial" w:cs="Arial"/>
                <w:b/>
                <w:sz w:val="22"/>
                <w:szCs w:val="22"/>
              </w:rPr>
              <w:t xml:space="preserve"> lub równoważnego do projektowania, definiowania geometrii  i obliczeń wytrzymałościowych</w:t>
            </w:r>
          </w:p>
          <w:p w:rsidR="002356EB" w:rsidRPr="002661CA" w:rsidRDefault="002356EB" w:rsidP="00814053">
            <w:pPr>
              <w:spacing w:line="360" w:lineRule="auto"/>
              <w:rPr>
                <w:rFonts w:ascii="Arial" w:hAnsi="Arial" w:cs="Arial"/>
              </w:rPr>
            </w:pPr>
            <w:r w:rsidRPr="002661CA">
              <w:rPr>
                <w:rFonts w:ascii="Arial" w:hAnsi="Arial" w:cs="Arial"/>
              </w:rPr>
              <w:t>cenę netto:....................................zł.</w:t>
            </w:r>
          </w:p>
          <w:p w:rsidR="002356EB" w:rsidRPr="002661CA" w:rsidRDefault="002356EB" w:rsidP="00814053">
            <w:pPr>
              <w:spacing w:line="360" w:lineRule="auto"/>
              <w:rPr>
                <w:rFonts w:ascii="Arial" w:hAnsi="Arial" w:cs="Arial"/>
              </w:rPr>
            </w:pPr>
            <w:r>
              <w:rPr>
                <w:rFonts w:ascii="Arial" w:hAnsi="Arial" w:cs="Arial"/>
              </w:rPr>
              <w:t>słownie netto: .......</w:t>
            </w:r>
            <w:r w:rsidRPr="002661CA">
              <w:rPr>
                <w:rFonts w:ascii="Arial" w:hAnsi="Arial" w:cs="Arial"/>
              </w:rPr>
              <w:t>.....................................................................................................zł.</w:t>
            </w:r>
          </w:p>
          <w:p w:rsidR="002356EB" w:rsidRPr="002661CA" w:rsidRDefault="002356EB" w:rsidP="00814053">
            <w:pPr>
              <w:spacing w:line="360" w:lineRule="auto"/>
              <w:rPr>
                <w:rFonts w:ascii="Arial" w:hAnsi="Arial" w:cs="Arial"/>
              </w:rPr>
            </w:pPr>
            <w:r w:rsidRPr="002661CA">
              <w:rPr>
                <w:rFonts w:ascii="Arial" w:hAnsi="Arial" w:cs="Arial"/>
              </w:rPr>
              <w:t>cenę brutto:..................................zł.</w:t>
            </w:r>
          </w:p>
          <w:p w:rsidR="002356EB" w:rsidRPr="002661CA" w:rsidRDefault="002356EB" w:rsidP="00814053">
            <w:pPr>
              <w:spacing w:line="360" w:lineRule="auto"/>
              <w:rPr>
                <w:rFonts w:ascii="Arial" w:hAnsi="Arial" w:cs="Arial"/>
              </w:rPr>
            </w:pPr>
            <w:r w:rsidRPr="002661CA">
              <w:rPr>
                <w:rFonts w:ascii="Arial" w:hAnsi="Arial" w:cs="Arial"/>
              </w:rPr>
              <w:t xml:space="preserve">słownie </w:t>
            </w:r>
            <w:r>
              <w:rPr>
                <w:rFonts w:ascii="Arial" w:hAnsi="Arial" w:cs="Arial"/>
              </w:rPr>
              <w:t>brutto: .</w:t>
            </w:r>
            <w:r w:rsidRPr="002661CA">
              <w:rPr>
                <w:rFonts w:ascii="Arial" w:hAnsi="Arial" w:cs="Arial"/>
              </w:rPr>
              <w:t>...........................................................................................................zł.</w:t>
            </w:r>
          </w:p>
          <w:p w:rsidR="002356EB" w:rsidRPr="002661CA" w:rsidRDefault="002356EB" w:rsidP="00814053">
            <w:pPr>
              <w:spacing w:line="360" w:lineRule="auto"/>
              <w:rPr>
                <w:rFonts w:ascii="Arial" w:hAnsi="Arial" w:cs="Arial"/>
              </w:rPr>
            </w:pPr>
            <w:r w:rsidRPr="002661CA">
              <w:rPr>
                <w:rFonts w:ascii="Arial" w:hAnsi="Arial" w:cs="Arial"/>
              </w:rPr>
              <w:t>podatek VAT:...............................zł.</w:t>
            </w:r>
          </w:p>
          <w:p w:rsidR="002356EB" w:rsidRDefault="002356EB" w:rsidP="00814053">
            <w:pPr>
              <w:pStyle w:val="ProPublico"/>
              <w:numPr>
                <w:ilvl w:val="1"/>
                <w:numId w:val="0"/>
              </w:numPr>
              <w:tabs>
                <w:tab w:val="num" w:pos="0"/>
              </w:tabs>
              <w:spacing w:after="120" w:line="240" w:lineRule="auto"/>
              <w:jc w:val="both"/>
              <w:rPr>
                <w:rFonts w:ascii="Times New Roman" w:hAnsi="Times New Roman"/>
                <w:sz w:val="24"/>
                <w:szCs w:val="24"/>
              </w:rPr>
            </w:pPr>
            <w:r w:rsidRPr="002661CA">
              <w:rPr>
                <w:rFonts w:cs="Arial"/>
              </w:rPr>
              <w:t>słownie podatek VAT:..</w:t>
            </w:r>
            <w:r>
              <w:rPr>
                <w:rFonts w:cs="Arial"/>
              </w:rPr>
              <w:t>......................</w:t>
            </w:r>
            <w:r w:rsidRPr="002661CA">
              <w:rPr>
                <w:rFonts w:cs="Arial"/>
              </w:rPr>
              <w:t>......................................................................................zł.</w:t>
            </w:r>
          </w:p>
        </w:tc>
      </w:tr>
    </w:tbl>
    <w:p w:rsidR="001B541E" w:rsidRPr="00A40632" w:rsidRDefault="001B541E" w:rsidP="001B541E">
      <w:pPr>
        <w:spacing w:line="360" w:lineRule="auto"/>
        <w:rPr>
          <w:rFonts w:ascii="Arial" w:hAnsi="Arial" w:cs="Arial"/>
          <w:b/>
        </w:rPr>
      </w:pPr>
    </w:p>
    <w:p w:rsidR="001B541E" w:rsidRPr="00A40632" w:rsidRDefault="001B541E" w:rsidP="001B541E">
      <w:pPr>
        <w:spacing w:before="120"/>
        <w:rPr>
          <w:rFonts w:ascii="Arial" w:hAnsi="Arial" w:cs="Arial"/>
        </w:rPr>
      </w:pPr>
      <w:r w:rsidRPr="00A40632">
        <w:rPr>
          <w:rFonts w:ascii="Arial" w:hAnsi="Arial" w:cs="Arial"/>
        </w:rPr>
        <w:t>2. Deklaruję ponadto:</w:t>
      </w:r>
    </w:p>
    <w:p w:rsidR="001B541E" w:rsidRPr="00A40632" w:rsidRDefault="001B541E" w:rsidP="001B541E">
      <w:pPr>
        <w:numPr>
          <w:ilvl w:val="0"/>
          <w:numId w:val="20"/>
        </w:numPr>
        <w:spacing w:before="120" w:line="360" w:lineRule="auto"/>
        <w:ind w:left="658" w:hanging="357"/>
        <w:rPr>
          <w:rFonts w:ascii="Arial" w:hAnsi="Arial" w:cs="Arial"/>
        </w:rPr>
      </w:pPr>
      <w:r w:rsidRPr="00A40632">
        <w:rPr>
          <w:rFonts w:ascii="Arial" w:hAnsi="Arial" w:cs="Arial"/>
        </w:rPr>
        <w:lastRenderedPageBreak/>
        <w:t xml:space="preserve">termin wykonania zamówienia: </w:t>
      </w:r>
      <w:r w:rsidR="001B3212" w:rsidRPr="001B3212">
        <w:rPr>
          <w:rFonts w:ascii="Arial" w:hAnsi="Arial" w:cs="Arial"/>
        </w:rPr>
        <w:t>14 dni od daty udzielenia zamówienia</w:t>
      </w:r>
      <w:r w:rsidRPr="00A40632">
        <w:rPr>
          <w:rFonts w:ascii="Arial" w:hAnsi="Arial" w:cs="Arial"/>
        </w:rPr>
        <w:t>,</w:t>
      </w:r>
    </w:p>
    <w:p w:rsidR="001B541E" w:rsidRPr="00A40632" w:rsidRDefault="002356EB" w:rsidP="001B541E">
      <w:pPr>
        <w:numPr>
          <w:ilvl w:val="0"/>
          <w:numId w:val="20"/>
        </w:numPr>
        <w:spacing w:line="360" w:lineRule="auto"/>
        <w:ind w:left="658" w:hanging="357"/>
        <w:rPr>
          <w:rFonts w:ascii="Arial" w:hAnsi="Arial" w:cs="Arial"/>
        </w:rPr>
      </w:pPr>
      <w:r>
        <w:rPr>
          <w:rFonts w:ascii="Arial" w:hAnsi="Arial" w:cs="Arial"/>
        </w:rPr>
        <w:t>warunki płatności</w:t>
      </w:r>
      <w:r w:rsidR="001B541E" w:rsidRPr="00A40632">
        <w:rPr>
          <w:rFonts w:ascii="Arial" w:hAnsi="Arial" w:cs="Arial"/>
        </w:rPr>
        <w:t>:</w:t>
      </w:r>
      <w:r>
        <w:rPr>
          <w:rFonts w:ascii="Arial" w:hAnsi="Arial" w:cs="Arial"/>
        </w:rPr>
        <w:t xml:space="preserve"> do 14 dni</w:t>
      </w:r>
      <w:r w:rsidR="001B541E" w:rsidRPr="00A40632">
        <w:rPr>
          <w:rFonts w:ascii="Arial" w:hAnsi="Arial" w:cs="Arial"/>
        </w:rPr>
        <w:t>,</w:t>
      </w:r>
    </w:p>
    <w:p w:rsidR="001B541E" w:rsidRPr="00A40632" w:rsidRDefault="001B541E" w:rsidP="001B541E">
      <w:pPr>
        <w:numPr>
          <w:ilvl w:val="0"/>
          <w:numId w:val="20"/>
        </w:numPr>
        <w:spacing w:line="360" w:lineRule="auto"/>
        <w:ind w:left="658" w:hanging="357"/>
        <w:rPr>
          <w:rFonts w:ascii="Arial" w:hAnsi="Arial" w:cs="Arial"/>
        </w:rPr>
      </w:pPr>
      <w:r w:rsidRPr="00A40632">
        <w:rPr>
          <w:rFonts w:ascii="Arial" w:hAnsi="Arial" w:cs="Arial"/>
        </w:rPr>
        <w:t>okres gwarancji.............................................................,</w:t>
      </w:r>
    </w:p>
    <w:p w:rsidR="001B541E" w:rsidRPr="00A40632" w:rsidRDefault="001B541E" w:rsidP="001B541E">
      <w:pPr>
        <w:numPr>
          <w:ilvl w:val="0"/>
          <w:numId w:val="20"/>
        </w:numPr>
        <w:spacing w:line="360" w:lineRule="auto"/>
        <w:ind w:left="658" w:hanging="357"/>
        <w:rPr>
          <w:rFonts w:ascii="Arial" w:hAnsi="Arial" w:cs="Arial"/>
        </w:rPr>
      </w:pPr>
      <w:r w:rsidRPr="00A40632">
        <w:rPr>
          <w:rFonts w:ascii="Arial" w:hAnsi="Arial" w:cs="Arial"/>
        </w:rPr>
        <w:t>...................................................................,</w:t>
      </w:r>
    </w:p>
    <w:p w:rsidR="001B541E" w:rsidRPr="00A40632" w:rsidRDefault="001B541E" w:rsidP="001B541E">
      <w:pPr>
        <w:spacing w:before="120"/>
        <w:jc w:val="both"/>
        <w:rPr>
          <w:rFonts w:ascii="Arial" w:hAnsi="Arial" w:cs="Arial"/>
        </w:rPr>
      </w:pPr>
      <w:r w:rsidRPr="00A40632">
        <w:rPr>
          <w:rFonts w:ascii="Arial" w:hAnsi="Arial" w:cs="Arial"/>
        </w:rPr>
        <w:t>3. Oświadczam, że:</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 xml:space="preserve">zapoznałem się z opisem przedmiotu zamówienia i nie wnoszę do niego zastrzeżeń.  </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zapoznaliśmy się z projektem umowy i nie wnosimy do niego uwag</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 xml:space="preserve">związani jesteśmy ofertą do </w:t>
      </w:r>
      <w:r w:rsidR="001B3212" w:rsidRPr="001B3212">
        <w:rPr>
          <w:rFonts w:ascii="Arial" w:hAnsi="Arial" w:cs="Arial"/>
        </w:rPr>
        <w:t>30</w:t>
      </w:r>
    </w:p>
    <w:p w:rsidR="001B541E" w:rsidRDefault="001B541E" w:rsidP="001B541E">
      <w:pPr>
        <w:numPr>
          <w:ilvl w:val="0"/>
          <w:numId w:val="18"/>
        </w:numPr>
        <w:spacing w:line="360" w:lineRule="auto"/>
        <w:ind w:left="357" w:hanging="357"/>
        <w:jc w:val="both"/>
        <w:rPr>
          <w:rFonts w:ascii="Arial" w:hAnsi="Arial" w:cs="Arial"/>
        </w:rPr>
      </w:pPr>
      <w:r w:rsidRPr="00A40632">
        <w:rPr>
          <w:rFonts w:ascii="Arial" w:hAnsi="Arial" w:cs="Arial"/>
        </w:rPr>
        <w:t>w razie wybrania naszej oferty zobowiązujemy się do podpisania umowy na warunkach zawartych w specyfikacji, w miejscu i terminie określonym przez Zamawiającego.</w:t>
      </w:r>
    </w:p>
    <w:p w:rsidR="00FE25FF" w:rsidRPr="00FE25FF" w:rsidRDefault="00FE25FF" w:rsidP="00FE25FF">
      <w:pPr>
        <w:numPr>
          <w:ilvl w:val="0"/>
          <w:numId w:val="18"/>
        </w:numPr>
        <w:spacing w:line="360" w:lineRule="auto"/>
        <w:ind w:left="357" w:hanging="357"/>
        <w:jc w:val="both"/>
        <w:rPr>
          <w:rFonts w:ascii="Arial" w:hAnsi="Arial" w:cs="Arial"/>
        </w:rPr>
      </w:pPr>
      <w:r w:rsidRPr="00FE25FF">
        <w:rPr>
          <w:rFonts w:ascii="Arial" w:hAnsi="Arial" w:cs="Arial"/>
          <w:color w:val="000000"/>
        </w:rPr>
        <w:t xml:space="preserve">Oświadczam, że wypełniłem obowiązki informacyjne przewidziane w art. 13 lub art. 14 RODO wobec osób fizycznych, </w:t>
      </w:r>
      <w:r w:rsidRPr="00FE25FF">
        <w:rPr>
          <w:rFonts w:ascii="Arial" w:hAnsi="Arial" w:cs="Arial"/>
        </w:rPr>
        <w:t>od których dane osobowe bezpośrednio lub pośrednio pozyskałem</w:t>
      </w:r>
      <w:r w:rsidRPr="00FE25FF">
        <w:rPr>
          <w:rFonts w:ascii="Arial" w:hAnsi="Arial" w:cs="Arial"/>
          <w:color w:val="000000"/>
        </w:rPr>
        <w:t xml:space="preserve"> w celu ubiegania się o udzielenie zamówienia publicznego w niniejszym postępowaniu</w:t>
      </w:r>
      <w:r w:rsidRPr="00FE25FF">
        <w:rPr>
          <w:rFonts w:ascii="Arial" w:hAnsi="Arial" w:cs="Arial"/>
        </w:rPr>
        <w:t>.*</w:t>
      </w:r>
      <w:r w:rsidRPr="00FE25FF">
        <w:rPr>
          <w:rFonts w:ascii="Arial" w:hAnsi="Arial" w:cs="Arial"/>
          <w:i/>
          <w:color w:val="000000"/>
        </w:rPr>
        <w:t xml:space="preserve"> /Jeśli nie dotyczy wykreślić/</w:t>
      </w:r>
    </w:p>
    <w:p w:rsidR="00FE25FF" w:rsidRPr="00FE25FF" w:rsidRDefault="00FE25FF" w:rsidP="00FE25FF">
      <w:pPr>
        <w:pStyle w:val="NormalnyWeb"/>
        <w:spacing w:line="276" w:lineRule="auto"/>
        <w:jc w:val="both"/>
        <w:rPr>
          <w:rFonts w:ascii="Arial" w:hAnsi="Arial" w:cs="Arial"/>
          <w:i/>
          <w:color w:val="000000"/>
          <w:sz w:val="20"/>
          <w:szCs w:val="20"/>
        </w:rPr>
      </w:pPr>
      <w:r w:rsidRPr="00FE25FF">
        <w:rPr>
          <w:rFonts w:ascii="Arial" w:hAnsi="Arial" w:cs="Arial"/>
          <w:i/>
          <w:color w:val="000000"/>
          <w:sz w:val="20"/>
          <w:szCs w:val="20"/>
        </w:rPr>
        <w:t xml:space="preserve">* W przypadku gdy wykonawca </w:t>
      </w:r>
      <w:r w:rsidRPr="00FE25FF">
        <w:rPr>
          <w:rFonts w:ascii="Arial" w:hAnsi="Arial"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FE25FF">
        <w:rPr>
          <w:rFonts w:ascii="Arial" w:hAnsi="Arial" w:cs="Arial"/>
          <w:b/>
          <w:i/>
          <w:sz w:val="20"/>
          <w:szCs w:val="20"/>
        </w:rPr>
        <w:t>(usunięcie treści oświadczenia przez jego wykreślenie).</w:t>
      </w:r>
    </w:p>
    <w:p w:rsidR="00FE25FF" w:rsidRDefault="00FE25FF" w:rsidP="001B541E">
      <w:pPr>
        <w:spacing w:before="120"/>
        <w:jc w:val="both"/>
        <w:rPr>
          <w:rFonts w:ascii="Arial" w:hAnsi="Arial" w:cs="Arial"/>
        </w:rPr>
      </w:pPr>
    </w:p>
    <w:p w:rsidR="001B541E" w:rsidRPr="00A40632" w:rsidRDefault="001B541E" w:rsidP="001B541E">
      <w:pPr>
        <w:spacing w:before="120"/>
        <w:jc w:val="both"/>
        <w:rPr>
          <w:rFonts w:ascii="Arial" w:hAnsi="Arial" w:cs="Arial"/>
        </w:rPr>
      </w:pPr>
      <w:r w:rsidRPr="00A40632">
        <w:rPr>
          <w:rFonts w:ascii="Arial" w:hAnsi="Arial" w:cs="Arial"/>
        </w:rPr>
        <w:t>4. Ofertę niniejszą składam na kolejno ponumerowanych stronach.</w:t>
      </w:r>
    </w:p>
    <w:p w:rsidR="001B541E" w:rsidRPr="00A40632" w:rsidRDefault="001B541E" w:rsidP="001B541E">
      <w:pPr>
        <w:spacing w:before="240"/>
        <w:jc w:val="both"/>
        <w:rPr>
          <w:rFonts w:ascii="Arial" w:hAnsi="Arial" w:cs="Arial"/>
        </w:rPr>
      </w:pPr>
      <w:r w:rsidRPr="00A40632">
        <w:rPr>
          <w:rFonts w:ascii="Arial" w:hAnsi="Arial" w:cs="Arial"/>
        </w:rPr>
        <w:t>5. Załącznikami do niniejszego formularza stanowiącymi integralną część oferty są:</w:t>
      </w: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t>....................................................................</w:t>
      </w: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t>...................................................................</w:t>
      </w: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t>...................................................................</w:t>
      </w:r>
    </w:p>
    <w:p w:rsidR="001B541E" w:rsidRPr="00A84A89" w:rsidRDefault="001B541E" w:rsidP="001B541E">
      <w:pPr>
        <w:spacing w:before="120"/>
        <w:jc w:val="both"/>
        <w:rPr>
          <w:rFonts w:ascii="Arial" w:hAnsi="Arial" w:cs="Arial"/>
          <w:sz w:val="16"/>
          <w:szCs w:val="16"/>
        </w:rPr>
      </w:pPr>
      <w:r w:rsidRPr="00A84A89">
        <w:rPr>
          <w:rFonts w:ascii="Arial" w:hAnsi="Arial" w:cs="Arial"/>
          <w:sz w:val="16"/>
          <w:szCs w:val="16"/>
        </w:rPr>
        <w:t>*) niepotrzebne skreślić</w:t>
      </w: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Default="001B541E" w:rsidP="001B541E">
      <w:pPr>
        <w:jc w:val="right"/>
        <w:rPr>
          <w:rFonts w:ascii="Arial" w:hAnsi="Arial" w:cs="Arial"/>
        </w:rPr>
      </w:pPr>
      <w:r w:rsidRPr="00A40632">
        <w:rPr>
          <w:rFonts w:ascii="Arial" w:hAnsi="Arial" w:cs="Arial"/>
        </w:rPr>
        <w:t xml:space="preserve">................................dn. ............................  </w:t>
      </w:r>
      <w:r>
        <w:rPr>
          <w:rFonts w:ascii="Arial" w:hAnsi="Arial" w:cs="Arial"/>
        </w:rPr>
        <w:t xml:space="preserve">         </w:t>
      </w:r>
    </w:p>
    <w:p w:rsidR="001B541E" w:rsidRDefault="001B541E" w:rsidP="001B541E">
      <w:pPr>
        <w:jc w:val="right"/>
        <w:rPr>
          <w:rFonts w:ascii="Arial" w:hAnsi="Arial" w:cs="Arial"/>
        </w:rPr>
      </w:pPr>
    </w:p>
    <w:p w:rsidR="001B541E" w:rsidRDefault="001B541E" w:rsidP="001B541E">
      <w:pPr>
        <w:rPr>
          <w:rFonts w:ascii="Arial" w:hAnsi="Arial" w:cs="Arial"/>
        </w:rPr>
      </w:pPr>
    </w:p>
    <w:p w:rsidR="001B541E" w:rsidRPr="00A40632" w:rsidRDefault="001B541E" w:rsidP="001B541E">
      <w:pPr>
        <w:rPr>
          <w:rFonts w:ascii="Arial" w:hAnsi="Arial" w:cs="Arial"/>
        </w:rPr>
      </w:pPr>
      <w:r w:rsidRPr="00A40632">
        <w:rPr>
          <w:rFonts w:ascii="Arial" w:hAnsi="Arial" w:cs="Arial"/>
        </w:rPr>
        <w:t>..............................................................</w:t>
      </w:r>
      <w:r>
        <w:rPr>
          <w:rFonts w:ascii="Arial" w:hAnsi="Arial" w:cs="Arial"/>
        </w:rPr>
        <w:t xml:space="preserve">           </w:t>
      </w:r>
    </w:p>
    <w:p w:rsidR="001B541E" w:rsidRPr="00A40632" w:rsidRDefault="001B541E" w:rsidP="001B541E">
      <w:pPr>
        <w:pStyle w:val="Tekstpodstawowywcity"/>
        <w:rPr>
          <w:rFonts w:ascii="Arial" w:hAnsi="Arial" w:cs="Arial"/>
          <w:sz w:val="20"/>
          <w:szCs w:val="20"/>
        </w:rPr>
      </w:pPr>
      <w:r w:rsidRPr="00A40632">
        <w:rPr>
          <w:rFonts w:ascii="Arial" w:hAnsi="Arial" w:cs="Arial"/>
          <w:sz w:val="20"/>
          <w:szCs w:val="20"/>
        </w:rPr>
        <w:t>podpisy i pieczęcie osób upoważnionych</w:t>
      </w:r>
    </w:p>
    <w:p w:rsidR="001B541E" w:rsidRPr="002356EB" w:rsidRDefault="002356EB" w:rsidP="002356EB">
      <w:pPr>
        <w:pStyle w:val="Tekstpodstawowywcity"/>
        <w:rPr>
          <w:rFonts w:ascii="Arial" w:hAnsi="Arial" w:cs="Arial"/>
          <w:sz w:val="20"/>
          <w:szCs w:val="20"/>
          <w:lang w:val="pl-PL"/>
        </w:rPr>
      </w:pPr>
      <w:r>
        <w:rPr>
          <w:rFonts w:ascii="Arial" w:hAnsi="Arial" w:cs="Arial"/>
          <w:sz w:val="20"/>
          <w:szCs w:val="20"/>
        </w:rPr>
        <w:t>do reprezentowania Wykonawc</w:t>
      </w:r>
      <w:r>
        <w:rPr>
          <w:rFonts w:ascii="Arial" w:hAnsi="Arial" w:cs="Arial"/>
          <w:sz w:val="20"/>
          <w:szCs w:val="20"/>
          <w:lang w:val="pl-PL"/>
        </w:rPr>
        <w:t>y</w:t>
      </w:r>
    </w:p>
    <w:p w:rsidR="001B541E" w:rsidRPr="00A40632" w:rsidRDefault="001B541E" w:rsidP="001B541E">
      <w:pPr>
        <w:rPr>
          <w:rFonts w:ascii="Arial" w:hAnsi="Arial" w:cs="Arial"/>
        </w:rPr>
      </w:pPr>
    </w:p>
    <w:p w:rsidR="001B541E" w:rsidRPr="002356EB" w:rsidRDefault="001B541E" w:rsidP="002356EB">
      <w:pPr>
        <w:rPr>
          <w:rFonts w:ascii="Arial" w:hAnsi="Arial" w:cs="Arial"/>
          <w:i/>
        </w:rPr>
      </w:pPr>
      <w:r w:rsidRPr="00A40632">
        <w:rPr>
          <w:rFonts w:ascii="Arial" w:hAnsi="Arial" w:cs="Arial"/>
          <w:i/>
        </w:rPr>
        <w:t xml:space="preserve">                              </w:t>
      </w:r>
      <w:r w:rsidR="002356EB">
        <w:rPr>
          <w:rFonts w:ascii="Arial" w:hAnsi="Arial" w:cs="Arial"/>
          <w:i/>
        </w:rPr>
        <w:t xml:space="preserve">               </w:t>
      </w:r>
    </w:p>
    <w:sectPr w:rsidR="001B541E" w:rsidRPr="002356E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FE1" w:rsidRDefault="00D82FE1">
      <w:r>
        <w:separator/>
      </w:r>
    </w:p>
  </w:endnote>
  <w:endnote w:type="continuationSeparator" w:id="0">
    <w:p w:rsidR="00D82FE1" w:rsidRDefault="00D8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2457B3">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2457B3">
      <w:rPr>
        <w:rStyle w:val="Numerstrony"/>
        <w:rFonts w:ascii="Arial" w:hAnsi="Arial"/>
        <w:noProof/>
        <w:sz w:val="18"/>
        <w:szCs w:val="18"/>
      </w:rPr>
      <w:t>8</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2457B3">
      <w:rPr>
        <w:rStyle w:val="Numerstrony"/>
        <w:rFonts w:ascii="Arial" w:hAnsi="Arial"/>
        <w:noProof/>
        <w:sz w:val="18"/>
        <w:szCs w:val="18"/>
      </w:rPr>
      <w:t>8</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D82FE1">
      <w:rPr>
        <w:rStyle w:val="Numerstrony"/>
        <w:noProof/>
      </w:rPr>
      <w:t>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FE1" w:rsidRDefault="00D82FE1">
      <w:r>
        <w:separator/>
      </w:r>
    </w:p>
  </w:footnote>
  <w:footnote w:type="continuationSeparator" w:id="0">
    <w:p w:rsidR="00D82FE1" w:rsidRDefault="00D82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12" w:rsidRDefault="001B321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12" w:rsidRDefault="001B321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12" w:rsidRDefault="001B321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7FAA"/>
    <w:multiLevelType w:val="hybridMultilevel"/>
    <w:tmpl w:val="56E02C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63EBA"/>
    <w:multiLevelType w:val="hybridMultilevel"/>
    <w:tmpl w:val="82544B9C"/>
    <w:lvl w:ilvl="0" w:tplc="06F4FDB4">
      <w:start w:val="1"/>
      <w:numFmt w:val="decimal"/>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3"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15:restartNumberingAfterBreak="0">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042DE6"/>
    <w:multiLevelType w:val="hybridMultilevel"/>
    <w:tmpl w:val="3D30AC98"/>
    <w:lvl w:ilvl="0" w:tplc="CE148A7A">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8"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0410437"/>
    <w:multiLevelType w:val="hybridMultilevel"/>
    <w:tmpl w:val="1D9A2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4" w15:restartNumberingAfterBreak="0">
    <w:nsid w:val="2C02120D"/>
    <w:multiLevelType w:val="hybridMultilevel"/>
    <w:tmpl w:val="82A0C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6"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9" w15:restartNumberingAfterBreak="0">
    <w:nsid w:val="43427D1C"/>
    <w:multiLevelType w:val="hybridMultilevel"/>
    <w:tmpl w:val="AACCEEA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21" w15:restartNumberingAfterBreak="0">
    <w:nsid w:val="46E625B6"/>
    <w:multiLevelType w:val="hybridMultilevel"/>
    <w:tmpl w:val="F3BCFD90"/>
    <w:lvl w:ilvl="0" w:tplc="0415000D">
      <w:start w:val="1"/>
      <w:numFmt w:val="bullet"/>
      <w:lvlText w:val=""/>
      <w:lvlJc w:val="left"/>
      <w:pPr>
        <w:ind w:left="1400" w:hanging="360"/>
      </w:pPr>
      <w:rPr>
        <w:rFonts w:ascii="Wingdings" w:hAnsi="Wingdings" w:hint="default"/>
      </w:rPr>
    </w:lvl>
    <w:lvl w:ilvl="1" w:tplc="04150003">
      <w:start w:val="1"/>
      <w:numFmt w:val="bullet"/>
      <w:lvlText w:val="o"/>
      <w:lvlJc w:val="left"/>
      <w:pPr>
        <w:ind w:left="2120" w:hanging="360"/>
      </w:pPr>
      <w:rPr>
        <w:rFonts w:ascii="Courier New" w:hAnsi="Courier New" w:cs="Courier New" w:hint="default"/>
      </w:rPr>
    </w:lvl>
    <w:lvl w:ilvl="2" w:tplc="04150005">
      <w:start w:val="1"/>
      <w:numFmt w:val="bullet"/>
      <w:lvlText w:val=""/>
      <w:lvlJc w:val="left"/>
      <w:pPr>
        <w:ind w:left="2840" w:hanging="360"/>
      </w:pPr>
      <w:rPr>
        <w:rFonts w:ascii="Wingdings" w:hAnsi="Wingdings" w:hint="default"/>
      </w:rPr>
    </w:lvl>
    <w:lvl w:ilvl="3" w:tplc="04150001">
      <w:start w:val="1"/>
      <w:numFmt w:val="bullet"/>
      <w:lvlText w:val=""/>
      <w:lvlJc w:val="left"/>
      <w:pPr>
        <w:ind w:left="3560" w:hanging="360"/>
      </w:pPr>
      <w:rPr>
        <w:rFonts w:ascii="Symbol" w:hAnsi="Symbol" w:hint="default"/>
      </w:rPr>
    </w:lvl>
    <w:lvl w:ilvl="4" w:tplc="04150003">
      <w:start w:val="1"/>
      <w:numFmt w:val="bullet"/>
      <w:lvlText w:val="o"/>
      <w:lvlJc w:val="left"/>
      <w:pPr>
        <w:ind w:left="4280" w:hanging="360"/>
      </w:pPr>
      <w:rPr>
        <w:rFonts w:ascii="Courier New" w:hAnsi="Courier New" w:cs="Courier New" w:hint="default"/>
      </w:rPr>
    </w:lvl>
    <w:lvl w:ilvl="5" w:tplc="04150005">
      <w:start w:val="1"/>
      <w:numFmt w:val="bullet"/>
      <w:lvlText w:val=""/>
      <w:lvlJc w:val="left"/>
      <w:pPr>
        <w:ind w:left="5000" w:hanging="360"/>
      </w:pPr>
      <w:rPr>
        <w:rFonts w:ascii="Wingdings" w:hAnsi="Wingdings" w:hint="default"/>
      </w:rPr>
    </w:lvl>
    <w:lvl w:ilvl="6" w:tplc="04150001">
      <w:start w:val="1"/>
      <w:numFmt w:val="bullet"/>
      <w:lvlText w:val=""/>
      <w:lvlJc w:val="left"/>
      <w:pPr>
        <w:ind w:left="5720" w:hanging="360"/>
      </w:pPr>
      <w:rPr>
        <w:rFonts w:ascii="Symbol" w:hAnsi="Symbol" w:hint="default"/>
      </w:rPr>
    </w:lvl>
    <w:lvl w:ilvl="7" w:tplc="04150003">
      <w:start w:val="1"/>
      <w:numFmt w:val="bullet"/>
      <w:lvlText w:val="o"/>
      <w:lvlJc w:val="left"/>
      <w:pPr>
        <w:ind w:left="6440" w:hanging="360"/>
      </w:pPr>
      <w:rPr>
        <w:rFonts w:ascii="Courier New" w:hAnsi="Courier New" w:cs="Courier New" w:hint="default"/>
      </w:rPr>
    </w:lvl>
    <w:lvl w:ilvl="8" w:tplc="04150005">
      <w:start w:val="1"/>
      <w:numFmt w:val="bullet"/>
      <w:lvlText w:val=""/>
      <w:lvlJc w:val="left"/>
      <w:pPr>
        <w:ind w:left="7160" w:hanging="360"/>
      </w:pPr>
      <w:rPr>
        <w:rFonts w:ascii="Wingdings" w:hAnsi="Wingdings" w:hint="default"/>
      </w:rPr>
    </w:lvl>
  </w:abstractNum>
  <w:abstractNum w:abstractNumId="22"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6"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6FFB4A53"/>
    <w:multiLevelType w:val="hybridMultilevel"/>
    <w:tmpl w:val="08728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27"/>
  </w:num>
  <w:num w:numId="3">
    <w:abstractNumId w:val="20"/>
  </w:num>
  <w:num w:numId="4">
    <w:abstractNumId w:val="26"/>
  </w:num>
  <w:num w:numId="5">
    <w:abstractNumId w:val="10"/>
  </w:num>
  <w:num w:numId="6">
    <w:abstractNumId w:val="15"/>
  </w:num>
  <w:num w:numId="7">
    <w:abstractNumId w:val="25"/>
  </w:num>
  <w:num w:numId="8">
    <w:abstractNumId w:val="18"/>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29"/>
  </w:num>
  <w:num w:numId="13">
    <w:abstractNumId w:val="3"/>
  </w:num>
  <w:num w:numId="14">
    <w:abstractNumId w:val="24"/>
  </w:num>
  <w:num w:numId="15">
    <w:abstractNumId w:val="7"/>
  </w:num>
  <w:num w:numId="16">
    <w:abstractNumId w:val="1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2"/>
  </w:num>
  <w:num w:numId="20">
    <w:abstractNumId w:val="2"/>
  </w:num>
  <w:num w:numId="21">
    <w:abstractNumId w:val="14"/>
  </w:num>
  <w:num w:numId="22">
    <w:abstractNumId w:val="1"/>
  </w:num>
  <w:num w:numId="23">
    <w:abstractNumId w:val="28"/>
  </w:num>
  <w:num w:numId="24">
    <w:abstractNumId w:val="0"/>
  </w:num>
  <w:num w:numId="25">
    <w:abstractNumId w:val="11"/>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2FE1"/>
    <w:rsid w:val="00006B5B"/>
    <w:rsid w:val="00014627"/>
    <w:rsid w:val="000600B5"/>
    <w:rsid w:val="000E2D26"/>
    <w:rsid w:val="00116FC7"/>
    <w:rsid w:val="001306AD"/>
    <w:rsid w:val="001423AC"/>
    <w:rsid w:val="00161679"/>
    <w:rsid w:val="00166F66"/>
    <w:rsid w:val="00180468"/>
    <w:rsid w:val="00181D7D"/>
    <w:rsid w:val="001B3212"/>
    <w:rsid w:val="001B541E"/>
    <w:rsid w:val="001C44C9"/>
    <w:rsid w:val="001D5F57"/>
    <w:rsid w:val="001E2FF8"/>
    <w:rsid w:val="001E4AEB"/>
    <w:rsid w:val="001F5C7C"/>
    <w:rsid w:val="00211900"/>
    <w:rsid w:val="002356EB"/>
    <w:rsid w:val="00241FE1"/>
    <w:rsid w:val="002457B3"/>
    <w:rsid w:val="00255C88"/>
    <w:rsid w:val="00283F79"/>
    <w:rsid w:val="00290754"/>
    <w:rsid w:val="00296213"/>
    <w:rsid w:val="002967B7"/>
    <w:rsid w:val="002E0AE7"/>
    <w:rsid w:val="002E482B"/>
    <w:rsid w:val="002E5C33"/>
    <w:rsid w:val="003078F2"/>
    <w:rsid w:val="003079D0"/>
    <w:rsid w:val="00316BAA"/>
    <w:rsid w:val="00353851"/>
    <w:rsid w:val="00360E6F"/>
    <w:rsid w:val="00393B64"/>
    <w:rsid w:val="003A5E7C"/>
    <w:rsid w:val="003C557E"/>
    <w:rsid w:val="003D5087"/>
    <w:rsid w:val="003F4C0E"/>
    <w:rsid w:val="003F5C86"/>
    <w:rsid w:val="004025A9"/>
    <w:rsid w:val="0040294E"/>
    <w:rsid w:val="00414D84"/>
    <w:rsid w:val="00470DC1"/>
    <w:rsid w:val="004B616D"/>
    <w:rsid w:val="004C1BCD"/>
    <w:rsid w:val="004E1873"/>
    <w:rsid w:val="00534EBA"/>
    <w:rsid w:val="00577E99"/>
    <w:rsid w:val="00583EF9"/>
    <w:rsid w:val="00587DBF"/>
    <w:rsid w:val="005A476D"/>
    <w:rsid w:val="005D3C55"/>
    <w:rsid w:val="005D78E1"/>
    <w:rsid w:val="005E67CB"/>
    <w:rsid w:val="00607971"/>
    <w:rsid w:val="00611080"/>
    <w:rsid w:val="0064545E"/>
    <w:rsid w:val="00650B8E"/>
    <w:rsid w:val="00693802"/>
    <w:rsid w:val="006A0CCA"/>
    <w:rsid w:val="006C4F93"/>
    <w:rsid w:val="006D01AC"/>
    <w:rsid w:val="006F432D"/>
    <w:rsid w:val="006F7EBA"/>
    <w:rsid w:val="00700E1B"/>
    <w:rsid w:val="00700E60"/>
    <w:rsid w:val="00701322"/>
    <w:rsid w:val="007166E9"/>
    <w:rsid w:val="007427DE"/>
    <w:rsid w:val="00763481"/>
    <w:rsid w:val="00767DF9"/>
    <w:rsid w:val="00786D4D"/>
    <w:rsid w:val="007926B3"/>
    <w:rsid w:val="007B7A31"/>
    <w:rsid w:val="008443B5"/>
    <w:rsid w:val="008A3EF3"/>
    <w:rsid w:val="008F7860"/>
    <w:rsid w:val="00903B9A"/>
    <w:rsid w:val="0093214C"/>
    <w:rsid w:val="0095289F"/>
    <w:rsid w:val="00976F8E"/>
    <w:rsid w:val="009B230D"/>
    <w:rsid w:val="009E25D7"/>
    <w:rsid w:val="009F201D"/>
    <w:rsid w:val="00A14853"/>
    <w:rsid w:val="00A7581F"/>
    <w:rsid w:val="00A776D8"/>
    <w:rsid w:val="00A94192"/>
    <w:rsid w:val="00AC237B"/>
    <w:rsid w:val="00AD4C38"/>
    <w:rsid w:val="00AF0090"/>
    <w:rsid w:val="00AF3479"/>
    <w:rsid w:val="00B0255F"/>
    <w:rsid w:val="00B10D7D"/>
    <w:rsid w:val="00B34FAC"/>
    <w:rsid w:val="00B82C42"/>
    <w:rsid w:val="00B87530"/>
    <w:rsid w:val="00B9039F"/>
    <w:rsid w:val="00B910A3"/>
    <w:rsid w:val="00C963FE"/>
    <w:rsid w:val="00CA0351"/>
    <w:rsid w:val="00CA1F51"/>
    <w:rsid w:val="00CD2766"/>
    <w:rsid w:val="00D129B6"/>
    <w:rsid w:val="00D13914"/>
    <w:rsid w:val="00D3354F"/>
    <w:rsid w:val="00D63505"/>
    <w:rsid w:val="00D82FE1"/>
    <w:rsid w:val="00DF2457"/>
    <w:rsid w:val="00DF73C7"/>
    <w:rsid w:val="00E00FE8"/>
    <w:rsid w:val="00E31B55"/>
    <w:rsid w:val="00E57B92"/>
    <w:rsid w:val="00E67674"/>
    <w:rsid w:val="00E77CD7"/>
    <w:rsid w:val="00E836F2"/>
    <w:rsid w:val="00EA16CB"/>
    <w:rsid w:val="00EB415D"/>
    <w:rsid w:val="00EB5497"/>
    <w:rsid w:val="00F00921"/>
    <w:rsid w:val="00F02403"/>
    <w:rsid w:val="00F11D06"/>
    <w:rsid w:val="00F14028"/>
    <w:rsid w:val="00F26856"/>
    <w:rsid w:val="00F37221"/>
    <w:rsid w:val="00F5324E"/>
    <w:rsid w:val="00F92A94"/>
    <w:rsid w:val="00FB1361"/>
    <w:rsid w:val="00FC5042"/>
    <w:rsid w:val="00FD06FE"/>
    <w:rsid w:val="00FE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7A41248-FF91-483A-921E-D47C39C9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7926B3"/>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7926B3"/>
    <w:rPr>
      <w:rFonts w:ascii="Cambria" w:eastAsia="Times New Roman" w:hAnsi="Cambria" w:cs="Times New Roman"/>
      <w:b/>
      <w:bCs/>
      <w:kern w:val="32"/>
      <w:sz w:val="32"/>
      <w:szCs w:val="32"/>
    </w:rPr>
  </w:style>
  <w:style w:type="character" w:customStyle="1" w:styleId="NagwekZnak">
    <w:name w:val="Nagłówek Znak"/>
    <w:basedOn w:val="Domylnaczcionkaakapitu"/>
    <w:link w:val="Nagwek"/>
    <w:uiPriority w:val="99"/>
    <w:rsid w:val="007926B3"/>
  </w:style>
  <w:style w:type="paragraph" w:styleId="Zwykytekst">
    <w:name w:val="Plain Text"/>
    <w:basedOn w:val="Normalny"/>
    <w:link w:val="ZwykytekstZnak"/>
    <w:unhideWhenUsed/>
    <w:rsid w:val="007926B3"/>
    <w:rPr>
      <w:rFonts w:ascii="Courier New" w:hAnsi="Courier New"/>
      <w:sz w:val="20"/>
      <w:szCs w:val="20"/>
      <w:lang w:val="x-none" w:eastAsia="x-none"/>
    </w:rPr>
  </w:style>
  <w:style w:type="character" w:customStyle="1" w:styleId="ZwykytekstZnak">
    <w:name w:val="Zwykły tekst Znak"/>
    <w:link w:val="Zwykytekst"/>
    <w:rsid w:val="007926B3"/>
    <w:rPr>
      <w:rFonts w:ascii="Courier New" w:hAnsi="Courier New"/>
      <w:lang w:val="x-none" w:eastAsia="x-none"/>
    </w:rPr>
  </w:style>
  <w:style w:type="paragraph" w:customStyle="1" w:styleId="p2">
    <w:name w:val="p2"/>
    <w:basedOn w:val="Normalny"/>
    <w:rsid w:val="007926B3"/>
    <w:pPr>
      <w:spacing w:before="100" w:beforeAutospacing="1" w:after="100" w:afterAutospacing="1"/>
    </w:pPr>
  </w:style>
  <w:style w:type="paragraph" w:customStyle="1" w:styleId="p5">
    <w:name w:val="p5"/>
    <w:basedOn w:val="Normalny"/>
    <w:rsid w:val="007926B3"/>
    <w:pPr>
      <w:spacing w:before="100" w:beforeAutospacing="1" w:after="100" w:afterAutospacing="1"/>
    </w:pPr>
  </w:style>
  <w:style w:type="paragraph" w:customStyle="1" w:styleId="p10">
    <w:name w:val="p10"/>
    <w:basedOn w:val="Normalny"/>
    <w:rsid w:val="007926B3"/>
    <w:pPr>
      <w:spacing w:before="100" w:beforeAutospacing="1" w:after="100" w:afterAutospacing="1"/>
    </w:pPr>
  </w:style>
  <w:style w:type="paragraph" w:customStyle="1" w:styleId="p14">
    <w:name w:val="p14"/>
    <w:basedOn w:val="Normalny"/>
    <w:rsid w:val="007926B3"/>
    <w:pPr>
      <w:spacing w:before="100" w:beforeAutospacing="1" w:after="100" w:afterAutospacing="1"/>
    </w:pPr>
  </w:style>
  <w:style w:type="paragraph" w:customStyle="1" w:styleId="p15">
    <w:name w:val="p15"/>
    <w:basedOn w:val="Normalny"/>
    <w:rsid w:val="007926B3"/>
    <w:pPr>
      <w:spacing w:before="100" w:beforeAutospacing="1" w:after="100" w:afterAutospacing="1"/>
    </w:pPr>
  </w:style>
  <w:style w:type="paragraph" w:customStyle="1" w:styleId="p1">
    <w:name w:val="p1"/>
    <w:basedOn w:val="Normalny"/>
    <w:rsid w:val="007926B3"/>
    <w:pPr>
      <w:spacing w:before="100" w:beforeAutospacing="1" w:after="100" w:afterAutospacing="1"/>
    </w:pPr>
  </w:style>
  <w:style w:type="paragraph" w:customStyle="1" w:styleId="p36">
    <w:name w:val="p36"/>
    <w:basedOn w:val="Normalny"/>
    <w:rsid w:val="007926B3"/>
    <w:pPr>
      <w:spacing w:before="100" w:beforeAutospacing="1" w:after="100" w:afterAutospacing="1"/>
    </w:pPr>
  </w:style>
  <w:style w:type="paragraph" w:customStyle="1" w:styleId="p37">
    <w:name w:val="p37"/>
    <w:basedOn w:val="Normalny"/>
    <w:rsid w:val="007926B3"/>
    <w:pPr>
      <w:spacing w:before="100" w:beforeAutospacing="1" w:after="100" w:afterAutospacing="1"/>
    </w:pPr>
  </w:style>
  <w:style w:type="paragraph" w:customStyle="1" w:styleId="p38">
    <w:name w:val="p38"/>
    <w:basedOn w:val="Normalny"/>
    <w:rsid w:val="007926B3"/>
    <w:pPr>
      <w:spacing w:before="100" w:beforeAutospacing="1" w:after="100" w:afterAutospacing="1"/>
    </w:pPr>
  </w:style>
  <w:style w:type="character" w:customStyle="1" w:styleId="apple-converted-space">
    <w:name w:val="apple-converted-space"/>
    <w:rsid w:val="007926B3"/>
  </w:style>
  <w:style w:type="paragraph" w:styleId="Tekstpodstawowywcity">
    <w:name w:val="Body Text Indent"/>
    <w:basedOn w:val="Normalny"/>
    <w:link w:val="TekstpodstawowywcityZnak"/>
    <w:rsid w:val="001B541E"/>
    <w:pPr>
      <w:spacing w:after="120"/>
      <w:ind w:left="283"/>
    </w:pPr>
    <w:rPr>
      <w:lang w:val="x-none" w:eastAsia="x-none"/>
    </w:rPr>
  </w:style>
  <w:style w:type="character" w:customStyle="1" w:styleId="TekstpodstawowywcityZnak">
    <w:name w:val="Tekst podstawowy wcięty Znak"/>
    <w:link w:val="Tekstpodstawowywcity"/>
    <w:rsid w:val="001B541E"/>
    <w:rPr>
      <w:sz w:val="24"/>
      <w:szCs w:val="24"/>
    </w:rPr>
  </w:style>
  <w:style w:type="character" w:customStyle="1" w:styleId="Nagwek2Znak">
    <w:name w:val="Nagłówek 2 Znak"/>
    <w:link w:val="Nagwek2"/>
    <w:rsid w:val="00316BAA"/>
    <w:rPr>
      <w:rFonts w:ascii="Arial" w:hAnsi="Arial" w:cs="Arial"/>
      <w:b/>
      <w:bCs/>
      <w:i/>
      <w:iCs/>
      <w:sz w:val="28"/>
      <w:szCs w:val="28"/>
    </w:rPr>
  </w:style>
  <w:style w:type="paragraph" w:styleId="NormalnyWeb">
    <w:name w:val="Normal (Web)"/>
    <w:basedOn w:val="Normalny"/>
    <w:uiPriority w:val="99"/>
    <w:unhideWhenUsed/>
    <w:rsid w:val="00FE25FF"/>
    <w:rPr>
      <w:rFonts w:eastAsia="Calibri"/>
    </w:rPr>
  </w:style>
  <w:style w:type="character" w:customStyle="1" w:styleId="AkapitzlistZnak">
    <w:name w:val="Akapit z listą Znak"/>
    <w:aliases w:val="&gt;  Akapit z listą Znak,&gt; Akapit z listą Znak"/>
    <w:link w:val="Akapitzlist"/>
    <w:uiPriority w:val="99"/>
    <w:locked/>
    <w:rsid w:val="008443B5"/>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8443B5"/>
    <w:pPr>
      <w:spacing w:after="160" w:line="254" w:lineRule="auto"/>
      <w:ind w:left="720"/>
      <w:contextualSpacing/>
    </w:pPr>
    <w:rPr>
      <w:rFonts w:ascii="Calibri" w:eastAsia="Calibri" w:hAnsi="Calibri"/>
      <w:sz w:val="22"/>
      <w:szCs w:val="22"/>
      <w:lang w:val="x-none" w:eastAsia="en-US"/>
    </w:rPr>
  </w:style>
  <w:style w:type="character" w:styleId="Hipercze">
    <w:name w:val="Hyperlink"/>
    <w:unhideWhenUsed/>
    <w:rsid w:val="008443B5"/>
    <w:rPr>
      <w:color w:val="0000FF"/>
      <w:u w:val="single"/>
    </w:rPr>
  </w:style>
  <w:style w:type="paragraph" w:customStyle="1" w:styleId="tytu">
    <w:name w:val="tytuł"/>
    <w:basedOn w:val="Normalny"/>
    <w:next w:val="Normalny"/>
    <w:autoRedefine/>
    <w:uiPriority w:val="99"/>
    <w:rsid w:val="00A94192"/>
    <w:pPr>
      <w:keepNext/>
      <w:numPr>
        <w:numId w:val="27"/>
      </w:numPr>
      <w:ind w:left="426" w:hanging="426"/>
      <w:jc w:val="both"/>
    </w:pPr>
    <w:rPr>
      <w:rFonts w:ascii="Book Antiqua" w:eastAsia="Verdana,Bold" w:hAnsi="Book Antiqua" w:cs="Verdana,Bold"/>
      <w:b/>
      <w:bCs/>
      <w:color w:val="000000"/>
      <w:sz w:val="22"/>
      <w:szCs w:val="22"/>
    </w:rPr>
  </w:style>
  <w:style w:type="paragraph" w:customStyle="1" w:styleId="Default">
    <w:name w:val="Default"/>
    <w:rsid w:val="00A94192"/>
    <w:pPr>
      <w:autoSpaceDE w:val="0"/>
      <w:autoSpaceDN w:val="0"/>
      <w:adjustRightInd w:val="0"/>
    </w:pPr>
    <w:rPr>
      <w:rFonts w:eastAsia="Calibri"/>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1147">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863980293">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gloszenia.propublico.pl/pr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7</TotalTime>
  <Pages>8</Pages>
  <Words>2262</Words>
  <Characters>13577</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15808</CharactersWithSpaces>
  <SharedDoc>false</SharedDoc>
  <HLinks>
    <vt:vector size="6" baseType="variant">
      <vt:variant>
        <vt:i4>3276922</vt:i4>
      </vt:variant>
      <vt:variant>
        <vt:i4>108</vt:i4>
      </vt:variant>
      <vt:variant>
        <vt:i4>0</vt:i4>
      </vt:variant>
      <vt:variant>
        <vt:i4>5</vt:i4>
      </vt:variant>
      <vt:variant>
        <vt:lpwstr>http://www.ogloszenia.propublico.pl/prz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Katarzyna Kaczorowska</dc:creator>
  <cp:keywords/>
  <cp:lastModifiedBy>Katarzyna Kaczorowska</cp:lastModifiedBy>
  <cp:revision>6</cp:revision>
  <cp:lastPrinted>1899-12-31T22:00:00Z</cp:lastPrinted>
  <dcterms:created xsi:type="dcterms:W3CDTF">2020-07-22T07:57:00Z</dcterms:created>
  <dcterms:modified xsi:type="dcterms:W3CDTF">2020-07-29T11:39:00Z</dcterms:modified>
</cp:coreProperties>
</file>