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F6E9B" w:rsidP="00BF6E9B">
      <w:pPr>
        <w:spacing w:line="360" w:lineRule="auto"/>
        <w:jc w:val="right"/>
        <w:rPr>
          <w:sz w:val="24"/>
        </w:rPr>
      </w:pPr>
      <w:bookmarkStart w:id="0" w:name="_GoBack"/>
      <w:r>
        <w:rPr>
          <w:b/>
          <w:sz w:val="24"/>
        </w:rPr>
        <w:t>Załącznik nr 1</w:t>
      </w:r>
    </w:p>
    <w:bookmarkEnd w:id="0"/>
    <w:p w:rsidR="00000000" w:rsidRDefault="00BF6E9B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000000" w:rsidRDefault="00BF6E9B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CF318D" w:rsidRPr="00CF318D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CF318D" w:rsidRPr="00CF318D">
        <w:rPr>
          <w:b/>
          <w:sz w:val="28"/>
        </w:rPr>
        <w:t>Dostawa urządzenia wielofunkcyjnego (kopiarka, skaner, drukarka) wraz z dostawą i szkoleniem.</w:t>
      </w:r>
      <w:r>
        <w:rPr>
          <w:b/>
          <w:sz w:val="28"/>
        </w:rPr>
        <w:t>”</w:t>
      </w:r>
    </w:p>
    <w:p w:rsidR="00000000" w:rsidRDefault="00BF6E9B">
      <w:pPr>
        <w:spacing w:line="360" w:lineRule="auto"/>
        <w:ind w:hanging="284"/>
        <w:rPr>
          <w:sz w:val="24"/>
        </w:rPr>
      </w:pPr>
    </w:p>
    <w:tbl>
      <w:tblPr>
        <w:tblW w:w="10218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8"/>
        <w:gridCol w:w="7730"/>
      </w:tblGrid>
      <w:tr w:rsidR="00BF6E9B" w:rsidRPr="000C4F25" w:rsidTr="000865FB">
        <w:trPr>
          <w:trHeight w:hRule="exact" w:val="458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Typ urządzenia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Kolorowe laserowe urządzenie wielofunkcyjne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F6E9B" w:rsidRPr="000C4F25" w:rsidTr="000865FB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Dostępne funkcje główne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Drukowanie, kopiowanie, skanowanie, wysyłanie, przechowywanie</w:t>
            </w:r>
          </w:p>
        </w:tc>
      </w:tr>
      <w:tr w:rsidR="00BF6E9B" w:rsidRPr="000C4F25" w:rsidTr="000865FB">
        <w:trPr>
          <w:trHeight w:val="274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Podest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Stolik/podstawa</w:t>
            </w:r>
          </w:p>
        </w:tc>
      </w:tr>
      <w:tr w:rsidR="00BF6E9B" w:rsidRPr="000C4F25" w:rsidTr="000865FB">
        <w:trPr>
          <w:trHeight w:val="55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drukowania 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do 25 str./min. A4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do 15 str./min. A3</w:t>
            </w:r>
          </w:p>
        </w:tc>
      </w:tr>
      <w:tr w:rsidR="00BF6E9B" w:rsidRPr="000C4F25" w:rsidTr="000865FB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Metoda drukowania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Kolorowe drukowanie laserowe</w:t>
            </w:r>
          </w:p>
        </w:tc>
      </w:tr>
      <w:tr w:rsidR="00BF6E9B" w:rsidRPr="000C4F25" w:rsidTr="000865FB">
        <w:trPr>
          <w:trHeight w:val="23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drukowania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1200 x 1200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F6E9B" w:rsidRPr="000C4F25" w:rsidTr="000865FB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druku dwustronnego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Automatyczny (standard)</w:t>
            </w:r>
          </w:p>
        </w:tc>
      </w:tr>
      <w:tr w:rsidR="00BF6E9B" w:rsidRPr="000C4F25" w:rsidTr="000865FB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(standard)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A4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każda (80 g/m²) i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podajnik uniwersalny na 100 arkuszy</w:t>
            </w:r>
          </w:p>
        </w:tc>
      </w:tr>
      <w:tr w:rsidR="00BF6E9B" w:rsidRPr="000C4F25" w:rsidTr="000865FB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(opcjonalne)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każda (80g/m²), </w:t>
            </w:r>
          </w:p>
        </w:tc>
      </w:tr>
      <w:tr w:rsidR="00BF6E9B" w:rsidRPr="000C4F25" w:rsidTr="000865FB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Maksymalna pojemność podajników papieru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2300 arkuszy (80 g/m²)</w:t>
            </w:r>
          </w:p>
        </w:tc>
      </w:tr>
      <w:tr w:rsidR="00BF6E9B" w:rsidRPr="000C4F25" w:rsidTr="000865FB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Funkcje wykończania prac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Standard: sortowanie, grupowanie</w:t>
            </w:r>
          </w:p>
        </w:tc>
      </w:tr>
      <w:tr w:rsidR="00BF6E9B" w:rsidRPr="000C4F25" w:rsidTr="000865FB">
        <w:trPr>
          <w:trHeight w:val="192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obsługiwanych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Kaseta na papier nr 1:</w:t>
            </w:r>
          </w:p>
          <w:p w:rsidR="00BF6E9B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A4,B5,A5R ; koperty nr.10 (COM10)formaty niestandardowe: od 139,7 x 182 mm do 297 x 215,9 mm; 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Kasety na papier nr 2, 3 i 4:  A3,B4,A4,A4R,B5,A5R, formaty niestandardowe: od 139,7 x 182 mm do 304,8 x 457,2 mm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Podajnik uniwersalny: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A3,B4,A4R,B5,B5R,A5,A5R,SRA3, formaty niestandardowe: od 98,4 x 139,7 mm do 320 x 457,2 mm</w:t>
            </w:r>
          </w:p>
        </w:tc>
      </w:tr>
      <w:tr w:rsidR="00BF6E9B" w:rsidRPr="000C4F25" w:rsidTr="000865FB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Gramatura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Kasety: 52–220 g/m²; podajnik uniwersalny: 52–300 g/m², Druk dwustronny: 52–220 g/m²</w:t>
            </w:r>
          </w:p>
        </w:tc>
      </w:tr>
      <w:tr w:rsidR="00BF6E9B" w:rsidRPr="000C4F25" w:rsidTr="000865FB">
        <w:trPr>
          <w:trHeight w:hRule="exact" w:val="4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Język(i) opisu strony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PCL6, </w:t>
            </w:r>
            <w:r>
              <w:rPr>
                <w:rFonts w:ascii="Helvetica" w:hAnsi="Helvetica" w:cs="Helvetica"/>
                <w:color w:val="323232"/>
              </w:rPr>
              <w:t xml:space="preserve">oryginalny język Adobe </w:t>
            </w:r>
            <w:proofErr w:type="spellStart"/>
            <w:r>
              <w:rPr>
                <w:rFonts w:ascii="Helvetica" w:hAnsi="Helvetica" w:cs="Helvetica"/>
                <w:color w:val="323232"/>
              </w:rPr>
              <w:t>PostScript</w:t>
            </w:r>
            <w:proofErr w:type="spellEnd"/>
            <w:r>
              <w:rPr>
                <w:rFonts w:ascii="Helvetica" w:hAnsi="Helvetica" w:cs="Helvetica"/>
                <w:color w:val="323232"/>
              </w:rPr>
              <w:t xml:space="preserve"> Level 3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F6E9B" w:rsidRPr="000C4F25" w:rsidTr="000865FB">
        <w:trPr>
          <w:trHeight w:hRule="exact" w:val="4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proofErr w:type="spellStart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Funckje</w:t>
            </w:r>
            <w:proofErr w:type="spellEnd"/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m.in. Możliwość wydruku z pamięci USB</w:t>
            </w:r>
          </w:p>
        </w:tc>
      </w:tr>
      <w:tr w:rsidR="00BF6E9B" w:rsidRPr="000C4F25" w:rsidTr="000865FB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kopiowania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25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str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/min</w:t>
            </w:r>
          </w:p>
        </w:tc>
      </w:tr>
      <w:tr w:rsidR="00BF6E9B" w:rsidRPr="000C4F25" w:rsidTr="000865FB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Czas wykonania pierwszej kopii mono/kolor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Około 5,9/8,2 s lub mniej</w:t>
            </w:r>
          </w:p>
        </w:tc>
      </w:tr>
      <w:tr w:rsidR="00BF6E9B" w:rsidRPr="000C4F25" w:rsidTr="000865FB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kopiowania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Skan: 600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Drukowanie: maks. Równoważność 2400 x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F6E9B" w:rsidRPr="000C4F25" w:rsidTr="000865FB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Kopiowanie wielokrotne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Do 999 arkuszy</w:t>
            </w:r>
          </w:p>
        </w:tc>
      </w:tr>
      <w:tr w:rsidR="00BF6E9B" w:rsidRPr="000C4F25" w:rsidTr="000865FB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Zoom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Powiększenie: 25–400 % co 1 %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Stały współczynnik powiększenia: 25%, 50%, 71%,141%, 200%, 400%</w:t>
            </w:r>
          </w:p>
        </w:tc>
      </w:tr>
      <w:tr w:rsidR="00BF6E9B" w:rsidRPr="000C4F25" w:rsidTr="000865FB">
        <w:trPr>
          <w:trHeight w:val="802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7B559A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Typ </w:t>
            </w: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RADF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Pojemność podajnika oryginałów minimum </w:t>
            </w:r>
            <w:r w:rsidRPr="00DB0104">
              <w:rPr>
                <w:rFonts w:ascii="Arial" w:hAnsi="Arial" w:cs="Arial"/>
                <w:sz w:val="21"/>
                <w:szCs w:val="21"/>
              </w:rPr>
              <w:t>100 arkuszy (80 g/m²)</w:t>
            </w:r>
          </w:p>
        </w:tc>
      </w:tr>
      <w:tr w:rsidR="00BF6E9B" w:rsidRPr="000C4F25" w:rsidTr="000865FB">
        <w:trPr>
          <w:trHeight w:val="25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nośników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A3, B4,A4, A4R, A5, A5R ,B6R</w:t>
            </w:r>
          </w:p>
        </w:tc>
      </w:tr>
      <w:tr w:rsidR="00BF6E9B" w:rsidRPr="000C4F25" w:rsidTr="000865FB">
        <w:trPr>
          <w:trHeight w:val="97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Gramatura nośników w </w:t>
            </w:r>
            <w:proofErr w:type="spellStart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podajnkiu</w:t>
            </w:r>
            <w:proofErr w:type="spellEnd"/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 dokumentów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Czarno-białe: 38 do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      Kolor: 64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Czarno-białe: 50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      Kolor: 64 do 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28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g/m²</w:t>
            </w:r>
          </w:p>
        </w:tc>
      </w:tr>
      <w:tr w:rsidR="00BF6E9B" w:rsidRPr="000C4F25" w:rsidTr="000865FB">
        <w:trPr>
          <w:trHeight w:val="47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100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150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100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400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400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F6E9B" w:rsidRPr="000C4F25" w:rsidTr="000865FB">
        <w:trPr>
          <w:trHeight w:val="491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biały/ kolor: 70 oryg./min. A4 300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biały, kolor: 35 oryg./min. A4 300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F6E9B" w:rsidRPr="000C4F25" w:rsidTr="000865FB">
        <w:trPr>
          <w:trHeight w:val="97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plików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E5C0C">
              <w:rPr>
                <w:rFonts w:ascii="Arial" w:hAnsi="Arial" w:cs="Arial"/>
                <w:color w:val="000000"/>
                <w:sz w:val="21"/>
                <w:szCs w:val="21"/>
              </w:rPr>
              <w:t>Standardowo: TIFF, JPEG, PDF (kompaktowe, z możliwością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E5C0C">
              <w:rPr>
                <w:rFonts w:ascii="Arial" w:hAnsi="Arial" w:cs="Arial"/>
                <w:color w:val="000000"/>
                <w:sz w:val="21"/>
                <w:szCs w:val="21"/>
              </w:rPr>
              <w:t>wyszukiwania, optymalizacja na potrzeby Internetu, PDF A/1-b), XPS (kompaktowe, z możliwością wyszukiwania), Office Open XML (PowerPoint, Word)</w:t>
            </w:r>
          </w:p>
        </w:tc>
      </w:tr>
      <w:tr w:rsidR="00BF6E9B" w:rsidRPr="000C4F25" w:rsidTr="000865FB">
        <w:trPr>
          <w:trHeight w:val="239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skanowania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Skanowanie do: e-mail, SMB,FTP, do skrzynki użytkownika, do USB</w:t>
            </w:r>
          </w:p>
        </w:tc>
      </w:tr>
      <w:tr w:rsidR="00BF6E9B" w:rsidRPr="000C4F25" w:rsidTr="000865FB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Czas nagrzewania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10 s od włączenia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zasilania (tryb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Quick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Start)</w:t>
            </w:r>
          </w:p>
        </w:tc>
      </w:tr>
      <w:tr w:rsidR="00BF6E9B" w:rsidRPr="000C4F25" w:rsidTr="000865FB">
        <w:trPr>
          <w:trHeight w:val="73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sz w:val="21"/>
                <w:szCs w:val="21"/>
              </w:rPr>
              <w:t>Typ interfejsu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USB 2.0 (host) x2, USB 3.0 (host) x1, USB 2.0 (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uzrądzenie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Ethernet: 1000BaseT/100Base-TX/10Base-T; bezprzewodowa  sieć LAN (IEEE 802.11b/g/n)</w:t>
            </w:r>
          </w:p>
        </w:tc>
      </w:tr>
      <w:tr w:rsidR="00BF6E9B" w:rsidRPr="000C4F25" w:rsidTr="000865FB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Pamięć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3,0 GB</w:t>
            </w:r>
          </w:p>
        </w:tc>
      </w:tr>
      <w:tr w:rsidR="00BF6E9B" w:rsidRPr="000C4F25" w:rsidTr="000865FB">
        <w:trPr>
          <w:trHeight w:val="372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Dysk twardy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Standardowy dysk twardy 250 GB</w:t>
            </w:r>
          </w:p>
        </w:tc>
      </w:tr>
      <w:tr w:rsidR="00BF6E9B" w:rsidRPr="000C4F25" w:rsidTr="000865FB">
        <w:trPr>
          <w:trHeight w:val="1090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Panel operatora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Podświetlany kolorowy ekran dotykowy WSVGA TFT LCD</w:t>
            </w:r>
          </w:p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o przekątnej 25,6 cm (10,1 cali). Informacje wyświetlane w języku polskim z możliwością personalizacji dla użytkownika,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uchylny panel </w:t>
            </w: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wbudowany w urządzenie. </w:t>
            </w:r>
          </w:p>
        </w:tc>
      </w:tr>
      <w:tr w:rsidR="00BF6E9B" w:rsidRPr="000C4F25" w:rsidTr="000865FB">
        <w:trPr>
          <w:trHeight w:val="55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Pobór mocy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Maksymalnie 1,5 kW, TEC (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standarsowe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zużycie energii elektrycznej) max 1 kWh, Certyfikat: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EnergyStar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, Blue Angel Mark</w:t>
            </w:r>
          </w:p>
        </w:tc>
      </w:tr>
      <w:tr w:rsidR="00BF6E9B" w:rsidRPr="000C4F25" w:rsidTr="000865FB">
        <w:trPr>
          <w:trHeight w:val="56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Materiały eksploatacyjne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Toner czarny o wydajności 36 tyś stron A4 wydruków przy 5% zaczernieniu oraz toner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cyan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magenta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>yellow</w:t>
            </w:r>
            <w:proofErr w:type="spellEnd"/>
            <w:r w:rsidRPr="000C4F25">
              <w:rPr>
                <w:rFonts w:ascii="Arial" w:hAnsi="Arial" w:cs="Arial"/>
                <w:color w:val="000000"/>
                <w:sz w:val="21"/>
                <w:szCs w:val="21"/>
              </w:rPr>
              <w:t xml:space="preserve"> 19 tyś wydruków A4 przy 5% zadruku</w:t>
            </w:r>
          </w:p>
        </w:tc>
      </w:tr>
      <w:tr w:rsidR="00BF6E9B" w:rsidRPr="000C4F25" w:rsidTr="000865FB">
        <w:trPr>
          <w:trHeight w:val="40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0C4F25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 w:rsidRPr="000C4F25">
              <w:rPr>
                <w:rFonts w:ascii="Arial" w:hAnsi="Arial" w:cs="Arial"/>
                <w:bCs/>
                <w:color w:val="000000"/>
                <w:sz w:val="21"/>
                <w:szCs w:val="21"/>
              </w:rPr>
              <w:t>Bezpieczeństwo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797840" w:rsidRDefault="00BF6E9B" w:rsidP="000865FB">
            <w:pPr>
              <w:autoSpaceDE w:val="0"/>
              <w:adjustRightInd w:val="0"/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</w:pPr>
            <w:r w:rsidRPr="00797840"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 xml:space="preserve">Funkcja auto-sprawdzania systemu przy uruchomieniu, bezpieczny proces rozruchu, który sprawdza modyfikacje kodu rozruchowego, systemu </w:t>
            </w:r>
            <w:r w:rsidRPr="00797840"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lastRenderedPageBreak/>
              <w:t>operacyjnego, oprogramowania układowego i aplikacji.</w:t>
            </w:r>
            <w:r w:rsidRPr="00797840"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  <w:r w:rsidRPr="00797840"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>Zapobiega uruchomieniu zmodyfikowanych programów</w:t>
            </w:r>
            <w:r w:rsidRPr="00797840"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</w:p>
          <w:p w:rsidR="00BF6E9B" w:rsidRPr="00797840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Blokowanie dysku twardego przy użyciu hasła, wymazywanie dysku twardego, ochrona skrzynki pocztowej hasłem, szyfrowanie dysku twardego (256-bitowe AES / CBC), certyfikat </w:t>
            </w:r>
            <w:proofErr w:type="spellStart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>Common</w:t>
            </w:r>
            <w:proofErr w:type="spellEnd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>Criteria</w:t>
            </w:r>
            <w:proofErr w:type="spellEnd"/>
            <w:r w:rsidRPr="00797840">
              <w:rPr>
                <w:rFonts w:ascii="Arial" w:hAnsi="Arial" w:cs="Arial"/>
                <w:color w:val="000000"/>
                <w:sz w:val="21"/>
                <w:szCs w:val="21"/>
              </w:rPr>
              <w:t xml:space="preserve"> (DIN ISO 15408)</w:t>
            </w:r>
          </w:p>
        </w:tc>
      </w:tr>
      <w:tr w:rsidR="00BF6E9B" w:rsidRPr="000C4F25" w:rsidTr="000865FB">
        <w:trPr>
          <w:trHeight w:val="408"/>
        </w:trPr>
        <w:tc>
          <w:tcPr>
            <w:tcW w:w="24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47022E" w:rsidRDefault="00BF6E9B" w:rsidP="000865FB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Dopuszczalna masa</w:t>
            </w:r>
          </w:p>
        </w:tc>
        <w:tc>
          <w:tcPr>
            <w:tcW w:w="7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F6E9B" w:rsidRPr="00797840" w:rsidRDefault="00BF6E9B" w:rsidP="000865FB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97840">
              <w:rPr>
                <w:rFonts w:ascii="Calibri" w:hAnsi="Calibri" w:cs="Helvetica"/>
                <w:color w:val="000000"/>
              </w:rPr>
              <w:t>76,5</w:t>
            </w:r>
            <w:r w:rsidRPr="00797840">
              <w:rPr>
                <w:rFonts w:ascii="Helvetica" w:hAnsi="Helvetica" w:cs="Helvetica"/>
                <w:color w:val="000000"/>
              </w:rPr>
              <w:t xml:space="preserve"> kg z tonerem i podajnikiem </w:t>
            </w:r>
            <w:r w:rsidRPr="00797840">
              <w:rPr>
                <w:rFonts w:ascii="Calibri" w:hAnsi="Calibri" w:cs="Calibri"/>
                <w:color w:val="000000"/>
              </w:rPr>
              <w:t>RADF</w:t>
            </w:r>
          </w:p>
        </w:tc>
      </w:tr>
    </w:tbl>
    <w:p w:rsidR="00BF6E9B" w:rsidRPr="000C4F25" w:rsidRDefault="00BF6E9B" w:rsidP="00BF6E9B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:rsidR="00BF6E9B" w:rsidRPr="000C4F25" w:rsidRDefault="00BF6E9B" w:rsidP="00BF6E9B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:rsidR="00BF6E9B" w:rsidRPr="000C4F25" w:rsidRDefault="00BF6E9B" w:rsidP="00BF6E9B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:rsidR="00BF6E9B" w:rsidRPr="000C4F25" w:rsidRDefault="00BF6E9B" w:rsidP="00BF6E9B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000080"/>
          <w:sz w:val="21"/>
          <w:szCs w:val="21"/>
          <w:u w:val="single"/>
        </w:rPr>
      </w:pPr>
    </w:p>
    <w:p w:rsidR="00000000" w:rsidRDefault="00BF6E9B">
      <w:pPr>
        <w:spacing w:line="360" w:lineRule="auto"/>
        <w:ind w:hanging="284"/>
        <w:rPr>
          <w:sz w:val="24"/>
        </w:rPr>
      </w:pP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CD8" w:rsidRDefault="00C70CD8">
      <w:r>
        <w:separator/>
      </w:r>
    </w:p>
  </w:endnote>
  <w:endnote w:type="continuationSeparator" w:id="0">
    <w:p w:rsidR="00C70CD8" w:rsidRDefault="00C70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KMCE-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F6E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00000" w:rsidRDefault="00BF6E9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F6E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00000" w:rsidRDefault="00BF6E9B">
    <w:pPr>
      <w:pStyle w:val="Stopka"/>
      <w:tabs>
        <w:tab w:val="clear" w:pos="4536"/>
      </w:tabs>
      <w:jc w:val="center"/>
    </w:pPr>
  </w:p>
  <w:p w:rsidR="00000000" w:rsidRDefault="00BF6E9B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</w:t>
    </w:r>
    <w:r>
      <w:rPr>
        <w:rStyle w:val="Numerstrony"/>
        <w:rFonts w:ascii="Arial" w:hAnsi="Arial"/>
      </w:rPr>
      <w:t xml:space="preserve">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F6E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00000" w:rsidRDefault="00BF6E9B">
    <w:pPr>
      <w:pStyle w:val="Stopka"/>
      <w:tabs>
        <w:tab w:val="clear" w:pos="4536"/>
      </w:tabs>
      <w:jc w:val="center"/>
    </w:pPr>
  </w:p>
  <w:p w:rsidR="00000000" w:rsidRDefault="00BF6E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0C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CD8" w:rsidRDefault="00C70CD8">
      <w:r>
        <w:separator/>
      </w:r>
    </w:p>
  </w:footnote>
  <w:footnote w:type="continuationSeparator" w:id="0">
    <w:p w:rsidR="00C70CD8" w:rsidRDefault="00C70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18D" w:rsidRDefault="00CF31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18D" w:rsidRDefault="00CF31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F6E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0CD8"/>
    <w:rsid w:val="00BF6E9B"/>
    <w:rsid w:val="00C70CD8"/>
    <w:rsid w:val="00CF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AD03-A7A7-4D9C-AACD-8B3C727D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customStyle="1" w:styleId="Standard">
    <w:name w:val="Standard"/>
    <w:rsid w:val="00BF6E9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</w:rPr>
  </w:style>
  <w:style w:type="paragraph" w:customStyle="1" w:styleId="TableContents">
    <w:name w:val="Table Contents"/>
    <w:basedOn w:val="Standard"/>
    <w:rsid w:val="00BF6E9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2000-12-12T16:01:00Z</cp:lastPrinted>
  <dcterms:created xsi:type="dcterms:W3CDTF">2020-08-03T06:14:00Z</dcterms:created>
  <dcterms:modified xsi:type="dcterms:W3CDTF">2020-08-03T06:15:00Z</dcterms:modified>
</cp:coreProperties>
</file>