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1"/>
        <w:tblW w:w="9072" w:type="dxa"/>
        <w:tblInd w:w="0" w:type="dxa"/>
        <w:tblLook w:val="04A0"/>
      </w:tblPr>
      <w:tblGrid>
        <w:gridCol w:w="1762"/>
        <w:gridCol w:w="7310"/>
      </w:tblGrid>
      <w:tr w:rsidR="00892D17" w:rsidRPr="00892D17" w:rsidTr="005369C7">
        <w:tc>
          <w:tcPr>
            <w:tcW w:w="7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92D17" w:rsidRPr="00892D17" w:rsidRDefault="00892D17" w:rsidP="00892D17">
            <w:pPr>
              <w:ind w:left="-177" w:firstLine="142"/>
              <w:jc w:val="center"/>
              <w:rPr>
                <w:rFonts w:ascii="Calibri" w:eastAsia="Calibri" w:hAnsi="Calibri" w:cs="Times New Roman"/>
              </w:rPr>
            </w:pPr>
            <w:r>
              <w:rPr>
                <w:sz w:val="28"/>
                <w:szCs w:val="28"/>
              </w:rPr>
              <w:t>Opis przedmiotu z</w:t>
            </w:r>
            <w:r w:rsidRPr="00B13A50">
              <w:rPr>
                <w:sz w:val="28"/>
                <w:szCs w:val="28"/>
              </w:rPr>
              <w:t>amówienia:</w:t>
            </w:r>
            <w:r w:rsidRPr="00B13A5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Robot kolaboracyjny</w:t>
            </w:r>
          </w:p>
        </w:tc>
      </w:tr>
      <w:tr w:rsidR="00892D17" w:rsidRPr="00892D17" w:rsidTr="00892D17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D17" w:rsidRPr="00892D17" w:rsidRDefault="00892D17" w:rsidP="00892D17">
            <w:pPr>
              <w:jc w:val="center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Robot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620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620"/>
            </w:tblGrid>
            <w:tr w:rsidR="00892D17" w:rsidRPr="00892D17" w:rsidTr="00402CAA">
              <w:trPr>
                <w:trHeight w:val="1971"/>
              </w:trPr>
              <w:tc>
                <w:tcPr>
                  <w:tcW w:w="0" w:type="auto"/>
                </w:tcPr>
                <w:p w:rsidR="00892D17" w:rsidRPr="00892D17" w:rsidRDefault="00892D17" w:rsidP="00892D17">
                  <w:pPr>
                    <w:spacing w:after="0" w:line="240" w:lineRule="auto"/>
                    <w:ind w:left="-177" w:firstLine="142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 xml:space="preserve">Obciążenie maksymalne:  min. 3 kg  </w:t>
                  </w:r>
                </w:p>
                <w:p w:rsidR="00892D17" w:rsidRPr="00892D17" w:rsidRDefault="004E2AD1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>
                    <w:rPr>
                      <w:rFonts w:ascii="Calibri" w:eastAsia="Calibri" w:hAnsi="Calibri" w:cs="Times New Roman"/>
                    </w:rPr>
                    <w:t>Zasięg maksymalny: min. 480</w:t>
                  </w:r>
                  <w:bookmarkStart w:id="0" w:name="_GoBack"/>
                  <w:bookmarkEnd w:id="0"/>
                  <w:r w:rsidR="00892D17" w:rsidRPr="00892D17">
                    <w:rPr>
                      <w:rFonts w:ascii="Calibri" w:eastAsia="Calibri" w:hAnsi="Calibri" w:cs="Times New Roman"/>
                    </w:rPr>
                    <w:t xml:space="preserve"> mm 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Liczba stopni swobody:  min. 6 przegubów obrotowych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ind w:right="-402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Dokładność powtarzania pozycji: ±0,03 mm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Rodzaj zabezpieczenia : IP54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 xml:space="preserve">Masa: maks. 12 kg 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 xml:space="preserve">Porty </w:t>
                  </w:r>
                  <w:proofErr w:type="spellStart"/>
                  <w:r w:rsidRPr="00892D17">
                    <w:rPr>
                      <w:rFonts w:ascii="Calibri" w:eastAsia="Calibri" w:hAnsi="Calibri" w:cs="Times New Roman"/>
                    </w:rPr>
                    <w:t>wej</w:t>
                  </w:r>
                  <w:proofErr w:type="spellEnd"/>
                  <w:r w:rsidRPr="00892D17">
                    <w:rPr>
                      <w:rFonts w:ascii="Calibri" w:eastAsia="Calibri" w:hAnsi="Calibri" w:cs="Times New Roman"/>
                    </w:rPr>
                    <w:t>./wyj.: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 xml:space="preserve">- min. 2 wejścia cyfrowe 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 xml:space="preserve">- min. 2 wyjścia cyfrowe 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- min. 2 wejścia analogowe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- interfejs UART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Wbudowany czujnik siły i momentu.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Minimum 17 zaawansowanych regulowanych funkcji bezpieczeństwa, w tym monitorowanie łokcia.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Zdalne sterowanie zgodne z: ISO 10218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rPr>
                      <w:rFonts w:ascii="Calibri" w:eastAsia="Calibri" w:hAnsi="Calibri" w:cs="Times New Roman"/>
                    </w:rPr>
                  </w:pPr>
                  <w:r w:rsidRPr="00892D17">
                    <w:rPr>
                      <w:rFonts w:ascii="Calibri" w:eastAsia="Calibri" w:hAnsi="Calibri" w:cs="Times New Roman"/>
                    </w:rPr>
                    <w:t>Funkcja bezpieczeństwa zgodnie z: EN ISO 13849:2008 PL d</w:t>
                  </w:r>
                </w:p>
                <w:p w:rsidR="00892D17" w:rsidRPr="00892D17" w:rsidRDefault="00892D17" w:rsidP="00892D17">
                  <w:pPr>
                    <w:spacing w:after="0" w:line="240" w:lineRule="auto"/>
                    <w:ind w:left="-186"/>
                    <w:rPr>
                      <w:rFonts w:ascii="Calibri" w:eastAsia="Calibri" w:hAnsi="Calibri" w:cs="Times New Roman"/>
                    </w:rPr>
                  </w:pPr>
                </w:p>
              </w:tc>
            </w:tr>
          </w:tbl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</w:p>
        </w:tc>
      </w:tr>
      <w:tr w:rsidR="00892D17" w:rsidRPr="00892D17" w:rsidTr="00892D17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D17" w:rsidRPr="00892D17" w:rsidRDefault="00892D17" w:rsidP="00892D17">
            <w:pPr>
              <w:jc w:val="center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Układ sterowania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Rodzaj zabezpieczenia : IP44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Porty I/O: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- 16 wejść cyfrowych 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- 16 wyjść cyfrowych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- 2 wejścia analogowe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- 2 wyjścia analogowe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Porty USB: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- min. 1 USB2.0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- min. 1 USB3.0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Komunikacja: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Modbus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 xml:space="preserve"> TCP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ProfiNet</w:t>
            </w:r>
            <w:proofErr w:type="spellEnd"/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  <w:lang w:val="en-US"/>
              </w:rPr>
            </w:pPr>
            <w:r w:rsidRPr="00892D17">
              <w:rPr>
                <w:rFonts w:ascii="Calibri" w:eastAsia="Calibri" w:hAnsi="Calibri" w:cs="Times New Roman"/>
                <w:lang w:val="en-US"/>
              </w:rPr>
              <w:t>- Ethernet IP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  <w:lang w:val="en-US"/>
              </w:rPr>
            </w:pPr>
            <w:proofErr w:type="spellStart"/>
            <w:r w:rsidRPr="00892D17">
              <w:rPr>
                <w:rFonts w:ascii="Calibri" w:eastAsia="Calibri" w:hAnsi="Calibri" w:cs="Times New Roman"/>
                <w:lang w:val="en-US"/>
              </w:rPr>
              <w:t>Wymiary</w:t>
            </w:r>
            <w:proofErr w:type="spellEnd"/>
            <w:r w:rsidRPr="00892D17">
              <w:rPr>
                <w:rFonts w:ascii="Calibri" w:eastAsia="Calibri" w:hAnsi="Calibri" w:cs="Times New Roman"/>
                <w:lang w:val="en-US"/>
              </w:rPr>
              <w:t>: 475 mm x 423 mm x 268 mm</w:t>
            </w:r>
          </w:p>
          <w:p w:rsidR="00892D17" w:rsidRPr="00892D17" w:rsidRDefault="00892D17" w:rsidP="00892D17">
            <w:pPr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Pilot uczenia robota z ekranem dotykowym.</w:t>
            </w:r>
          </w:p>
        </w:tc>
      </w:tr>
      <w:tr w:rsidR="00892D17" w:rsidRPr="00892D17" w:rsidTr="00892D17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D17" w:rsidRPr="00892D17" w:rsidRDefault="00892D17" w:rsidP="00892D17">
            <w:pPr>
              <w:jc w:val="center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Wyposażenie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D17" w:rsidRPr="00892D17" w:rsidRDefault="00892D17" w:rsidP="00892D17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Mobilny stojak na robota wraz ze składaną podstawą pod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Teach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Pendanta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 xml:space="preserve"> </w:t>
            </w:r>
          </w:p>
          <w:p w:rsidR="00892D17" w:rsidRPr="00892D17" w:rsidRDefault="00892D17" w:rsidP="00892D17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Zestaw narzędzi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W skład narzędzi wchodzi: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a) walizka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b) głowica podwójna chwytaka na robota UR - Dual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Head</w:t>
            </w:r>
            <w:proofErr w:type="spellEnd"/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c) zestaw końcówek / narzędzi robota: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- 3 x ssawkowy, </w:t>
            </w:r>
          </w:p>
          <w:p w:rsidR="00892D17" w:rsidRPr="00892D17" w:rsidRDefault="004E2AD1" w:rsidP="00892D17">
            <w:pPr>
              <w:ind w:left="36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- 1 x szczękowy podwó</w:t>
            </w:r>
            <w:r w:rsidR="00892D17" w:rsidRPr="00892D17">
              <w:rPr>
                <w:rFonts w:ascii="Calibri" w:eastAsia="Calibri" w:hAnsi="Calibri" w:cs="Times New Roman"/>
              </w:rPr>
              <w:t xml:space="preserve">jny,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- 1 x szczękowy potrójny,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- 1 x elektromagnetyczny,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- 1 x dyspenser z manometrem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>d) zestaw montażowy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e)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URcap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 xml:space="preserve"> </w:t>
            </w:r>
          </w:p>
          <w:p w:rsidR="00892D17" w:rsidRPr="00892D17" w:rsidRDefault="00892D17" w:rsidP="00892D17">
            <w:pPr>
              <w:ind w:left="360"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f)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bumper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 xml:space="preserve"> ochronny na głowicę chwytaka</w:t>
            </w:r>
          </w:p>
          <w:p w:rsidR="00892D17" w:rsidRPr="00892D17" w:rsidRDefault="00892D17" w:rsidP="00892D17">
            <w:pPr>
              <w:numPr>
                <w:ilvl w:val="0"/>
                <w:numId w:val="1"/>
              </w:numPr>
              <w:contextualSpacing/>
              <w:rPr>
                <w:rFonts w:ascii="Calibri" w:eastAsia="Calibri" w:hAnsi="Calibri" w:cs="Times New Roman"/>
              </w:rPr>
            </w:pPr>
            <w:r w:rsidRPr="00892D17">
              <w:rPr>
                <w:rFonts w:ascii="Calibri" w:eastAsia="Calibri" w:hAnsi="Calibri" w:cs="Times New Roman"/>
              </w:rPr>
              <w:t xml:space="preserve">Oprogramowanie do symulacji procesów, programowania robotów </w:t>
            </w:r>
            <w:proofErr w:type="spellStart"/>
            <w:r w:rsidRPr="00892D17">
              <w:rPr>
                <w:rFonts w:ascii="Calibri" w:eastAsia="Calibri" w:hAnsi="Calibri" w:cs="Times New Roman"/>
              </w:rPr>
              <w:t>off-line</w:t>
            </w:r>
            <w:proofErr w:type="spellEnd"/>
            <w:r w:rsidRPr="00892D17">
              <w:rPr>
                <w:rFonts w:ascii="Calibri" w:eastAsia="Calibri" w:hAnsi="Calibri" w:cs="Times New Roman"/>
              </w:rPr>
              <w:t>, optymalizacji procesów w świecie VR / AR ( min. 30 licencji )</w:t>
            </w:r>
          </w:p>
        </w:tc>
      </w:tr>
    </w:tbl>
    <w:p w:rsidR="006925D9" w:rsidRDefault="006925D9"/>
    <w:sectPr w:rsidR="006925D9" w:rsidSect="005369C7">
      <w:headerReference w:type="default" r:id="rId7"/>
      <w:pgSz w:w="11906" w:h="16838"/>
      <w:pgMar w:top="11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9C7" w:rsidRDefault="005369C7" w:rsidP="005369C7">
      <w:pPr>
        <w:spacing w:after="0" w:line="240" w:lineRule="auto"/>
      </w:pPr>
      <w:r>
        <w:separator/>
      </w:r>
    </w:p>
  </w:endnote>
  <w:endnote w:type="continuationSeparator" w:id="0">
    <w:p w:rsidR="005369C7" w:rsidRDefault="005369C7" w:rsidP="0053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9C7" w:rsidRDefault="005369C7" w:rsidP="005369C7">
      <w:pPr>
        <w:spacing w:after="0" w:line="240" w:lineRule="auto"/>
      </w:pPr>
      <w:r>
        <w:separator/>
      </w:r>
    </w:p>
  </w:footnote>
  <w:footnote w:type="continuationSeparator" w:id="0">
    <w:p w:rsidR="005369C7" w:rsidRDefault="005369C7" w:rsidP="0053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9C7" w:rsidRDefault="005369C7" w:rsidP="005369C7">
    <w:pPr>
      <w:pStyle w:val="Nagwek"/>
      <w:jc w:val="right"/>
    </w:pPr>
    <w: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E35F4"/>
    <w:multiLevelType w:val="hybridMultilevel"/>
    <w:tmpl w:val="C70245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D17"/>
    <w:rsid w:val="004E2AD1"/>
    <w:rsid w:val="005369C7"/>
    <w:rsid w:val="006925D9"/>
    <w:rsid w:val="00890CF3"/>
    <w:rsid w:val="0089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C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89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92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536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369C7"/>
  </w:style>
  <w:style w:type="paragraph" w:styleId="Stopka">
    <w:name w:val="footer"/>
    <w:basedOn w:val="Normalny"/>
    <w:link w:val="StopkaZnak"/>
    <w:uiPriority w:val="99"/>
    <w:semiHidden/>
    <w:unhideWhenUsed/>
    <w:rsid w:val="00536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369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ST35</dc:creator>
  <cp:keywords/>
  <dc:description/>
  <cp:lastModifiedBy>magdap</cp:lastModifiedBy>
  <cp:revision>2</cp:revision>
  <dcterms:created xsi:type="dcterms:W3CDTF">2020-09-08T12:22:00Z</dcterms:created>
  <dcterms:modified xsi:type="dcterms:W3CDTF">2020-09-08T12:22:00Z</dcterms:modified>
</cp:coreProperties>
</file>