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B54" w:rsidRDefault="009576FD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1 </w:t>
      </w:r>
    </w:p>
    <w:p w:rsidR="00AA5B54" w:rsidRDefault="00AA5B54">
      <w:pPr>
        <w:rPr>
          <w:sz w:val="24"/>
        </w:rPr>
      </w:pPr>
    </w:p>
    <w:p w:rsidR="00AA5B54" w:rsidRDefault="00AA5B54">
      <w:pPr>
        <w:rPr>
          <w:sz w:val="24"/>
        </w:rPr>
      </w:pPr>
    </w:p>
    <w:p w:rsidR="00AA5B54" w:rsidRDefault="00AA5B54">
      <w:pPr>
        <w:rPr>
          <w:sz w:val="24"/>
        </w:rPr>
      </w:pPr>
    </w:p>
    <w:p w:rsidR="00AA5B54" w:rsidRDefault="00AA5B54">
      <w:pPr>
        <w:spacing w:line="360" w:lineRule="auto"/>
        <w:rPr>
          <w:sz w:val="24"/>
        </w:rPr>
      </w:pPr>
    </w:p>
    <w:p w:rsidR="00AA5B54" w:rsidRDefault="009576FD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9576FD" w:rsidRDefault="009576FD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620EA7" w:rsidRPr="00620EA7">
        <w:rPr>
          <w:b/>
          <w:sz w:val="28"/>
        </w:rPr>
        <w:t>przetarg nieograniczony</w:t>
      </w:r>
      <w:r>
        <w:rPr>
          <w:b/>
          <w:sz w:val="28"/>
        </w:rPr>
        <w:t>” na</w:t>
      </w:r>
    </w:p>
    <w:p w:rsidR="00AA5B54" w:rsidRDefault="009576FD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 xml:space="preserve"> „</w:t>
      </w:r>
      <w:r w:rsidR="00620EA7" w:rsidRPr="00620EA7">
        <w:rPr>
          <w:b/>
          <w:sz w:val="28"/>
        </w:rPr>
        <w:t>Dostawa urządzeń wielofunkcyjnych</w:t>
      </w:r>
      <w:r>
        <w:rPr>
          <w:b/>
          <w:sz w:val="28"/>
        </w:rPr>
        <w:t>”</w:t>
      </w:r>
    </w:p>
    <w:p w:rsidR="00AA5B54" w:rsidRDefault="00AA5B54">
      <w:pPr>
        <w:spacing w:line="360" w:lineRule="auto"/>
        <w:ind w:hanging="284"/>
        <w:rPr>
          <w:sz w:val="24"/>
        </w:rPr>
      </w:pPr>
    </w:p>
    <w:p w:rsidR="00AA5B54" w:rsidRPr="009576FD" w:rsidRDefault="009576FD">
      <w:pPr>
        <w:spacing w:line="360" w:lineRule="auto"/>
        <w:ind w:hanging="284"/>
        <w:rPr>
          <w:b/>
          <w:sz w:val="24"/>
          <w:u w:val="single"/>
        </w:rPr>
      </w:pPr>
      <w:r w:rsidRPr="009576FD">
        <w:rPr>
          <w:b/>
          <w:sz w:val="24"/>
          <w:u w:val="single"/>
        </w:rPr>
        <w:t>Zadanie nr 1</w:t>
      </w:r>
    </w:p>
    <w:p w:rsidR="009576FD" w:rsidRDefault="009576FD">
      <w:pPr>
        <w:spacing w:line="360" w:lineRule="auto"/>
        <w:ind w:hanging="284"/>
        <w:rPr>
          <w:b/>
          <w:sz w:val="24"/>
          <w:u w:val="single"/>
        </w:rPr>
      </w:pPr>
      <w:r w:rsidRPr="009576FD">
        <w:rPr>
          <w:b/>
          <w:sz w:val="24"/>
          <w:u w:val="single"/>
        </w:rPr>
        <w:t>Urządzenie wielofunkcyjne do Katedry Analizy Nieliniowej</w:t>
      </w:r>
    </w:p>
    <w:p w:rsidR="001A27C4" w:rsidRDefault="001A27C4">
      <w:pPr>
        <w:spacing w:line="360" w:lineRule="auto"/>
        <w:ind w:hanging="284"/>
        <w:rPr>
          <w:b/>
          <w:sz w:val="24"/>
          <w:u w:val="single"/>
        </w:rPr>
      </w:pPr>
    </w:p>
    <w:tbl>
      <w:tblPr>
        <w:tblW w:w="187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80"/>
        <w:gridCol w:w="10580"/>
      </w:tblGrid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1A27C4">
              <w:rPr>
                <w:rFonts w:ascii="Calibri Light" w:hAnsi="Calibri Light" w:cs="Calibri Light"/>
                <w:b/>
                <w:bCs/>
                <w:color w:val="000000"/>
              </w:rPr>
              <w:t>PARAMETRY I FUNKCJONALNOŚCI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1A27C4">
              <w:rPr>
                <w:rFonts w:ascii="Calibri Light" w:hAnsi="Calibri Light" w:cs="Calibri Light"/>
                <w:b/>
                <w:bCs/>
                <w:color w:val="000000"/>
              </w:rPr>
              <w:t>WYMAGANE MINIMALNE PARAMETRY TECHNICZNE I FUNKCJONALNE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1A27C4">
              <w:rPr>
                <w:rFonts w:ascii="Calibri Light" w:hAnsi="Calibri Light" w:cs="Calibri Light"/>
                <w:b/>
                <w:bCs/>
                <w:color w:val="000000"/>
              </w:rPr>
              <w:t>OGÓLNE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TYP URZĄDZENIA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Nowe urządzenie wielofunkcyjne, kolorowe, formatu A3, gotowe do pracy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TECHNOLOGIA DRUKU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Laser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FUNKCJE URZĄDZENIA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Kopiowanie, drukowanie, skanowanie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CZAS NAGRZEWANIA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Nie większy niż 22 sekund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PANEL OPERACYJNY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 xml:space="preserve"> Ekran Dotykowy, o przekątnej nie mniejszej niż 25 cm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 xml:space="preserve">DYSK TWARDY 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O pojemności nie mniejszej niż 320 GB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PAMIĘĆ RAM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O pojemności nie mniejszej niż 2 GB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INTERFEJSY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Ethernet BASE 10/100/1000, USB 2.0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KOMUNIKACJA NFC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 xml:space="preserve">Wymagane 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POJEMNOŚĆ WEJŚCIOWA PAPIERU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Nie mniejsza niż 1200 arkuszy A4 o gramaturze 80 g/m² realizowana przez przynajmniej</w:t>
            </w:r>
          </w:p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 xml:space="preserve"> 2 kasety oraz podajnik boczny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POJEMNOŚĆ WYJŚCIOWA PAPIERU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 xml:space="preserve">Nie mniejsza niż 500 arkuszy  </w:t>
            </w:r>
            <w:proofErr w:type="spellStart"/>
            <w:r w:rsidRPr="001A27C4">
              <w:rPr>
                <w:rFonts w:ascii="Calibri Light" w:hAnsi="Calibri Light" w:cs="Calibri Light"/>
                <w:color w:val="000000"/>
              </w:rPr>
              <w:t>arkuszy</w:t>
            </w:r>
            <w:proofErr w:type="spellEnd"/>
            <w:r w:rsidRPr="001A27C4">
              <w:rPr>
                <w:rFonts w:ascii="Calibri Light" w:hAnsi="Calibri Light" w:cs="Calibri Light"/>
                <w:color w:val="000000"/>
              </w:rPr>
              <w:t xml:space="preserve"> A4 o gramaturze 80 g/m²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CZAS REALIZACJI PIERWSZEJ KOPII CZARNO-BIAŁEJ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Nie większy niż 5,5 sekundy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lastRenderedPageBreak/>
              <w:t>CZAS REALIZACJI PIERWSZEJ KOPII KOLOROWEJ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Nie większy niż 7,5 sekundy</w:t>
            </w:r>
          </w:p>
        </w:tc>
      </w:tr>
      <w:tr w:rsidR="001A27C4" w:rsidRPr="001A27C4" w:rsidTr="001A27C4">
        <w:trPr>
          <w:trHeight w:val="510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 xml:space="preserve">OBSŁUGIWANE SYSTEMY OPERACYJNE 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 xml:space="preserve"> Windows 10,  Windows 8.1,  Windows 8,  Windows 7,  Windows Server 2016, </w:t>
            </w:r>
          </w:p>
          <w:p w:rsid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Windows Server 2012 R2, Windows Server 2012, Windows Server 2008 R2, Windows</w:t>
            </w:r>
          </w:p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 xml:space="preserve"> Server 2008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PODSTAWA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 xml:space="preserve">Dedykowana do modelu, na kółkach, pasująca kolorystycznie do modułu głównego </w:t>
            </w:r>
          </w:p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urządzenia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1A27C4">
              <w:rPr>
                <w:rFonts w:ascii="Calibri Light" w:hAnsi="Calibri Light" w:cs="Calibri Light"/>
                <w:b/>
                <w:bCs/>
                <w:color w:val="000000"/>
              </w:rPr>
              <w:t>KOPIARKA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PRĘDKOŚĆ KOPIOWANIA A4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Nie mniej niż 20 stron na minutę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KOPIOWANIE CIĄGŁE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W zakresie nie mniejszym niż 1 - 999 kopii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ZOOM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W zakresie nie mniejszym niż 25 - 400% w krokach co 1%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ROZDZIELCZOŚĆ KOPIOWANIA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 xml:space="preserve">600 </w:t>
            </w:r>
            <w:proofErr w:type="spellStart"/>
            <w:r w:rsidRPr="001A27C4">
              <w:rPr>
                <w:rFonts w:ascii="Calibri Light" w:hAnsi="Calibri Light" w:cs="Calibri Light"/>
                <w:color w:val="000000"/>
              </w:rPr>
              <w:t>dpi</w:t>
            </w:r>
            <w:proofErr w:type="spellEnd"/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1A27C4">
              <w:rPr>
                <w:rFonts w:ascii="Calibri Light" w:hAnsi="Calibri Light" w:cs="Calibri Light"/>
                <w:b/>
                <w:bCs/>
                <w:color w:val="000000"/>
              </w:rPr>
              <w:t>SKANER ORAZ PODAJNIK ORYGINAŁÓW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MODUŁ SKANERA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Wbudowany skaner płaski (</w:t>
            </w:r>
            <w:proofErr w:type="spellStart"/>
            <w:r w:rsidRPr="001A27C4">
              <w:rPr>
                <w:rFonts w:ascii="Calibri Light" w:hAnsi="Calibri Light" w:cs="Calibri Light"/>
                <w:color w:val="000000"/>
              </w:rPr>
              <w:t>szybkowy</w:t>
            </w:r>
            <w:proofErr w:type="spellEnd"/>
            <w:r w:rsidRPr="001A27C4">
              <w:rPr>
                <w:rFonts w:ascii="Calibri Light" w:hAnsi="Calibri Light" w:cs="Calibri Light"/>
                <w:color w:val="000000"/>
              </w:rPr>
              <w:t xml:space="preserve">) oraz automatyczny dwustronny podajnik </w:t>
            </w:r>
          </w:p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 xml:space="preserve">oryginałów 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PRĘDKOŚĆ SKANOWANIA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 xml:space="preserve">80 obrazów A4 na minutę  (tryb kolorowy w rozdzielczości 300 </w:t>
            </w:r>
            <w:proofErr w:type="spellStart"/>
            <w:r w:rsidRPr="001A27C4">
              <w:rPr>
                <w:rFonts w:ascii="Calibri Light" w:hAnsi="Calibri Light" w:cs="Calibri Light"/>
                <w:color w:val="000000"/>
              </w:rPr>
              <w:t>dpi</w:t>
            </w:r>
            <w:proofErr w:type="spellEnd"/>
            <w:r w:rsidRPr="001A27C4">
              <w:rPr>
                <w:rFonts w:ascii="Calibri Light" w:hAnsi="Calibri Light" w:cs="Calibri Light"/>
                <w:color w:val="000000"/>
              </w:rPr>
              <w:t>)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POJEMNOŚĆ PODAJNIKA ORYGINAŁÓW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Nie mniejsza niż 100 arkuszy A4 o gramaturze 80 g/m²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ROZDZIELCZOŚĆ SKANOWANIA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 xml:space="preserve">W zakresie nie mniejszym niż: 100 - 600 </w:t>
            </w:r>
            <w:proofErr w:type="spellStart"/>
            <w:r w:rsidRPr="001A27C4">
              <w:rPr>
                <w:rFonts w:ascii="Calibri Light" w:hAnsi="Calibri Light" w:cs="Calibri Light"/>
                <w:color w:val="000000"/>
              </w:rPr>
              <w:t>dpi</w:t>
            </w:r>
            <w:proofErr w:type="spellEnd"/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1A27C4">
              <w:rPr>
                <w:rFonts w:ascii="Calibri Light" w:hAnsi="Calibri Light" w:cs="Calibri Light"/>
                <w:b/>
                <w:bCs/>
                <w:color w:val="000000"/>
              </w:rPr>
              <w:t>DRUKARKA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MODUŁ DRUKU DWUSTRONNEGO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Wymagany wbudowany.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OBSŁUGIWANE FORMATY PAPIERU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A3, A4, A5, rozmiary niestandardowe, obsługiwane przez przynajmniej 1 kasetę oraz</w:t>
            </w:r>
          </w:p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 xml:space="preserve"> podajnik ręczny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OBSŁUGIWANA GRAMATURA - KASETY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W zakresie nie mniejszym niż 60 - 250 g/m²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OBSŁUGIWANA GRAMATURA - PODAJNIK RĘCZNY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W zakresie nie mniejszym niż 52 - 300 g/m²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ROZDZIELCZOŚĆ DRUKOWANIA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 xml:space="preserve">Nie mniejsza niż 1200 x 1200 </w:t>
            </w:r>
            <w:proofErr w:type="spellStart"/>
            <w:r w:rsidRPr="001A27C4">
              <w:rPr>
                <w:rFonts w:ascii="Calibri Light" w:hAnsi="Calibri Light" w:cs="Calibri Light"/>
                <w:color w:val="000000"/>
              </w:rPr>
              <w:t>dpi</w:t>
            </w:r>
            <w:proofErr w:type="spellEnd"/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JĘZYKI OPISU STRONY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 xml:space="preserve">PCL5, PCL6, </w:t>
            </w:r>
            <w:proofErr w:type="spellStart"/>
            <w:r w:rsidRPr="001A27C4">
              <w:rPr>
                <w:rFonts w:ascii="Calibri Light" w:hAnsi="Calibri Light" w:cs="Calibri Light"/>
                <w:color w:val="000000"/>
              </w:rPr>
              <w:t>PostScript</w:t>
            </w:r>
            <w:proofErr w:type="spellEnd"/>
            <w:r w:rsidRPr="001A27C4">
              <w:rPr>
                <w:rFonts w:ascii="Calibri Light" w:hAnsi="Calibri Light" w:cs="Calibri Light"/>
                <w:color w:val="000000"/>
              </w:rPr>
              <w:t xml:space="preserve"> 3 (dopuszcza się emulację)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1A27C4">
              <w:rPr>
                <w:rFonts w:ascii="Calibri Light" w:hAnsi="Calibri Light" w:cs="Calibri Light"/>
                <w:b/>
                <w:bCs/>
                <w:color w:val="000000"/>
              </w:rPr>
              <w:t>KOMUNIKACJA I BEZPIECZEŃSTWO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PROTOKOŁY SIECIOWE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TCP/IP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PROTOKOŁY SKANOWANIA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Umożliwiające realizację skanu do folderu sieciowego oraz poczty e-mail.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NADPISYWANIE DANYCH DYSKOWYCH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Wymagane przynajmniej 9-krotne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 xml:space="preserve"> SZYFROWANIE DANYCH DYSKOWYCH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 xml:space="preserve">Wymagane </w:t>
            </w:r>
            <w:proofErr w:type="spellStart"/>
            <w:r w:rsidRPr="001A27C4">
              <w:rPr>
                <w:rFonts w:ascii="Calibri Light" w:hAnsi="Calibri Light" w:cs="Calibri Light"/>
                <w:color w:val="000000"/>
              </w:rPr>
              <w:t>kluczowem</w:t>
            </w:r>
            <w:proofErr w:type="spellEnd"/>
            <w:r w:rsidRPr="001A27C4">
              <w:rPr>
                <w:rFonts w:ascii="Calibri Light" w:hAnsi="Calibri Light" w:cs="Calibri Light"/>
                <w:color w:val="000000"/>
              </w:rPr>
              <w:t xml:space="preserve"> AES 256 bit lub lepszym</w:t>
            </w: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1A27C4">
              <w:rPr>
                <w:rFonts w:ascii="Calibri Light" w:hAnsi="Calibri Light" w:cs="Calibri Light"/>
                <w:b/>
                <w:bCs/>
                <w:color w:val="000000"/>
              </w:rPr>
              <w:t>WYMAGANIA ŚRODOWISKOWE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</w:p>
        </w:tc>
      </w:tr>
      <w:tr w:rsidR="001A27C4" w:rsidRPr="001A27C4" w:rsidTr="001A27C4">
        <w:trPr>
          <w:trHeight w:val="255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MAKSYMALNE ZUŻYCIE ENERGII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Nie większe niż 1700 W</w:t>
            </w:r>
          </w:p>
        </w:tc>
      </w:tr>
      <w:tr w:rsidR="001A27C4" w:rsidRPr="001A27C4" w:rsidTr="001A27C4">
        <w:trPr>
          <w:trHeight w:val="3570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lastRenderedPageBreak/>
              <w:t>MATERIAŁY EKSPLOATACYJNE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Urządzenie w  musi posiadać materiały eksploatacyjne o wydajności przynajmniej:</w:t>
            </w:r>
            <w:r w:rsidRPr="001A27C4">
              <w:rPr>
                <w:rFonts w:ascii="Calibri Light" w:hAnsi="Calibri Light" w:cs="Calibri Light"/>
                <w:color w:val="000000"/>
              </w:rPr>
              <w:br/>
              <w:t xml:space="preserve">A) Dla tonerów: </w:t>
            </w:r>
            <w:r w:rsidRPr="001A27C4">
              <w:rPr>
                <w:rFonts w:ascii="Calibri Light" w:hAnsi="Calibri Light" w:cs="Calibri Light"/>
                <w:color w:val="000000"/>
              </w:rPr>
              <w:br/>
              <w:t xml:space="preserve">   a. Czarnego: 16,5 tys. wydruków (dla 5% krycia)</w:t>
            </w:r>
            <w:r w:rsidRPr="001A27C4">
              <w:rPr>
                <w:rFonts w:ascii="Calibri Light" w:hAnsi="Calibri Light" w:cs="Calibri Light"/>
                <w:color w:val="000000"/>
              </w:rPr>
              <w:br/>
              <w:t xml:space="preserve">   b. Cyjan: 10,5  tys. wydruków (dla 5% krycia)</w:t>
            </w:r>
            <w:r w:rsidRPr="001A27C4">
              <w:rPr>
                <w:rFonts w:ascii="Calibri Light" w:hAnsi="Calibri Light" w:cs="Calibri Light"/>
                <w:color w:val="000000"/>
              </w:rPr>
              <w:br/>
              <w:t xml:space="preserve">   c. Magenta: 10,5 tys. wydruków  (dla 5% krycia)</w:t>
            </w:r>
            <w:r w:rsidRPr="001A27C4">
              <w:rPr>
                <w:rFonts w:ascii="Calibri Light" w:hAnsi="Calibri Light" w:cs="Calibri Light"/>
                <w:color w:val="000000"/>
              </w:rPr>
              <w:br/>
              <w:t xml:space="preserve">   d. Żółty: 10,5 tys. wydruków  (dla 5% krycia)</w:t>
            </w:r>
            <w:r w:rsidRPr="001A27C4">
              <w:rPr>
                <w:rFonts w:ascii="Calibri Light" w:hAnsi="Calibri Light" w:cs="Calibri Light"/>
                <w:color w:val="000000"/>
              </w:rPr>
              <w:br/>
              <w:t>B) Dla bębnów światłoczułych:</w:t>
            </w:r>
            <w:r w:rsidRPr="001A27C4">
              <w:rPr>
                <w:rFonts w:ascii="Calibri Light" w:hAnsi="Calibri Light" w:cs="Calibri Light"/>
                <w:color w:val="000000"/>
              </w:rPr>
              <w:br/>
              <w:t xml:space="preserve">   a. Czarnego: 60 tys. wydruków  (dla 5% krycia)</w:t>
            </w:r>
            <w:r w:rsidRPr="001A27C4">
              <w:rPr>
                <w:rFonts w:ascii="Calibri Light" w:hAnsi="Calibri Light" w:cs="Calibri Light"/>
                <w:color w:val="000000"/>
              </w:rPr>
              <w:br/>
              <w:t xml:space="preserve">   b. Cyjan: 48 tys. wydruków  (dla 5% krycia)</w:t>
            </w:r>
            <w:r w:rsidRPr="001A27C4">
              <w:rPr>
                <w:rFonts w:ascii="Calibri Light" w:hAnsi="Calibri Light" w:cs="Calibri Light"/>
                <w:color w:val="000000"/>
              </w:rPr>
              <w:br/>
              <w:t xml:space="preserve">   c. Magenta: 48 tys. wydruków  (dla 5% krycia)</w:t>
            </w:r>
            <w:r w:rsidRPr="001A27C4">
              <w:rPr>
                <w:rFonts w:ascii="Calibri Light" w:hAnsi="Calibri Light" w:cs="Calibri Light"/>
                <w:color w:val="000000"/>
              </w:rPr>
              <w:br/>
              <w:t xml:space="preserve">   d. Żółty: 48 tys. wydruków  (dla 5% krycia)</w:t>
            </w:r>
            <w:r w:rsidRPr="001A27C4">
              <w:rPr>
                <w:rFonts w:ascii="Calibri Light" w:hAnsi="Calibri Light" w:cs="Calibri Light"/>
                <w:color w:val="000000"/>
              </w:rPr>
              <w:br/>
              <w:t xml:space="preserve">Wydajność ma być zgodna z deklaracjami producenta w jego oficjalnej dokumentacji. </w:t>
            </w:r>
          </w:p>
          <w:p w:rsid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 xml:space="preserve">W przypadku niespełnienia wymogów wydajnościowych Zamawiający zaakceptuje </w:t>
            </w:r>
          </w:p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 xml:space="preserve">równoważną ilość materiałów (np. dodatkowy komplet tonerów). </w:t>
            </w:r>
          </w:p>
        </w:tc>
      </w:tr>
      <w:tr w:rsidR="001A27C4" w:rsidRPr="001A27C4" w:rsidTr="001A27C4">
        <w:trPr>
          <w:trHeight w:val="1020"/>
        </w:trPr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UWAGI</w:t>
            </w: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 xml:space="preserve">W każdym punkcie, w którym pojawiają się wymogi dotyczące prędkości i pojemności </w:t>
            </w:r>
          </w:p>
          <w:p w:rsid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>Zamawiający oczekuje parametrów dla typowego papieru biurowego, niepowlekanego,</w:t>
            </w:r>
          </w:p>
          <w:p w:rsid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 xml:space="preserve"> o gramaturze 80 g/m². Zamawiający zaakceptuje tylko te parametry, które można </w:t>
            </w:r>
          </w:p>
          <w:p w:rsid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 xml:space="preserve">potwierdzić w oficjalnych źródłach informacji o produkcie tzn. strona internetowa </w:t>
            </w:r>
          </w:p>
          <w:p w:rsidR="001A27C4" w:rsidRPr="001A27C4" w:rsidRDefault="001A27C4" w:rsidP="001A27C4">
            <w:pPr>
              <w:rPr>
                <w:rFonts w:ascii="Calibri Light" w:hAnsi="Calibri Light" w:cs="Calibri Light"/>
                <w:color w:val="000000"/>
              </w:rPr>
            </w:pPr>
            <w:r w:rsidRPr="001A27C4">
              <w:rPr>
                <w:rFonts w:ascii="Calibri Light" w:hAnsi="Calibri Light" w:cs="Calibri Light"/>
                <w:color w:val="000000"/>
              </w:rPr>
              <w:t xml:space="preserve">producenta, broszura produktowa, katalog produktowy, specyfikacja techniczna. </w:t>
            </w:r>
          </w:p>
        </w:tc>
      </w:tr>
    </w:tbl>
    <w:p w:rsidR="001A27C4" w:rsidRPr="009576FD" w:rsidRDefault="001A27C4">
      <w:pPr>
        <w:spacing w:line="360" w:lineRule="auto"/>
        <w:ind w:hanging="284"/>
        <w:rPr>
          <w:b/>
          <w:sz w:val="24"/>
          <w:u w:val="single"/>
        </w:rPr>
      </w:pPr>
    </w:p>
    <w:p w:rsidR="009576FD" w:rsidRPr="009576FD" w:rsidRDefault="009576FD" w:rsidP="009576FD">
      <w:pPr>
        <w:spacing w:line="360" w:lineRule="auto"/>
        <w:ind w:hanging="284"/>
        <w:rPr>
          <w:b/>
          <w:sz w:val="24"/>
          <w:u w:val="single"/>
        </w:rPr>
      </w:pPr>
      <w:r w:rsidRPr="009576FD">
        <w:rPr>
          <w:b/>
          <w:sz w:val="24"/>
          <w:u w:val="single"/>
        </w:rPr>
        <w:t>Zadanie nr 2</w:t>
      </w:r>
    </w:p>
    <w:p w:rsidR="009576FD" w:rsidRPr="009576FD" w:rsidRDefault="009576FD" w:rsidP="009576FD">
      <w:pPr>
        <w:spacing w:line="360" w:lineRule="auto"/>
        <w:ind w:hanging="284"/>
        <w:rPr>
          <w:b/>
          <w:sz w:val="24"/>
          <w:u w:val="single"/>
        </w:rPr>
      </w:pPr>
      <w:r w:rsidRPr="009576FD">
        <w:rPr>
          <w:b/>
          <w:sz w:val="24"/>
          <w:u w:val="single"/>
        </w:rPr>
        <w:t>Dostawa urządzenia wielofunkcyjnego do Działu Logistyki</w:t>
      </w:r>
    </w:p>
    <w:p w:rsidR="00091706" w:rsidRDefault="00091706" w:rsidP="00091706">
      <w:pPr>
        <w:spacing w:line="360" w:lineRule="auto"/>
        <w:ind w:hanging="284"/>
        <w:rPr>
          <w:sz w:val="24"/>
        </w:rPr>
      </w:pPr>
    </w:p>
    <w:tbl>
      <w:tblPr>
        <w:tblW w:w="10218" w:type="dxa"/>
        <w:tblInd w:w="-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88"/>
        <w:gridCol w:w="7730"/>
      </w:tblGrid>
      <w:tr w:rsidR="00091706" w:rsidRPr="000C4F25" w:rsidTr="007C14CA">
        <w:trPr>
          <w:trHeight w:hRule="exact" w:val="458"/>
        </w:trPr>
        <w:tc>
          <w:tcPr>
            <w:tcW w:w="2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Typ urządzenia</w:t>
            </w:r>
          </w:p>
        </w:tc>
        <w:tc>
          <w:tcPr>
            <w:tcW w:w="7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Kolorowe laserowe urządzenie wielofunkcyjne</w:t>
            </w: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091706" w:rsidRPr="000C4F25" w:rsidTr="007C14CA">
        <w:trPr>
          <w:trHeight w:val="25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Dostępne funkcje główne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Drukowanie, kopiowanie, skanowanie, wysyłanie, przechowywanie</w:t>
            </w:r>
          </w:p>
        </w:tc>
      </w:tr>
      <w:tr w:rsidR="00091706" w:rsidRPr="000C4F25" w:rsidTr="007C14CA">
        <w:trPr>
          <w:trHeight w:val="274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Podest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Stolik/podstawa</w:t>
            </w:r>
          </w:p>
        </w:tc>
      </w:tr>
      <w:tr w:rsidR="00091706" w:rsidRPr="000C4F25" w:rsidTr="007C14CA">
        <w:trPr>
          <w:trHeight w:val="550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Szybkość drukowania 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do 25 str./min. A4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>do 15 str./min. A3</w:t>
            </w:r>
          </w:p>
        </w:tc>
      </w:tr>
      <w:tr w:rsidR="00091706" w:rsidRPr="000C4F25" w:rsidTr="007C14CA">
        <w:trPr>
          <w:trHeight w:val="25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lastRenderedPageBreak/>
              <w:t>Metoda drukowania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Kolorowe drukowanie laserowe</w:t>
            </w:r>
          </w:p>
        </w:tc>
      </w:tr>
      <w:tr w:rsidR="00091706" w:rsidRPr="000C4F25" w:rsidTr="007C14CA">
        <w:trPr>
          <w:trHeight w:val="239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Rozdzielczość drukowania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1200 x 1200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600 x 600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</w:p>
        </w:tc>
      </w:tr>
      <w:tr w:rsidR="00091706" w:rsidRPr="000C4F25" w:rsidTr="007C14CA">
        <w:trPr>
          <w:trHeight w:val="25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Tryb druku dwustronnego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Automatyczny (standard)</w:t>
            </w:r>
          </w:p>
        </w:tc>
      </w:tr>
      <w:tr w:rsidR="00091706" w:rsidRPr="000C4F25" w:rsidTr="007C14CA">
        <w:trPr>
          <w:trHeight w:val="49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Podajniki papieru (standard)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2 kasety o pojemności 550 arkuszy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A4 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każda (80 g/m²) i</w:t>
            </w: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podajnik uniwersalny na 100 arkuszy</w:t>
            </w:r>
          </w:p>
        </w:tc>
      </w:tr>
      <w:tr w:rsidR="00091706" w:rsidRPr="000C4F25" w:rsidTr="007C14CA">
        <w:trPr>
          <w:trHeight w:val="479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Podajniki papieru (opcjonalne)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2 kasety o pojemności 550 arkuszy każda (80g/m²), </w:t>
            </w:r>
          </w:p>
        </w:tc>
      </w:tr>
      <w:tr w:rsidR="00091706" w:rsidRPr="000C4F25" w:rsidTr="007C14CA">
        <w:trPr>
          <w:trHeight w:val="49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Maksymalna pojemność podajników papieru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2300 arkuszy (80 g/m²)</w:t>
            </w:r>
          </w:p>
        </w:tc>
      </w:tr>
      <w:tr w:rsidR="00091706" w:rsidRPr="000C4F25" w:rsidTr="007C14CA">
        <w:trPr>
          <w:trHeight w:val="25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Funkcje wykończania prac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Standard: sortowanie, grupowanie</w:t>
            </w:r>
          </w:p>
        </w:tc>
      </w:tr>
      <w:tr w:rsidR="00091706" w:rsidRPr="000C4F25" w:rsidTr="007C14CA">
        <w:trPr>
          <w:trHeight w:val="1929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Formaty obsługiwanych nośników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Kaseta na papier nr 1:</w:t>
            </w:r>
          </w:p>
          <w:p w:rsidR="00091706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A4,B5,A5R ; koperty nr.10 (COM10)formaty niestandardowe: od 139,7 x 182 mm do 297 x 215,9 mm; </w:t>
            </w: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Kasety na papier nr 2, 3 i 4:  A3,B4,A4,A4R,B5,A5R, formaty niestandardowe: od 139,7 x 182 mm do 304,8 x 457,2 mm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>Podajnik uniwersalny:</w:t>
            </w: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A3,B4,A4R,B5,B5R,A5,A5R,SRA3, formaty niestandardowe: od 98,4 x 139,7 mm do 320 x 457,2 mm</w:t>
            </w:r>
          </w:p>
        </w:tc>
      </w:tr>
      <w:tr w:rsidR="00091706" w:rsidRPr="000C4F25" w:rsidTr="007C14CA">
        <w:trPr>
          <w:trHeight w:val="49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Gramatura nośników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Kasety: 52–220 g/m²; podajnik uniwersalny: 52–300 g/m², Druk dwustronny: 52–220 g/m²</w:t>
            </w:r>
          </w:p>
        </w:tc>
      </w:tr>
      <w:tr w:rsidR="00091706" w:rsidRPr="000C4F25" w:rsidTr="007C14CA">
        <w:trPr>
          <w:trHeight w:hRule="exact" w:val="458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Język(i) opisu strony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PCL6, </w:t>
            </w:r>
            <w:r>
              <w:rPr>
                <w:rFonts w:ascii="Helvetica" w:hAnsi="Helvetica" w:cs="Helvetica"/>
                <w:color w:val="323232"/>
              </w:rPr>
              <w:t xml:space="preserve">oryginalny język Adobe </w:t>
            </w:r>
            <w:proofErr w:type="spellStart"/>
            <w:r>
              <w:rPr>
                <w:rFonts w:ascii="Helvetica" w:hAnsi="Helvetica" w:cs="Helvetica"/>
                <w:color w:val="323232"/>
              </w:rPr>
              <w:t>PostScript</w:t>
            </w:r>
            <w:proofErr w:type="spellEnd"/>
            <w:r>
              <w:rPr>
                <w:rFonts w:ascii="Helvetica" w:hAnsi="Helvetica" w:cs="Helvetica"/>
                <w:color w:val="323232"/>
              </w:rPr>
              <w:t xml:space="preserve"> Level 3</w:t>
            </w: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091706" w:rsidRPr="000C4F25" w:rsidTr="007C14CA">
        <w:trPr>
          <w:trHeight w:hRule="exact" w:val="458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proofErr w:type="spellStart"/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Funckje</w:t>
            </w:r>
            <w:proofErr w:type="spellEnd"/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m.in. Możliwość wydruku z pamięci USB</w:t>
            </w:r>
          </w:p>
        </w:tc>
      </w:tr>
      <w:tr w:rsidR="00091706" w:rsidRPr="000C4F25" w:rsidTr="007C14CA">
        <w:trPr>
          <w:trHeight w:val="25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Szybkość kopiowania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25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str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/min</w:t>
            </w:r>
          </w:p>
        </w:tc>
      </w:tr>
      <w:tr w:rsidR="00091706" w:rsidRPr="000C4F25" w:rsidTr="007C14CA">
        <w:trPr>
          <w:trHeight w:val="479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 xml:space="preserve">Czas wykonania pierwszej kopii </w:t>
            </w: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lastRenderedPageBreak/>
              <w:t>mono/kolor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Około 5,9/8,2 s lub mniej</w:t>
            </w:r>
          </w:p>
        </w:tc>
      </w:tr>
      <w:tr w:rsidR="00091706" w:rsidRPr="000C4F25" w:rsidTr="007C14CA">
        <w:trPr>
          <w:trHeight w:val="49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Rozdzielczość kopiowania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Skan: 600 x 600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 xml:space="preserve">Drukowanie: maks. Równoważność 2400 x 600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</w:p>
        </w:tc>
      </w:tr>
      <w:tr w:rsidR="00091706" w:rsidRPr="000C4F25" w:rsidTr="007C14CA">
        <w:trPr>
          <w:trHeight w:val="25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Kopiowanie wielokrotne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Do 999 arkuszy</w:t>
            </w:r>
          </w:p>
        </w:tc>
      </w:tr>
      <w:tr w:rsidR="00091706" w:rsidRPr="000C4F25" w:rsidTr="007C14CA">
        <w:trPr>
          <w:trHeight w:val="479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Zoom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Powiększenie: 25–400 % co 1 %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>Stały współczynnik powiększenia: 25%, 50%, 71%,141%, 200%, 400%</w:t>
            </w:r>
          </w:p>
        </w:tc>
      </w:tr>
      <w:tr w:rsidR="00091706" w:rsidRPr="000C4F25" w:rsidTr="007C14CA">
        <w:trPr>
          <w:trHeight w:val="802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7B559A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 xml:space="preserve">Typ </w:t>
            </w: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RADF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Pojemność podajnika oryginałów minimum </w:t>
            </w:r>
            <w:r w:rsidRPr="00DB0104">
              <w:rPr>
                <w:rFonts w:ascii="Arial" w:hAnsi="Arial" w:cs="Arial"/>
                <w:sz w:val="21"/>
                <w:szCs w:val="21"/>
              </w:rPr>
              <w:t>100 arkuszy (80 g/m²)</w:t>
            </w:r>
          </w:p>
        </w:tc>
      </w:tr>
      <w:tr w:rsidR="00091706" w:rsidRPr="000C4F25" w:rsidTr="007C14CA">
        <w:trPr>
          <w:trHeight w:val="25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Formaty nośników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A3, B4,A4, A4R, A5, A5R ,B6R</w:t>
            </w:r>
          </w:p>
        </w:tc>
      </w:tr>
      <w:tr w:rsidR="00091706" w:rsidRPr="000C4F25" w:rsidTr="007C14CA">
        <w:trPr>
          <w:trHeight w:val="970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 xml:space="preserve">Gramatura nośników w </w:t>
            </w:r>
            <w:proofErr w:type="spellStart"/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podajnkiu</w:t>
            </w:r>
            <w:proofErr w:type="spellEnd"/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 xml:space="preserve"> dokumentów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Skanowanie jednostronne: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 xml:space="preserve">Czarno-białe: 38 do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128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g/m²      Kolor: 64 do 1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28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g/m²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>Skanowanie dwustronne: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>Czarno-białe: 50 do 1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28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g/m²      Kolor: 64 do 1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28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g/m²</w:t>
            </w:r>
          </w:p>
        </w:tc>
      </w:tr>
      <w:tr w:rsidR="00091706" w:rsidRPr="000C4F25" w:rsidTr="007C14CA">
        <w:trPr>
          <w:trHeight w:val="479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Rozdzielczość skanowania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100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150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200 x 100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200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300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200 x 400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,</w:t>
            </w: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400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600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</w:p>
        </w:tc>
      </w:tr>
      <w:tr w:rsidR="00091706" w:rsidRPr="000C4F25" w:rsidTr="007C14CA">
        <w:trPr>
          <w:trHeight w:val="49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Szybkość skanowania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Skanowanie jednostronne: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 xml:space="preserve">Czarno biały/ kolor: 70 oryg./min. A4 300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>Skanowanie dwustronne: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 xml:space="preserve">Czarno biały, kolor: 35 oryg./min. A4 300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</w:p>
        </w:tc>
      </w:tr>
      <w:tr w:rsidR="00091706" w:rsidRPr="000C4F25" w:rsidTr="007C14CA">
        <w:trPr>
          <w:trHeight w:val="970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Formaty plików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E5C0C">
              <w:rPr>
                <w:rFonts w:ascii="Arial" w:hAnsi="Arial" w:cs="Arial"/>
                <w:color w:val="000000"/>
                <w:sz w:val="21"/>
                <w:szCs w:val="21"/>
              </w:rPr>
              <w:t>Standardowo: TIFF, JPEG, PDF (kompaktowe, z możliwością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0E5C0C">
              <w:rPr>
                <w:rFonts w:ascii="Arial" w:hAnsi="Arial" w:cs="Arial"/>
                <w:color w:val="000000"/>
                <w:sz w:val="21"/>
                <w:szCs w:val="21"/>
              </w:rPr>
              <w:t>wyszukiwania, optymalizacja na potrzeby Internetu, PDF A/1-b), XPS (kompaktowe, z możliwością wyszukiwania), Office Open XML (PowerPoint, Word)</w:t>
            </w:r>
          </w:p>
        </w:tc>
      </w:tr>
      <w:tr w:rsidR="00091706" w:rsidRPr="000C4F25" w:rsidTr="007C14CA">
        <w:trPr>
          <w:trHeight w:val="239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Tryb skanowania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Skanowanie do: e-mail, SMB,FTP, do skrzynki użytkownika, do USB</w:t>
            </w:r>
          </w:p>
        </w:tc>
      </w:tr>
      <w:tr w:rsidR="00091706" w:rsidRPr="000C4F25" w:rsidTr="007C14CA">
        <w:trPr>
          <w:trHeight w:val="239"/>
        </w:trPr>
        <w:tc>
          <w:tcPr>
            <w:tcW w:w="2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Czas nagrzewania</w:t>
            </w:r>
          </w:p>
        </w:tc>
        <w:tc>
          <w:tcPr>
            <w:tcW w:w="7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10 s od włączenia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zasilania (tryb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Quick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Start)</w:t>
            </w:r>
          </w:p>
        </w:tc>
      </w:tr>
      <w:tr w:rsidR="00091706" w:rsidRPr="000C4F25" w:rsidTr="007C14CA">
        <w:trPr>
          <w:trHeight w:val="730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sz w:val="21"/>
                <w:szCs w:val="21"/>
              </w:rPr>
              <w:lastRenderedPageBreak/>
              <w:t>Typ interfejsu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USB 2.0 (host) x2, USB 3.0 (host) x1, USB 2.0 (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uzrądzenie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)</w:t>
            </w: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Ethernet: 1000BaseT/100Base-TX/10Base-T; bezprzewodowa  sieć LAN (IEEE 802.11b/g/n)</w:t>
            </w:r>
          </w:p>
        </w:tc>
      </w:tr>
      <w:tr w:rsidR="00091706" w:rsidRPr="000C4F25" w:rsidTr="007C14CA">
        <w:trPr>
          <w:trHeight w:val="239"/>
        </w:trPr>
        <w:tc>
          <w:tcPr>
            <w:tcW w:w="2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Pamięć</w:t>
            </w:r>
          </w:p>
        </w:tc>
        <w:tc>
          <w:tcPr>
            <w:tcW w:w="7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3,0 GB</w:t>
            </w:r>
          </w:p>
        </w:tc>
      </w:tr>
      <w:tr w:rsidR="00091706" w:rsidRPr="000C4F25" w:rsidTr="007C14CA">
        <w:trPr>
          <w:trHeight w:val="372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Dysk twardy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Standardowy dysk twardy 250 GB</w:t>
            </w:r>
          </w:p>
        </w:tc>
      </w:tr>
      <w:tr w:rsidR="00091706" w:rsidRPr="000C4F25" w:rsidTr="007C14CA">
        <w:trPr>
          <w:trHeight w:val="1090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Panel operatora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Podświetlany kolorowy ekran dotykowy WSVGA TFT LCD</w:t>
            </w: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o przekątnej 25,6 cm (10,1 cali). Informacje wyświetlane w języku polskim z możliwością personalizacji dla użytkownika,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uchylny panel 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wbudowany w urządzenie. </w:t>
            </w:r>
          </w:p>
        </w:tc>
      </w:tr>
      <w:tr w:rsidR="00091706" w:rsidRPr="000C4F25" w:rsidTr="007C14CA">
        <w:trPr>
          <w:trHeight w:val="558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Pobór mocy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Maksymalnie 1,5 kW, TEC (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standarsowe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zużycie energii elektrycznej) max 1 kWh, Certyfikat: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EnergyStar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, Blue Angel Mark</w:t>
            </w:r>
          </w:p>
        </w:tc>
      </w:tr>
      <w:tr w:rsidR="00091706" w:rsidRPr="000C4F25" w:rsidTr="007C14CA">
        <w:trPr>
          <w:trHeight w:val="568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Materiały eksploatacyjne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Toner czarny o wydajności 36 tyś stron A4 wydruków przy 5% zaczernieniu oraz toner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cyan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magenta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yellow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19 tyś wydruków A4 przy 5% zadruku</w:t>
            </w:r>
          </w:p>
        </w:tc>
      </w:tr>
      <w:tr w:rsidR="00091706" w:rsidRPr="000C4F25" w:rsidTr="007C14CA">
        <w:trPr>
          <w:trHeight w:val="408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Bezpieczeństwo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797840" w:rsidRDefault="00091706" w:rsidP="007C14CA">
            <w:pPr>
              <w:autoSpaceDE w:val="0"/>
              <w:adjustRightInd w:val="0"/>
              <w:rPr>
                <w:rFonts w:ascii="CIDFont+F3" w:eastAsia="Calibri" w:hAnsi="CIDFont+F3" w:cs="CIDFont+F3"/>
                <w:color w:val="000000"/>
                <w:sz w:val="32"/>
                <w:szCs w:val="32"/>
                <w:lang w:eastAsia="en-US"/>
              </w:rPr>
            </w:pPr>
            <w:r w:rsidRPr="00797840">
              <w:rPr>
                <w:rFonts w:ascii="Arial" w:eastAsia="Calibri" w:hAnsi="Arial" w:cs="Arial"/>
                <w:color w:val="000000"/>
                <w:sz w:val="21"/>
                <w:szCs w:val="21"/>
                <w:lang w:eastAsia="en-US"/>
              </w:rPr>
              <w:t>Funkcja auto-sprawdzania systemu przy uruchomieniu, bezpieczny proces rozruchu, który sprawdza modyfikacje kodu rozruchowego, systemu operacyjnego, oprogramowania układowego i aplikacji.</w:t>
            </w:r>
            <w:r w:rsidRPr="00797840">
              <w:rPr>
                <w:rFonts w:ascii="CIDFont+F3" w:eastAsia="Calibri" w:hAnsi="CIDFont+F3" w:cs="CIDFont+F3"/>
                <w:color w:val="000000"/>
                <w:sz w:val="32"/>
                <w:szCs w:val="32"/>
                <w:lang w:eastAsia="en-US"/>
              </w:rPr>
              <w:t xml:space="preserve"> </w:t>
            </w:r>
            <w:r w:rsidRPr="00797840">
              <w:rPr>
                <w:rFonts w:ascii="Arial" w:eastAsia="Calibri" w:hAnsi="Arial" w:cs="Arial"/>
                <w:color w:val="000000"/>
                <w:sz w:val="21"/>
                <w:szCs w:val="21"/>
                <w:lang w:eastAsia="en-US"/>
              </w:rPr>
              <w:t>Zapobiega uruchomieniu zmodyfikowanych programów</w:t>
            </w:r>
            <w:r w:rsidRPr="00797840">
              <w:rPr>
                <w:rFonts w:ascii="CIDFont+F3" w:eastAsia="Calibri" w:hAnsi="CIDFont+F3" w:cs="CIDFont+F3"/>
                <w:color w:val="000000"/>
                <w:sz w:val="32"/>
                <w:szCs w:val="32"/>
                <w:lang w:eastAsia="en-US"/>
              </w:rPr>
              <w:t xml:space="preserve"> </w:t>
            </w:r>
          </w:p>
          <w:p w:rsidR="00091706" w:rsidRPr="00797840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797840">
              <w:rPr>
                <w:rFonts w:ascii="Arial" w:hAnsi="Arial" w:cs="Arial"/>
                <w:color w:val="000000"/>
                <w:sz w:val="21"/>
                <w:szCs w:val="21"/>
              </w:rPr>
              <w:t xml:space="preserve">Blokowanie dysku twardego przy użyciu hasła, wymazywanie dysku twardego, ochrona skrzynki pocztowej hasłem, szyfrowanie dysku twardego (256-bitowe AES / CBC), certyfikat </w:t>
            </w:r>
            <w:proofErr w:type="spellStart"/>
            <w:r w:rsidRPr="00797840">
              <w:rPr>
                <w:rFonts w:ascii="Arial" w:hAnsi="Arial" w:cs="Arial"/>
                <w:color w:val="000000"/>
                <w:sz w:val="21"/>
                <w:szCs w:val="21"/>
              </w:rPr>
              <w:t>Common</w:t>
            </w:r>
            <w:proofErr w:type="spellEnd"/>
            <w:r w:rsidRPr="0079784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797840">
              <w:rPr>
                <w:rFonts w:ascii="Arial" w:hAnsi="Arial" w:cs="Arial"/>
                <w:color w:val="000000"/>
                <w:sz w:val="21"/>
                <w:szCs w:val="21"/>
              </w:rPr>
              <w:t>Criteria</w:t>
            </w:r>
            <w:proofErr w:type="spellEnd"/>
            <w:r w:rsidRPr="00797840">
              <w:rPr>
                <w:rFonts w:ascii="Arial" w:hAnsi="Arial" w:cs="Arial"/>
                <w:color w:val="000000"/>
                <w:sz w:val="21"/>
                <w:szCs w:val="21"/>
              </w:rPr>
              <w:t xml:space="preserve"> (DIN ISO 15408)</w:t>
            </w:r>
          </w:p>
        </w:tc>
      </w:tr>
      <w:tr w:rsidR="00091706" w:rsidRPr="000C4F25" w:rsidTr="007C14CA">
        <w:trPr>
          <w:trHeight w:val="408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47022E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Dopuszczalna masa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797840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797840">
              <w:rPr>
                <w:rFonts w:ascii="Calibri" w:hAnsi="Calibri" w:cs="Helvetica"/>
                <w:color w:val="000000"/>
              </w:rPr>
              <w:t>76,5</w:t>
            </w:r>
            <w:r w:rsidRPr="00797840">
              <w:rPr>
                <w:rFonts w:ascii="Helvetica" w:hAnsi="Helvetica" w:cs="Helvetica"/>
                <w:color w:val="000000"/>
              </w:rPr>
              <w:t xml:space="preserve"> kg z tonerem i podajnikiem </w:t>
            </w:r>
            <w:r w:rsidRPr="00797840">
              <w:rPr>
                <w:rFonts w:ascii="Calibri" w:hAnsi="Calibri" w:cs="Calibri"/>
                <w:color w:val="000000"/>
              </w:rPr>
              <w:t>RADF</w:t>
            </w:r>
          </w:p>
        </w:tc>
      </w:tr>
    </w:tbl>
    <w:p w:rsidR="00091706" w:rsidRPr="000C4F25" w:rsidRDefault="00091706" w:rsidP="00091706">
      <w:pPr>
        <w:pStyle w:val="Standard"/>
        <w:tabs>
          <w:tab w:val="left" w:pos="720"/>
        </w:tabs>
        <w:autoSpaceDE w:val="0"/>
        <w:spacing w:before="120" w:line="340" w:lineRule="atLeast"/>
        <w:ind w:right="5"/>
        <w:jc w:val="center"/>
        <w:rPr>
          <w:rFonts w:ascii="Arial" w:eastAsia="HelveticaKMCE-Roman" w:hAnsi="Arial" w:cs="Arial"/>
          <w:b/>
          <w:bCs/>
          <w:color w:val="FFFFFF"/>
          <w:sz w:val="21"/>
          <w:szCs w:val="21"/>
          <w:u w:val="single"/>
        </w:rPr>
      </w:pPr>
    </w:p>
    <w:p w:rsidR="009576FD" w:rsidRPr="009576FD" w:rsidRDefault="009576FD" w:rsidP="00091706">
      <w:pPr>
        <w:spacing w:line="360" w:lineRule="auto"/>
        <w:rPr>
          <w:b/>
          <w:sz w:val="24"/>
          <w:u w:val="single"/>
        </w:rPr>
      </w:pPr>
      <w:r w:rsidRPr="009576FD">
        <w:rPr>
          <w:b/>
          <w:sz w:val="24"/>
          <w:u w:val="single"/>
        </w:rPr>
        <w:t>Zadanie nr 3</w:t>
      </w:r>
    </w:p>
    <w:p w:rsidR="009576FD" w:rsidRDefault="009576FD">
      <w:pPr>
        <w:spacing w:line="360" w:lineRule="auto"/>
        <w:ind w:hanging="284"/>
        <w:rPr>
          <w:b/>
          <w:sz w:val="24"/>
          <w:u w:val="single"/>
        </w:rPr>
      </w:pPr>
      <w:r w:rsidRPr="009576FD">
        <w:rPr>
          <w:b/>
          <w:sz w:val="24"/>
          <w:u w:val="single"/>
        </w:rPr>
        <w:t>Dostawa kolorowego,  laserowego urządzenia wielofu</w:t>
      </w:r>
      <w:r>
        <w:rPr>
          <w:b/>
          <w:sz w:val="24"/>
          <w:u w:val="single"/>
        </w:rPr>
        <w:t>nkcyjnego  do Biura ds. Rozwoju</w:t>
      </w:r>
    </w:p>
    <w:p w:rsidR="009576FD" w:rsidRDefault="009576FD">
      <w:pPr>
        <w:spacing w:line="360" w:lineRule="auto"/>
        <w:ind w:hanging="284"/>
        <w:rPr>
          <w:b/>
          <w:sz w:val="24"/>
          <w:u w:val="single"/>
        </w:rPr>
      </w:pPr>
      <w:r w:rsidRPr="009576FD">
        <w:rPr>
          <w:b/>
          <w:sz w:val="24"/>
          <w:u w:val="single"/>
        </w:rPr>
        <w:t>Potencjału Naukowego i Ewaluacji</w:t>
      </w:r>
    </w:p>
    <w:p w:rsidR="00091706" w:rsidRDefault="00091706">
      <w:pPr>
        <w:spacing w:line="360" w:lineRule="auto"/>
        <w:ind w:hanging="284"/>
        <w:rPr>
          <w:b/>
          <w:sz w:val="24"/>
          <w:u w:val="single"/>
        </w:rPr>
      </w:pPr>
    </w:p>
    <w:p w:rsidR="00091706" w:rsidRDefault="00091706" w:rsidP="00091706">
      <w:pPr>
        <w:spacing w:line="360" w:lineRule="auto"/>
        <w:ind w:hanging="284"/>
        <w:rPr>
          <w:sz w:val="24"/>
        </w:rPr>
      </w:pPr>
    </w:p>
    <w:tbl>
      <w:tblPr>
        <w:tblW w:w="10218" w:type="dxa"/>
        <w:tblInd w:w="-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88"/>
        <w:gridCol w:w="7730"/>
      </w:tblGrid>
      <w:tr w:rsidR="00091706" w:rsidRPr="000C4F25" w:rsidTr="007C14CA">
        <w:trPr>
          <w:trHeight w:hRule="exact" w:val="458"/>
        </w:trPr>
        <w:tc>
          <w:tcPr>
            <w:tcW w:w="2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Typ urządzenia</w:t>
            </w:r>
          </w:p>
        </w:tc>
        <w:tc>
          <w:tcPr>
            <w:tcW w:w="7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Kolorowe laserowe urządzenie wielofunkcyjne</w:t>
            </w: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091706" w:rsidRPr="000C4F25" w:rsidTr="007C14CA">
        <w:trPr>
          <w:trHeight w:val="25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Dostępne funkcje główne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Drukowanie, kopiowanie, skanowanie, wysyłanie, przechowywanie</w:t>
            </w:r>
          </w:p>
        </w:tc>
      </w:tr>
      <w:tr w:rsidR="00091706" w:rsidRPr="000C4F25" w:rsidTr="007C14CA">
        <w:trPr>
          <w:trHeight w:val="274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Podest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Stolik/podstawa</w:t>
            </w:r>
          </w:p>
        </w:tc>
      </w:tr>
      <w:tr w:rsidR="00091706" w:rsidRPr="000C4F25" w:rsidTr="007C14CA">
        <w:trPr>
          <w:trHeight w:val="550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Szybkość drukowania 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do 25 str./min. A4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>do 15 str./min. A3</w:t>
            </w:r>
          </w:p>
        </w:tc>
      </w:tr>
      <w:tr w:rsidR="00091706" w:rsidRPr="000C4F25" w:rsidTr="007C14CA">
        <w:trPr>
          <w:trHeight w:val="25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Metoda drukowania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Kolorowe drukowanie laserowe</w:t>
            </w:r>
          </w:p>
        </w:tc>
      </w:tr>
      <w:tr w:rsidR="00091706" w:rsidRPr="000C4F25" w:rsidTr="007C14CA">
        <w:trPr>
          <w:trHeight w:val="239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Rozdzielczość drukowania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1200 x 1200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600 x 600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</w:p>
        </w:tc>
      </w:tr>
      <w:tr w:rsidR="00091706" w:rsidRPr="000C4F25" w:rsidTr="007C14CA">
        <w:trPr>
          <w:trHeight w:val="25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Tryb druku dwustronnego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Automatyczny (standard)</w:t>
            </w:r>
          </w:p>
        </w:tc>
      </w:tr>
      <w:tr w:rsidR="00091706" w:rsidRPr="000C4F25" w:rsidTr="007C14CA">
        <w:trPr>
          <w:trHeight w:val="49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Podajniki papieru (standard)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2 kasety o pojemności 550 arkuszy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A4 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każda (80 g/m²) i</w:t>
            </w: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podajnik uniwersalny na 100 arkuszy</w:t>
            </w:r>
          </w:p>
        </w:tc>
      </w:tr>
      <w:tr w:rsidR="00091706" w:rsidRPr="000C4F25" w:rsidTr="007C14CA">
        <w:trPr>
          <w:trHeight w:val="479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Podajniki papieru (opcjonalne)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2 kasety o pojemności 550 arkuszy każda (80g/m²), </w:t>
            </w:r>
          </w:p>
        </w:tc>
      </w:tr>
      <w:tr w:rsidR="00091706" w:rsidRPr="000C4F25" w:rsidTr="007C14CA">
        <w:trPr>
          <w:trHeight w:val="49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Maksymalna pojemność podajników papieru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2300 arkuszy (80 g/m²)</w:t>
            </w:r>
          </w:p>
        </w:tc>
      </w:tr>
      <w:tr w:rsidR="00091706" w:rsidRPr="000C4F25" w:rsidTr="007C14CA">
        <w:trPr>
          <w:trHeight w:val="25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Funkcje wykończania prac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Standard: sortowanie, grupowanie</w:t>
            </w:r>
          </w:p>
        </w:tc>
      </w:tr>
      <w:tr w:rsidR="00091706" w:rsidRPr="000C4F25" w:rsidTr="007C14CA">
        <w:trPr>
          <w:trHeight w:val="1929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Formaty obsługiwanych nośników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Kaseta na papier nr 1:</w:t>
            </w:r>
          </w:p>
          <w:p w:rsidR="00091706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A4,B5,A5R ; koperty nr.10 (COM10)formaty niestandardowe: od 139,7 x 182 mm do 297 x 215,9 mm; </w:t>
            </w: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Kasety na papier nr 2, 3 i 4:  A3,B4,A4,A4R,B5,A5R, formaty niestandardowe: od 139,7 x 182 mm do 304,8 x 457,2 mm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>Podajnik uniwersalny:</w:t>
            </w: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A3,B4,A4R,B5,B5R,A5,A5R,SRA3, formaty niestandardowe: od 98,4 x 139,7 mm do 320 x 457,2 mm</w:t>
            </w:r>
          </w:p>
        </w:tc>
      </w:tr>
      <w:tr w:rsidR="00091706" w:rsidRPr="000C4F25" w:rsidTr="007C14CA">
        <w:trPr>
          <w:trHeight w:val="49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lastRenderedPageBreak/>
              <w:t>Gramatura nośników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Kasety: 52–220 g/m²; podajnik uniwersalny: 52–300 g/m², Druk dwustronny: 52–220 g/m²</w:t>
            </w:r>
          </w:p>
        </w:tc>
      </w:tr>
      <w:tr w:rsidR="00091706" w:rsidRPr="000C4F25" w:rsidTr="007C14CA">
        <w:trPr>
          <w:trHeight w:hRule="exact" w:val="458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Język(i) opisu strony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PCL6, </w:t>
            </w:r>
            <w:r>
              <w:rPr>
                <w:rFonts w:ascii="Helvetica" w:hAnsi="Helvetica" w:cs="Helvetica"/>
                <w:color w:val="323232"/>
              </w:rPr>
              <w:t xml:space="preserve">oryginalny język Adobe </w:t>
            </w:r>
            <w:proofErr w:type="spellStart"/>
            <w:r>
              <w:rPr>
                <w:rFonts w:ascii="Helvetica" w:hAnsi="Helvetica" w:cs="Helvetica"/>
                <w:color w:val="323232"/>
              </w:rPr>
              <w:t>PostScript</w:t>
            </w:r>
            <w:proofErr w:type="spellEnd"/>
            <w:r>
              <w:rPr>
                <w:rFonts w:ascii="Helvetica" w:hAnsi="Helvetica" w:cs="Helvetica"/>
                <w:color w:val="323232"/>
              </w:rPr>
              <w:t xml:space="preserve"> Level 3</w:t>
            </w: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091706" w:rsidRPr="000C4F25" w:rsidTr="007C14CA">
        <w:trPr>
          <w:trHeight w:hRule="exact" w:val="458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proofErr w:type="spellStart"/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Funckje</w:t>
            </w:r>
            <w:proofErr w:type="spellEnd"/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m.in. Możliwość wydruku z pamięci USB</w:t>
            </w:r>
          </w:p>
        </w:tc>
      </w:tr>
      <w:tr w:rsidR="00091706" w:rsidRPr="000C4F25" w:rsidTr="007C14CA">
        <w:trPr>
          <w:trHeight w:val="25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Szybkość kopiowania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25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str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/min</w:t>
            </w:r>
          </w:p>
        </w:tc>
      </w:tr>
      <w:tr w:rsidR="00091706" w:rsidRPr="000C4F25" w:rsidTr="007C14CA">
        <w:trPr>
          <w:trHeight w:val="479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Czas wykonania pierwszej kopii mono/kolor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Około 5,9/8,2 s lub mniej</w:t>
            </w:r>
          </w:p>
        </w:tc>
      </w:tr>
      <w:tr w:rsidR="00091706" w:rsidRPr="000C4F25" w:rsidTr="007C14CA">
        <w:trPr>
          <w:trHeight w:val="49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Rozdzielczość kopiowania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Skan: 600 x 600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 xml:space="preserve">Drukowanie: maks. Równoważność 2400 x 600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</w:p>
        </w:tc>
      </w:tr>
      <w:tr w:rsidR="00091706" w:rsidRPr="000C4F25" w:rsidTr="007C14CA">
        <w:trPr>
          <w:trHeight w:val="25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Kopiowanie wielokrotne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Do 999 arkuszy</w:t>
            </w:r>
          </w:p>
        </w:tc>
      </w:tr>
      <w:tr w:rsidR="00091706" w:rsidRPr="000C4F25" w:rsidTr="007C14CA">
        <w:trPr>
          <w:trHeight w:val="479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Zoom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Powiększenie: 25–400 % co 1 %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>Stały współczynnik powiększenia: 25%, 50%, 71%,141%, 200%, 400%</w:t>
            </w:r>
          </w:p>
        </w:tc>
      </w:tr>
      <w:tr w:rsidR="00091706" w:rsidRPr="000C4F25" w:rsidTr="007C14CA">
        <w:trPr>
          <w:trHeight w:val="802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7B559A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 xml:space="preserve">Typ </w:t>
            </w: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RADF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Pojemność podajnika oryginałów minimum </w:t>
            </w:r>
            <w:r w:rsidRPr="00DB0104">
              <w:rPr>
                <w:rFonts w:ascii="Arial" w:hAnsi="Arial" w:cs="Arial"/>
                <w:sz w:val="21"/>
                <w:szCs w:val="21"/>
              </w:rPr>
              <w:t>100 arkuszy (80 g/m²)</w:t>
            </w:r>
          </w:p>
        </w:tc>
      </w:tr>
      <w:tr w:rsidR="00091706" w:rsidRPr="000C4F25" w:rsidTr="007C14CA">
        <w:trPr>
          <w:trHeight w:val="25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Formaty nośników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A3, B4,A4, A4R, A5, A5R ,B6R</w:t>
            </w:r>
          </w:p>
        </w:tc>
      </w:tr>
      <w:tr w:rsidR="00091706" w:rsidRPr="000C4F25" w:rsidTr="007C14CA">
        <w:trPr>
          <w:trHeight w:val="970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 xml:space="preserve">Gramatura nośników w </w:t>
            </w:r>
            <w:proofErr w:type="spellStart"/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podajnkiu</w:t>
            </w:r>
            <w:proofErr w:type="spellEnd"/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 xml:space="preserve"> dokumentów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Skanowanie jednostronne: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 xml:space="preserve">Czarno-białe: 38 do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128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g/m²      Kolor: 64 do 1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28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g/m²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>Skanowanie dwustronne: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>Czarno-białe: 50 do 1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28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g/m²      Kolor: 64 do 1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28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g/m²</w:t>
            </w:r>
          </w:p>
        </w:tc>
      </w:tr>
      <w:tr w:rsidR="00091706" w:rsidRPr="000C4F25" w:rsidTr="007C14CA">
        <w:trPr>
          <w:trHeight w:val="479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Rozdzielczość skanowania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100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150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200 x 100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200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300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200 x 400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,</w:t>
            </w: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400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600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</w:p>
        </w:tc>
      </w:tr>
      <w:tr w:rsidR="00091706" w:rsidRPr="000C4F25" w:rsidTr="007C14CA">
        <w:trPr>
          <w:trHeight w:val="49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Szybkość skanowania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Skanowanie jednostronne: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 xml:space="preserve">Czarno biały/ kolor: 70 oryg./min. A4 300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>Skanowanie dwustronne: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 xml:space="preserve">Czarno biały, kolor: 35 oryg./min. A4 300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</w:p>
        </w:tc>
      </w:tr>
      <w:tr w:rsidR="00091706" w:rsidRPr="000C4F25" w:rsidTr="007C14CA">
        <w:trPr>
          <w:trHeight w:val="970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lastRenderedPageBreak/>
              <w:t>Formaty plików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E5C0C">
              <w:rPr>
                <w:rFonts w:ascii="Arial" w:hAnsi="Arial" w:cs="Arial"/>
                <w:color w:val="000000"/>
                <w:sz w:val="21"/>
                <w:szCs w:val="21"/>
              </w:rPr>
              <w:t>Standardowo: TIFF, JPEG, PDF (kompaktowe, z możliwością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0E5C0C">
              <w:rPr>
                <w:rFonts w:ascii="Arial" w:hAnsi="Arial" w:cs="Arial"/>
                <w:color w:val="000000"/>
                <w:sz w:val="21"/>
                <w:szCs w:val="21"/>
              </w:rPr>
              <w:t>wyszukiwania, optymalizacja na potrzeby Internetu, PDF A/1-b), XPS (kompaktowe, z możliwością wyszukiwania), Office Open XML (PowerPoint, Word)</w:t>
            </w:r>
          </w:p>
        </w:tc>
      </w:tr>
      <w:tr w:rsidR="00091706" w:rsidRPr="000C4F25" w:rsidTr="007C14CA">
        <w:trPr>
          <w:trHeight w:val="239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Tryb skanowania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Skanowanie do: e-mail, SMB,FTP, do skrzynki użytkownika, do USB</w:t>
            </w:r>
          </w:p>
        </w:tc>
      </w:tr>
      <w:tr w:rsidR="00091706" w:rsidRPr="000C4F25" w:rsidTr="007C14CA">
        <w:trPr>
          <w:trHeight w:val="239"/>
        </w:trPr>
        <w:tc>
          <w:tcPr>
            <w:tcW w:w="2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Czas nagrzewania</w:t>
            </w:r>
          </w:p>
        </w:tc>
        <w:tc>
          <w:tcPr>
            <w:tcW w:w="7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10 s od włączenia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zasilania (tryb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Quick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Start)</w:t>
            </w:r>
          </w:p>
        </w:tc>
      </w:tr>
      <w:tr w:rsidR="00091706" w:rsidRPr="000C4F25" w:rsidTr="007C14CA">
        <w:trPr>
          <w:trHeight w:val="730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sz w:val="21"/>
                <w:szCs w:val="21"/>
              </w:rPr>
              <w:t>Typ interfejsu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USB 2.0 (host) x2, USB 3.0 (host) x1, USB 2.0 (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uzrądzenie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)</w:t>
            </w: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Ethernet: 1000BaseT/100Base-TX/10Base-T; bezprzewodowa  sieć LAN (IEEE 802.11b/g/n)</w:t>
            </w:r>
          </w:p>
        </w:tc>
      </w:tr>
      <w:tr w:rsidR="00091706" w:rsidRPr="000C4F25" w:rsidTr="007C14CA">
        <w:trPr>
          <w:trHeight w:val="239"/>
        </w:trPr>
        <w:tc>
          <w:tcPr>
            <w:tcW w:w="2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Pamięć</w:t>
            </w:r>
          </w:p>
        </w:tc>
        <w:tc>
          <w:tcPr>
            <w:tcW w:w="7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3,0 GB</w:t>
            </w:r>
          </w:p>
        </w:tc>
      </w:tr>
      <w:tr w:rsidR="00091706" w:rsidRPr="000C4F25" w:rsidTr="007C14CA">
        <w:trPr>
          <w:trHeight w:val="372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Dysk twardy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Standardowy dysk twardy 250 GB</w:t>
            </w:r>
          </w:p>
        </w:tc>
      </w:tr>
      <w:tr w:rsidR="00091706" w:rsidRPr="000C4F25" w:rsidTr="007C14CA">
        <w:trPr>
          <w:trHeight w:val="1090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Panel operatora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Podświetlany kolorowy ekran dotykowy WSVGA TFT LCD</w:t>
            </w:r>
          </w:p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o przekątnej 25,6 cm (10,1 cali). Informacje wyświetlane w języku polskim z możliwością personalizacji dla użytkownika,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uchylny panel 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wbudowany w urządzenie. </w:t>
            </w:r>
          </w:p>
        </w:tc>
      </w:tr>
      <w:tr w:rsidR="00091706" w:rsidRPr="000C4F25" w:rsidTr="007C14CA">
        <w:trPr>
          <w:trHeight w:val="558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Pobór mocy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Maksymalnie 1,5 kW, TEC (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standarsowe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zużycie energii elektrycznej) max 1 kWh, Certyfikat: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EnergyStar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, Blue Angel Mark</w:t>
            </w:r>
          </w:p>
        </w:tc>
      </w:tr>
      <w:tr w:rsidR="00091706" w:rsidRPr="000C4F25" w:rsidTr="007C14CA">
        <w:trPr>
          <w:trHeight w:val="568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Materiały eksploatacyjne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Toner czarny o wydajności 36 tyś stron A4 wydruków przy 5% zaczernieniu oraz toner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cyan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magenta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yellow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19 tyś wydruków A4 przy 5% zadruku</w:t>
            </w:r>
          </w:p>
        </w:tc>
      </w:tr>
      <w:tr w:rsidR="00091706" w:rsidRPr="000C4F25" w:rsidTr="007C14CA">
        <w:trPr>
          <w:trHeight w:val="408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0C4F25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Bezpieczeństwo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797840" w:rsidRDefault="00091706" w:rsidP="007C14CA">
            <w:pPr>
              <w:autoSpaceDE w:val="0"/>
              <w:adjustRightInd w:val="0"/>
              <w:rPr>
                <w:rFonts w:ascii="CIDFont+F3" w:eastAsia="Calibri" w:hAnsi="CIDFont+F3" w:cs="CIDFont+F3"/>
                <w:color w:val="000000"/>
                <w:sz w:val="32"/>
                <w:szCs w:val="32"/>
                <w:lang w:eastAsia="en-US"/>
              </w:rPr>
            </w:pPr>
            <w:r w:rsidRPr="00797840">
              <w:rPr>
                <w:rFonts w:ascii="Arial" w:eastAsia="Calibri" w:hAnsi="Arial" w:cs="Arial"/>
                <w:color w:val="000000"/>
                <w:sz w:val="21"/>
                <w:szCs w:val="21"/>
                <w:lang w:eastAsia="en-US"/>
              </w:rPr>
              <w:t>Funkcja auto-sprawdzania systemu przy uruchomieniu, bezpieczny proces rozruchu, który sprawdza modyfikacje kodu rozruchowego, systemu operacyjnego, oprogramowania układowego i aplikacji.</w:t>
            </w:r>
            <w:r w:rsidRPr="00797840">
              <w:rPr>
                <w:rFonts w:ascii="CIDFont+F3" w:eastAsia="Calibri" w:hAnsi="CIDFont+F3" w:cs="CIDFont+F3"/>
                <w:color w:val="000000"/>
                <w:sz w:val="32"/>
                <w:szCs w:val="32"/>
                <w:lang w:eastAsia="en-US"/>
              </w:rPr>
              <w:t xml:space="preserve"> </w:t>
            </w:r>
            <w:r w:rsidRPr="00797840">
              <w:rPr>
                <w:rFonts w:ascii="Arial" w:eastAsia="Calibri" w:hAnsi="Arial" w:cs="Arial"/>
                <w:color w:val="000000"/>
                <w:sz w:val="21"/>
                <w:szCs w:val="21"/>
                <w:lang w:eastAsia="en-US"/>
              </w:rPr>
              <w:t>Zapobiega uruchomieniu zmodyfikowanych programów</w:t>
            </w:r>
            <w:r w:rsidRPr="00797840">
              <w:rPr>
                <w:rFonts w:ascii="CIDFont+F3" w:eastAsia="Calibri" w:hAnsi="CIDFont+F3" w:cs="CIDFont+F3"/>
                <w:color w:val="000000"/>
                <w:sz w:val="32"/>
                <w:szCs w:val="32"/>
                <w:lang w:eastAsia="en-US"/>
              </w:rPr>
              <w:t xml:space="preserve"> </w:t>
            </w:r>
          </w:p>
          <w:p w:rsidR="00091706" w:rsidRPr="00797840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797840">
              <w:rPr>
                <w:rFonts w:ascii="Arial" w:hAnsi="Arial" w:cs="Arial"/>
                <w:color w:val="000000"/>
                <w:sz w:val="21"/>
                <w:szCs w:val="21"/>
              </w:rPr>
              <w:t xml:space="preserve">Blokowanie dysku twardego przy użyciu hasła, wymazywanie dysku twardego, ochrona skrzynki pocztowej hasłem, szyfrowanie dysku twardego (256-bitowe AES / CBC), certyfikat </w:t>
            </w:r>
            <w:proofErr w:type="spellStart"/>
            <w:r w:rsidRPr="00797840">
              <w:rPr>
                <w:rFonts w:ascii="Arial" w:hAnsi="Arial" w:cs="Arial"/>
                <w:color w:val="000000"/>
                <w:sz w:val="21"/>
                <w:szCs w:val="21"/>
              </w:rPr>
              <w:t>Common</w:t>
            </w:r>
            <w:proofErr w:type="spellEnd"/>
            <w:r w:rsidRPr="0079784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797840">
              <w:rPr>
                <w:rFonts w:ascii="Arial" w:hAnsi="Arial" w:cs="Arial"/>
                <w:color w:val="000000"/>
                <w:sz w:val="21"/>
                <w:szCs w:val="21"/>
              </w:rPr>
              <w:t>Criteria</w:t>
            </w:r>
            <w:proofErr w:type="spellEnd"/>
            <w:r w:rsidRPr="00797840">
              <w:rPr>
                <w:rFonts w:ascii="Arial" w:hAnsi="Arial" w:cs="Arial"/>
                <w:color w:val="000000"/>
                <w:sz w:val="21"/>
                <w:szCs w:val="21"/>
              </w:rPr>
              <w:t xml:space="preserve"> (DIN ISO 15408)</w:t>
            </w:r>
          </w:p>
        </w:tc>
      </w:tr>
      <w:tr w:rsidR="00091706" w:rsidRPr="000C4F25" w:rsidTr="007C14CA">
        <w:trPr>
          <w:trHeight w:val="408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47022E" w:rsidRDefault="00091706" w:rsidP="007C14CA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Dopuszczalna masa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91706" w:rsidRPr="00797840" w:rsidRDefault="00091706" w:rsidP="007C14CA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797840">
              <w:rPr>
                <w:rFonts w:ascii="Calibri" w:hAnsi="Calibri" w:cs="Helvetica"/>
                <w:color w:val="000000"/>
              </w:rPr>
              <w:t>76,5</w:t>
            </w:r>
            <w:r w:rsidRPr="00797840">
              <w:rPr>
                <w:rFonts w:ascii="Helvetica" w:hAnsi="Helvetica" w:cs="Helvetica"/>
                <w:color w:val="000000"/>
              </w:rPr>
              <w:t xml:space="preserve"> kg z tonerem i podajnikiem </w:t>
            </w:r>
            <w:r w:rsidRPr="00797840">
              <w:rPr>
                <w:rFonts w:ascii="Calibri" w:hAnsi="Calibri" w:cs="Calibri"/>
                <w:color w:val="000000"/>
              </w:rPr>
              <w:t>RADF</w:t>
            </w:r>
          </w:p>
        </w:tc>
      </w:tr>
    </w:tbl>
    <w:p w:rsidR="00091706" w:rsidRPr="000C4F25" w:rsidRDefault="00091706" w:rsidP="00091706">
      <w:pPr>
        <w:pStyle w:val="Standard"/>
        <w:tabs>
          <w:tab w:val="left" w:pos="720"/>
        </w:tabs>
        <w:autoSpaceDE w:val="0"/>
        <w:spacing w:before="120" w:line="340" w:lineRule="atLeast"/>
        <w:ind w:right="5"/>
        <w:jc w:val="center"/>
        <w:rPr>
          <w:rFonts w:ascii="Arial" w:eastAsia="HelveticaKMCE-Roman" w:hAnsi="Arial" w:cs="Arial"/>
          <w:b/>
          <w:bCs/>
          <w:color w:val="FFFFFF"/>
          <w:sz w:val="21"/>
          <w:szCs w:val="21"/>
          <w:u w:val="single"/>
        </w:rPr>
      </w:pPr>
    </w:p>
    <w:p w:rsidR="00091706" w:rsidRPr="000C4F25" w:rsidRDefault="00091706" w:rsidP="00091706">
      <w:pPr>
        <w:pStyle w:val="Standard"/>
        <w:tabs>
          <w:tab w:val="left" w:pos="720"/>
        </w:tabs>
        <w:autoSpaceDE w:val="0"/>
        <w:spacing w:before="120" w:line="340" w:lineRule="atLeast"/>
        <w:ind w:right="5"/>
        <w:jc w:val="center"/>
        <w:rPr>
          <w:rFonts w:ascii="Arial" w:eastAsia="HelveticaKMCE-Roman" w:hAnsi="Arial" w:cs="Arial"/>
          <w:b/>
          <w:bCs/>
          <w:color w:val="FFFFFF"/>
          <w:sz w:val="21"/>
          <w:szCs w:val="21"/>
          <w:u w:val="single"/>
        </w:rPr>
      </w:pPr>
    </w:p>
    <w:p w:rsidR="00091706" w:rsidRPr="000C4F25" w:rsidRDefault="00091706" w:rsidP="00091706">
      <w:pPr>
        <w:pStyle w:val="Standard"/>
        <w:tabs>
          <w:tab w:val="left" w:pos="720"/>
        </w:tabs>
        <w:autoSpaceDE w:val="0"/>
        <w:spacing w:before="120" w:line="340" w:lineRule="atLeast"/>
        <w:ind w:right="5"/>
        <w:jc w:val="center"/>
        <w:rPr>
          <w:rFonts w:ascii="Arial" w:eastAsia="HelveticaKMCE-Roman" w:hAnsi="Arial" w:cs="Arial"/>
          <w:b/>
          <w:bCs/>
          <w:color w:val="FFFFFF"/>
          <w:sz w:val="21"/>
          <w:szCs w:val="21"/>
          <w:u w:val="single"/>
        </w:rPr>
      </w:pPr>
    </w:p>
    <w:p w:rsidR="00091706" w:rsidRPr="000C4F25" w:rsidRDefault="00091706" w:rsidP="00091706">
      <w:pPr>
        <w:pStyle w:val="Standard"/>
        <w:tabs>
          <w:tab w:val="left" w:pos="720"/>
        </w:tabs>
        <w:autoSpaceDE w:val="0"/>
        <w:spacing w:before="120" w:line="340" w:lineRule="atLeast"/>
        <w:ind w:right="5"/>
        <w:jc w:val="center"/>
        <w:rPr>
          <w:rFonts w:ascii="Arial" w:eastAsia="HelveticaKMCE-Roman" w:hAnsi="Arial" w:cs="Arial"/>
          <w:b/>
          <w:bCs/>
          <w:color w:val="000080"/>
          <w:sz w:val="21"/>
          <w:szCs w:val="21"/>
          <w:u w:val="single"/>
        </w:rPr>
      </w:pPr>
    </w:p>
    <w:p w:rsidR="00091706" w:rsidRDefault="00091706" w:rsidP="00091706">
      <w:pPr>
        <w:spacing w:line="360" w:lineRule="auto"/>
        <w:ind w:hanging="284"/>
        <w:rPr>
          <w:sz w:val="24"/>
        </w:rPr>
      </w:pPr>
    </w:p>
    <w:p w:rsidR="00091706" w:rsidRPr="009576FD" w:rsidRDefault="00091706">
      <w:pPr>
        <w:spacing w:line="360" w:lineRule="auto"/>
        <w:ind w:hanging="284"/>
        <w:rPr>
          <w:b/>
          <w:sz w:val="24"/>
          <w:u w:val="single"/>
        </w:rPr>
      </w:pPr>
      <w:bookmarkStart w:id="0" w:name="_GoBack"/>
      <w:bookmarkEnd w:id="0"/>
    </w:p>
    <w:sectPr w:rsidR="00091706" w:rsidRPr="009576FD" w:rsidSect="001A27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35E9" w:rsidRDefault="005135E9">
      <w:r>
        <w:separator/>
      </w:r>
    </w:p>
  </w:endnote>
  <w:endnote w:type="continuationSeparator" w:id="0">
    <w:p w:rsidR="005135E9" w:rsidRDefault="00513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KMCE-Roman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B54" w:rsidRDefault="009576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AA5B54" w:rsidRDefault="00AA5B5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B54" w:rsidRDefault="00AA5B5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AA5B54" w:rsidRDefault="00AA5B54">
    <w:pPr>
      <w:pStyle w:val="Stopka"/>
      <w:tabs>
        <w:tab w:val="clear" w:pos="4536"/>
      </w:tabs>
      <w:jc w:val="center"/>
    </w:pPr>
  </w:p>
  <w:p w:rsidR="00AA5B54" w:rsidRDefault="009576FD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91706">
      <w:rPr>
        <w:rStyle w:val="Numerstrony"/>
        <w:rFonts w:ascii="Arial" w:hAnsi="Arial"/>
        <w:noProof/>
      </w:rPr>
      <w:t>10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91706">
      <w:rPr>
        <w:rStyle w:val="Numerstrony"/>
        <w:rFonts w:ascii="Arial" w:hAnsi="Arial"/>
        <w:noProof/>
      </w:rPr>
      <w:t>10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B54" w:rsidRDefault="00AA5B5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AA5B54" w:rsidRDefault="00AA5B54">
    <w:pPr>
      <w:pStyle w:val="Stopka"/>
      <w:tabs>
        <w:tab w:val="clear" w:pos="4536"/>
      </w:tabs>
      <w:jc w:val="center"/>
    </w:pPr>
  </w:p>
  <w:p w:rsidR="00AA5B54" w:rsidRDefault="009576FD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135E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35E9" w:rsidRDefault="005135E9">
      <w:r>
        <w:separator/>
      </w:r>
    </w:p>
  </w:footnote>
  <w:footnote w:type="continuationSeparator" w:id="0">
    <w:p w:rsidR="005135E9" w:rsidRDefault="005135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EA7" w:rsidRDefault="00620E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EA7" w:rsidRDefault="00620E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B54" w:rsidRDefault="00AA5B54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35E9"/>
    <w:rsid w:val="00091706"/>
    <w:rsid w:val="001A27C4"/>
    <w:rsid w:val="005135E9"/>
    <w:rsid w:val="00620EA7"/>
    <w:rsid w:val="009576FD"/>
    <w:rsid w:val="00AA5B54"/>
    <w:rsid w:val="00B33DF8"/>
    <w:rsid w:val="00C83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A05E49-CA21-404A-BAA8-16FBC0C90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customStyle="1" w:styleId="Standard">
    <w:name w:val="Standard"/>
    <w:rsid w:val="00091706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</w:rPr>
  </w:style>
  <w:style w:type="paragraph" w:customStyle="1" w:styleId="TableContents">
    <w:name w:val="Table Contents"/>
    <w:basedOn w:val="Standard"/>
    <w:rsid w:val="00091706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5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10</Pages>
  <Words>1643</Words>
  <Characters>10346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8</cp:revision>
  <cp:lastPrinted>2000-12-12T16:01:00Z</cp:lastPrinted>
  <dcterms:created xsi:type="dcterms:W3CDTF">2020-09-29T11:09:00Z</dcterms:created>
  <dcterms:modified xsi:type="dcterms:W3CDTF">2020-10-02T10:39:00Z</dcterms:modified>
</cp:coreProperties>
</file>