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C318A9" w:rsidRPr="00C318A9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318A9" w:rsidRPr="00C318A9">
        <w:rPr>
          <w:rFonts w:ascii="Times New Roman" w:hAnsi="Times New Roman"/>
          <w:b/>
        </w:rPr>
        <w:t>NAP/303/2020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318A9" w:rsidRPr="00C318A9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318A9" w:rsidRPr="00C318A9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C318A9" w:rsidRPr="00C318A9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318A9" w:rsidRPr="00C318A9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C318A9" w:rsidRPr="00C318A9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318A9" w:rsidRPr="00C318A9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318A9" w:rsidRPr="00C318A9">
        <w:rPr>
          <w:rFonts w:ascii="Times New Roman" w:hAnsi="Times New Roman"/>
          <w:b/>
        </w:rPr>
        <w:t>Usługa  remontu dwóch silników  Lycoming O-320-D2A po resursie 2000h.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318A9" w:rsidRPr="00C318A9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09" w:rsidRDefault="00B93409" w:rsidP="0038231F">
      <w:pPr>
        <w:spacing w:after="0" w:line="240" w:lineRule="auto"/>
      </w:pPr>
      <w:r>
        <w:separator/>
      </w:r>
    </w:p>
  </w:endnote>
  <w:endnote w:type="continuationSeparator" w:id="0">
    <w:p w:rsidR="00B93409" w:rsidRDefault="00B934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A9" w:rsidRDefault="00C31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18A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18A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A9" w:rsidRDefault="00C31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09" w:rsidRDefault="00B93409" w:rsidP="0038231F">
      <w:pPr>
        <w:spacing w:after="0" w:line="240" w:lineRule="auto"/>
      </w:pPr>
      <w:r>
        <w:separator/>
      </w:r>
    </w:p>
  </w:footnote>
  <w:footnote w:type="continuationSeparator" w:id="0">
    <w:p w:rsidR="00B93409" w:rsidRDefault="00B934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A9" w:rsidRDefault="00C318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A9" w:rsidRDefault="00C318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A9" w:rsidRDefault="00C318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40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3409"/>
    <w:rsid w:val="00BB0C3C"/>
    <w:rsid w:val="00C014B5"/>
    <w:rsid w:val="00C113BF"/>
    <w:rsid w:val="00C318A9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F8D157-286A-4AB2-BC53-F71F1431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133B-3C47-4335-988B-E330ABBA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2016-07-26T10:32:00Z</cp:lastPrinted>
  <dcterms:created xsi:type="dcterms:W3CDTF">2020-10-06T09:38:00Z</dcterms:created>
  <dcterms:modified xsi:type="dcterms:W3CDTF">2020-10-06T09:38:00Z</dcterms:modified>
</cp:coreProperties>
</file>