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9F63BC" w:rsidRDefault="00297476" w:rsidP="009F63BC">
      <w:pPr>
        <w:jc w:val="right"/>
        <w:rPr>
          <w:sz w:val="28"/>
          <w:szCs w:val="28"/>
        </w:rPr>
      </w:pPr>
      <w:bookmarkStart w:id="0" w:name="_GoBack"/>
      <w:r w:rsidRPr="009F63BC">
        <w:rPr>
          <w:sz w:val="28"/>
          <w:szCs w:val="28"/>
        </w:rPr>
        <w:t xml:space="preserve">Zał. nr 2a do SIWZ </w:t>
      </w:r>
    </w:p>
    <w:bookmarkEnd w:id="0"/>
    <w:p w:rsidR="00000000" w:rsidRPr="009F63BC" w:rsidRDefault="009F63BC">
      <w:pPr>
        <w:pStyle w:val="Nagwek4"/>
        <w:rPr>
          <w:rFonts w:ascii="Times New Roman" w:hAnsi="Times New Roman"/>
          <w:sz w:val="28"/>
        </w:rPr>
      </w:pPr>
      <w:r w:rsidRPr="009F63BC">
        <w:rPr>
          <w:rFonts w:ascii="Times New Roman" w:hAnsi="Times New Roman"/>
          <w:sz w:val="28"/>
        </w:rPr>
        <w:t xml:space="preserve">SZCZEGÓŁOWY OPIS TEMATU ZAMÓWIENIA </w:t>
      </w:r>
    </w:p>
    <w:p w:rsidR="00000000" w:rsidRPr="009F63BC" w:rsidRDefault="009F63BC">
      <w:pPr>
        <w:spacing w:before="120" w:line="360" w:lineRule="auto"/>
        <w:jc w:val="center"/>
        <w:rPr>
          <w:b/>
          <w:sz w:val="28"/>
        </w:rPr>
      </w:pPr>
      <w:proofErr w:type="gramStart"/>
      <w:r w:rsidRPr="009F63BC">
        <w:rPr>
          <w:b/>
          <w:sz w:val="28"/>
        </w:rPr>
        <w:t>prowadzonego</w:t>
      </w:r>
      <w:proofErr w:type="gramEnd"/>
      <w:r w:rsidRPr="009F63BC">
        <w:rPr>
          <w:b/>
          <w:sz w:val="28"/>
        </w:rPr>
        <w:t xml:space="preserve"> w trybie „</w:t>
      </w:r>
      <w:r w:rsidR="00A316D2" w:rsidRPr="009F63BC">
        <w:rPr>
          <w:b/>
          <w:sz w:val="28"/>
        </w:rPr>
        <w:t>przetarg nieograniczony</w:t>
      </w:r>
      <w:r w:rsidRPr="009F63BC">
        <w:rPr>
          <w:b/>
          <w:sz w:val="28"/>
        </w:rPr>
        <w:t>” na „</w:t>
      </w:r>
      <w:r w:rsidR="00A316D2" w:rsidRPr="009F63BC">
        <w:rPr>
          <w:b/>
          <w:sz w:val="28"/>
        </w:rPr>
        <w:t xml:space="preserve">Dostawa plotera tnącego. Dostawa systemu automatyzacji </w:t>
      </w:r>
      <w:proofErr w:type="spellStart"/>
      <w:r w:rsidR="00A316D2" w:rsidRPr="009F63BC">
        <w:rPr>
          <w:b/>
          <w:sz w:val="28"/>
        </w:rPr>
        <w:t>pre</w:t>
      </w:r>
      <w:proofErr w:type="spellEnd"/>
      <w:r w:rsidR="00A316D2" w:rsidRPr="009F63BC">
        <w:rPr>
          <w:b/>
          <w:sz w:val="28"/>
        </w:rPr>
        <w:t xml:space="preserve">- i </w:t>
      </w:r>
      <w:proofErr w:type="spellStart"/>
      <w:r w:rsidR="00A316D2" w:rsidRPr="009F63BC">
        <w:rPr>
          <w:b/>
          <w:sz w:val="28"/>
        </w:rPr>
        <w:t>postprocesingu</w:t>
      </w:r>
      <w:proofErr w:type="spellEnd"/>
      <w:r w:rsidR="00A316D2" w:rsidRPr="009F63BC">
        <w:rPr>
          <w:b/>
          <w:sz w:val="28"/>
        </w:rPr>
        <w:t xml:space="preserve"> druku 3D.</w:t>
      </w:r>
      <w:r w:rsidRPr="009F63BC">
        <w:rPr>
          <w:b/>
          <w:sz w:val="28"/>
        </w:rPr>
        <w:t>”</w:t>
      </w:r>
    </w:p>
    <w:p w:rsidR="00297476" w:rsidRPr="009F63BC" w:rsidRDefault="00297476" w:rsidP="009F63BC">
      <w:pPr>
        <w:spacing w:line="360" w:lineRule="auto"/>
        <w:rPr>
          <w:sz w:val="24"/>
        </w:rPr>
      </w:pPr>
    </w:p>
    <w:p w:rsidR="009F63BC" w:rsidRPr="009F63BC" w:rsidRDefault="00297476" w:rsidP="009F63BC">
      <w:pPr>
        <w:spacing w:line="360" w:lineRule="auto"/>
        <w:ind w:hanging="284"/>
        <w:rPr>
          <w:b/>
          <w:sz w:val="28"/>
          <w:szCs w:val="28"/>
        </w:rPr>
      </w:pPr>
      <w:r w:rsidRPr="009F63BC">
        <w:rPr>
          <w:b/>
          <w:sz w:val="28"/>
          <w:szCs w:val="28"/>
          <w:highlight w:val="yellow"/>
        </w:rPr>
        <w:t>Zadanie 1</w:t>
      </w:r>
      <w:r w:rsidRPr="009F63BC">
        <w:rPr>
          <w:b/>
          <w:sz w:val="28"/>
          <w:szCs w:val="28"/>
        </w:rPr>
        <w:t xml:space="preserve"> </w:t>
      </w:r>
    </w:p>
    <w:p w:rsidR="009F63BC" w:rsidRPr="009F63BC" w:rsidRDefault="009F63BC" w:rsidP="009F63BC">
      <w:pPr>
        <w:jc w:val="center"/>
        <w:rPr>
          <w:b/>
          <w:bCs/>
          <w:sz w:val="32"/>
          <w:szCs w:val="32"/>
        </w:rPr>
      </w:pPr>
      <w:r w:rsidRPr="009F63BC">
        <w:rPr>
          <w:b/>
          <w:bCs/>
          <w:sz w:val="32"/>
          <w:szCs w:val="32"/>
        </w:rPr>
        <w:t>Zestaw plotera tnącego umożliwiający przygotowanie procesu cięcia.</w:t>
      </w:r>
    </w:p>
    <w:p w:rsidR="009F63BC" w:rsidRPr="009F63BC" w:rsidRDefault="009F63BC" w:rsidP="009F63BC">
      <w:pPr>
        <w:rPr>
          <w:b/>
          <w:bCs/>
          <w:sz w:val="32"/>
          <w:szCs w:val="32"/>
        </w:rPr>
      </w:pPr>
      <w:r w:rsidRPr="009F63BC">
        <w:rPr>
          <w:b/>
          <w:bCs/>
          <w:sz w:val="32"/>
          <w:szCs w:val="32"/>
        </w:rPr>
        <w:t>Specyfikacja:</w:t>
      </w:r>
    </w:p>
    <w:p w:rsidR="009F63BC" w:rsidRPr="009F63BC" w:rsidRDefault="009F63BC" w:rsidP="009F63BC">
      <w:pPr>
        <w:jc w:val="both"/>
        <w:rPr>
          <w:b/>
          <w:bCs/>
          <w:sz w:val="12"/>
          <w:szCs w:val="12"/>
        </w:rPr>
      </w:pPr>
    </w:p>
    <w:p w:rsidR="009F63BC" w:rsidRPr="009F63BC" w:rsidRDefault="009F63BC" w:rsidP="009F63BC">
      <w:pPr>
        <w:pStyle w:val="Akapitzlist"/>
        <w:numPr>
          <w:ilvl w:val="0"/>
          <w:numId w:val="1"/>
        </w:numPr>
        <w:spacing w:after="0"/>
        <w:ind w:hanging="357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Budowa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 xml:space="preserve">Wrzeciono - 2,2kW / 18000 </w:t>
      </w:r>
      <w:proofErr w:type="spellStart"/>
      <w:r w:rsidRPr="009F63BC">
        <w:rPr>
          <w:rFonts w:eastAsia="Calibri"/>
          <w:lang w:eastAsia="en-US"/>
        </w:rPr>
        <w:t>obr</w:t>
      </w:r>
      <w:proofErr w:type="spellEnd"/>
      <w:r w:rsidRPr="009F63BC">
        <w:rPr>
          <w:rFonts w:eastAsia="Calibri"/>
          <w:lang w:eastAsia="en-US"/>
        </w:rPr>
        <w:t>./</w:t>
      </w:r>
      <w:proofErr w:type="gramStart"/>
      <w:r w:rsidRPr="009F63BC">
        <w:rPr>
          <w:rFonts w:eastAsia="Calibri"/>
          <w:lang w:eastAsia="en-US"/>
        </w:rPr>
        <w:t>min</w:t>
      </w:r>
      <w:proofErr w:type="gramEnd"/>
      <w:r w:rsidRPr="009F63BC">
        <w:rPr>
          <w:rFonts w:eastAsia="Calibri"/>
          <w:lang w:eastAsia="en-US"/>
        </w:rPr>
        <w:t>. falownik, chłodzone cieczą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Obszar roboczy - 1200x1200x160 mm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Rozdzielczość programowa - 0,001 mm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Zasilanie - 400V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Waga - 450 kg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Wymiary maszyny - 2000x1800x1640 mm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Wysokość stołu - 715 mm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Spawana stalowa sztywna konstrukcja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 xml:space="preserve">Ramiona bramy wykonane są z hartowanej grubej malowanej proszkowo blachy, która ma zwiększoną </w:t>
      </w:r>
      <w:proofErr w:type="gramStart"/>
      <w:r w:rsidRPr="009F63BC">
        <w:rPr>
          <w:rFonts w:eastAsia="Calibri"/>
          <w:lang w:eastAsia="en-US"/>
        </w:rPr>
        <w:t>sztywność co</w:t>
      </w:r>
      <w:proofErr w:type="gramEnd"/>
      <w:r w:rsidRPr="009F63BC">
        <w:rPr>
          <w:rFonts w:eastAsia="Calibri"/>
          <w:lang w:eastAsia="en-US"/>
        </w:rPr>
        <w:t xml:space="preserve"> przekłada się na jakość obrabianego detalu</w:t>
      </w:r>
    </w:p>
    <w:p w:rsidR="009F63BC" w:rsidRPr="009F63BC" w:rsidRDefault="009F63BC" w:rsidP="009F63BC">
      <w:pPr>
        <w:pStyle w:val="NormalnyWeb"/>
        <w:numPr>
          <w:ilvl w:val="1"/>
          <w:numId w:val="1"/>
        </w:numPr>
        <w:spacing w:before="0" w:beforeAutospacing="0" w:after="0" w:afterAutospacing="0"/>
        <w:ind w:hanging="357"/>
        <w:jc w:val="both"/>
        <w:rPr>
          <w:rFonts w:eastAsia="Calibri"/>
          <w:lang w:eastAsia="en-US"/>
        </w:rPr>
      </w:pPr>
      <w:r w:rsidRPr="009F63BC">
        <w:rPr>
          <w:rFonts w:eastAsia="Calibri"/>
          <w:lang w:eastAsia="en-US"/>
        </w:rPr>
        <w:t>Stół roboczy posiada rowki teowe umożliwiające ręczne mocowanie materiału o wymiarach 1200 x 1200mm</w:t>
      </w:r>
    </w:p>
    <w:p w:rsidR="009F63BC" w:rsidRPr="009F63BC" w:rsidRDefault="009F63BC" w:rsidP="009F63BC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Napęd:</w:t>
      </w:r>
    </w:p>
    <w:p w:rsidR="009F63BC" w:rsidRPr="009F63BC" w:rsidRDefault="009F63BC" w:rsidP="009F63BC">
      <w:pPr>
        <w:numPr>
          <w:ilvl w:val="0"/>
          <w:numId w:val="2"/>
        </w:numPr>
        <w:jc w:val="both"/>
        <w:rPr>
          <w:sz w:val="24"/>
          <w:szCs w:val="24"/>
        </w:rPr>
      </w:pPr>
      <w:r w:rsidRPr="009F63BC">
        <w:rPr>
          <w:sz w:val="24"/>
          <w:szCs w:val="24"/>
        </w:rPr>
        <w:t>W osiach X i Y użytkowników listwy zębate</w:t>
      </w:r>
    </w:p>
    <w:p w:rsidR="009F63BC" w:rsidRPr="009F63BC" w:rsidRDefault="009F63BC" w:rsidP="009F63BC">
      <w:pPr>
        <w:numPr>
          <w:ilvl w:val="0"/>
          <w:numId w:val="2"/>
        </w:numPr>
        <w:jc w:val="both"/>
        <w:rPr>
          <w:sz w:val="24"/>
          <w:szCs w:val="24"/>
        </w:rPr>
      </w:pPr>
      <w:r w:rsidRPr="009F63BC">
        <w:rPr>
          <w:sz w:val="24"/>
          <w:szCs w:val="24"/>
        </w:rPr>
        <w:t xml:space="preserve">Oś Z napędzana jest przez śrubę kulową </w:t>
      </w:r>
      <w:proofErr w:type="gramStart"/>
      <w:r w:rsidRPr="009F63BC">
        <w:rPr>
          <w:sz w:val="24"/>
          <w:szCs w:val="24"/>
        </w:rPr>
        <w:t>wysokiej jakości</w:t>
      </w:r>
      <w:proofErr w:type="gramEnd"/>
    </w:p>
    <w:p w:rsidR="009F63BC" w:rsidRPr="009F63BC" w:rsidRDefault="009F63BC" w:rsidP="009F63BC">
      <w:pPr>
        <w:numPr>
          <w:ilvl w:val="0"/>
          <w:numId w:val="2"/>
        </w:numPr>
        <w:jc w:val="both"/>
        <w:rPr>
          <w:sz w:val="24"/>
          <w:szCs w:val="24"/>
        </w:rPr>
      </w:pPr>
      <w:r w:rsidRPr="009F63BC">
        <w:rPr>
          <w:sz w:val="24"/>
          <w:szCs w:val="24"/>
        </w:rPr>
        <w:t>Wszystkie osie poruszają się na prowadnicach szynowych</w:t>
      </w:r>
    </w:p>
    <w:p w:rsidR="009F63BC" w:rsidRPr="009F63BC" w:rsidRDefault="009F63BC" w:rsidP="009F63BC">
      <w:pPr>
        <w:numPr>
          <w:ilvl w:val="0"/>
          <w:numId w:val="2"/>
        </w:numPr>
        <w:jc w:val="both"/>
        <w:rPr>
          <w:sz w:val="24"/>
          <w:szCs w:val="24"/>
        </w:rPr>
      </w:pPr>
      <w:r w:rsidRPr="009F63BC">
        <w:rPr>
          <w:sz w:val="24"/>
          <w:szCs w:val="24"/>
        </w:rPr>
        <w:t>Maszyna wyposażona w czujnik wysokości napędu</w:t>
      </w:r>
    </w:p>
    <w:p w:rsidR="009F63BC" w:rsidRPr="009F63BC" w:rsidRDefault="009F63BC" w:rsidP="009F63B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Wrzeciono:</w:t>
      </w:r>
    </w:p>
    <w:p w:rsidR="009F63BC" w:rsidRPr="009F63BC" w:rsidRDefault="009F63BC" w:rsidP="009F63BC">
      <w:pPr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 w:rsidRPr="009F63BC">
        <w:rPr>
          <w:sz w:val="24"/>
          <w:szCs w:val="24"/>
        </w:rPr>
        <w:t>Bezszczotkowe</w:t>
      </w:r>
      <w:proofErr w:type="spellEnd"/>
      <w:r w:rsidRPr="009F63BC">
        <w:rPr>
          <w:sz w:val="24"/>
          <w:szCs w:val="24"/>
        </w:rPr>
        <w:t xml:space="preserve"> wrzeciono </w:t>
      </w:r>
    </w:p>
    <w:p w:rsidR="009F63BC" w:rsidRPr="009F63BC" w:rsidRDefault="009F63BC" w:rsidP="009F63BC">
      <w:pPr>
        <w:numPr>
          <w:ilvl w:val="0"/>
          <w:numId w:val="3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Chłodzenie powietrzem i cieczą</w:t>
      </w:r>
    </w:p>
    <w:p w:rsidR="009F63BC" w:rsidRPr="009F63BC" w:rsidRDefault="009F63BC" w:rsidP="009F63BC">
      <w:pPr>
        <w:numPr>
          <w:ilvl w:val="0"/>
          <w:numId w:val="3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 xml:space="preserve">Zakres prędkości obrotowej wrzeciona wynosi od 4500 do 18000 </w:t>
      </w:r>
      <w:proofErr w:type="spellStart"/>
      <w:r w:rsidRPr="009F63BC">
        <w:rPr>
          <w:sz w:val="24"/>
          <w:szCs w:val="24"/>
        </w:rPr>
        <w:t>obr</w:t>
      </w:r>
      <w:proofErr w:type="spellEnd"/>
      <w:r w:rsidRPr="009F63BC">
        <w:rPr>
          <w:sz w:val="24"/>
          <w:szCs w:val="24"/>
        </w:rPr>
        <w:t>./</w:t>
      </w:r>
      <w:proofErr w:type="gramStart"/>
      <w:r w:rsidRPr="009F63BC">
        <w:rPr>
          <w:sz w:val="24"/>
          <w:szCs w:val="24"/>
        </w:rPr>
        <w:t>min</w:t>
      </w:r>
      <w:proofErr w:type="gramEnd"/>
      <w:r w:rsidRPr="009F63BC">
        <w:rPr>
          <w:sz w:val="24"/>
          <w:szCs w:val="24"/>
        </w:rPr>
        <w:t>.</w:t>
      </w:r>
    </w:p>
    <w:p w:rsidR="009F63BC" w:rsidRPr="009F63BC" w:rsidRDefault="009F63BC" w:rsidP="009F63BC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Oprogramowanie:</w:t>
      </w:r>
    </w:p>
    <w:p w:rsidR="009F63BC" w:rsidRPr="009F63BC" w:rsidRDefault="009F63BC" w:rsidP="009F63BC">
      <w:pPr>
        <w:numPr>
          <w:ilvl w:val="0"/>
          <w:numId w:val="4"/>
        </w:numPr>
        <w:ind w:hanging="357"/>
        <w:jc w:val="both"/>
        <w:rPr>
          <w:sz w:val="24"/>
          <w:szCs w:val="24"/>
        </w:rPr>
      </w:pPr>
      <w:proofErr w:type="gramStart"/>
      <w:r w:rsidRPr="009F63BC">
        <w:rPr>
          <w:sz w:val="24"/>
          <w:szCs w:val="24"/>
        </w:rPr>
        <w:t>oprogramowanie</w:t>
      </w:r>
      <w:proofErr w:type="gramEnd"/>
      <w:r w:rsidRPr="009F63BC">
        <w:rPr>
          <w:sz w:val="24"/>
          <w:szCs w:val="24"/>
        </w:rPr>
        <w:t> UCANCAM V11 CAD/CAM CNC w polskiej wersji lub równoważne</w:t>
      </w:r>
    </w:p>
    <w:p w:rsidR="009F63BC" w:rsidRPr="009F63BC" w:rsidRDefault="009F63BC" w:rsidP="009F63BC">
      <w:pPr>
        <w:numPr>
          <w:ilvl w:val="0"/>
          <w:numId w:val="4"/>
        </w:numPr>
        <w:ind w:hanging="357"/>
        <w:jc w:val="both"/>
        <w:rPr>
          <w:sz w:val="24"/>
          <w:szCs w:val="24"/>
        </w:rPr>
      </w:pPr>
      <w:proofErr w:type="gramStart"/>
      <w:r w:rsidRPr="009F63BC">
        <w:rPr>
          <w:sz w:val="24"/>
          <w:szCs w:val="24"/>
        </w:rPr>
        <w:t>router</w:t>
      </w:r>
      <w:proofErr w:type="gramEnd"/>
      <w:r w:rsidRPr="009F63BC">
        <w:rPr>
          <w:sz w:val="24"/>
          <w:szCs w:val="24"/>
        </w:rPr>
        <w:t xml:space="preserve"> </w:t>
      </w:r>
      <w:proofErr w:type="spellStart"/>
      <w:r w:rsidRPr="009F63BC">
        <w:rPr>
          <w:sz w:val="24"/>
          <w:szCs w:val="24"/>
        </w:rPr>
        <w:t>WiFi</w:t>
      </w:r>
      <w:proofErr w:type="spellEnd"/>
    </w:p>
    <w:p w:rsidR="009F63BC" w:rsidRPr="009F63BC" w:rsidRDefault="009F63BC" w:rsidP="009F63BC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Sterowanie:</w:t>
      </w:r>
    </w:p>
    <w:p w:rsidR="009F63BC" w:rsidRPr="009F63BC" w:rsidRDefault="009F63BC" w:rsidP="009F63BC">
      <w:pPr>
        <w:numPr>
          <w:ilvl w:val="0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Digital Signal Processing Cyfrowe przetwarzanie sygnałów</w:t>
      </w:r>
    </w:p>
    <w:p w:rsidR="009F63BC" w:rsidRPr="009F63BC" w:rsidRDefault="009F63BC" w:rsidP="009F63BC">
      <w:pPr>
        <w:numPr>
          <w:ilvl w:val="0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Sterownik zapewnia płynną pracę urządzenia, oraz dokładność przy obróbce.</w:t>
      </w:r>
    </w:p>
    <w:p w:rsidR="009F63BC" w:rsidRPr="009F63BC" w:rsidRDefault="009F63BC" w:rsidP="009F63BC">
      <w:pPr>
        <w:numPr>
          <w:ilvl w:val="0"/>
          <w:numId w:val="5"/>
        </w:numPr>
        <w:spacing w:before="100" w:beforeAutospacing="1" w:after="100" w:afterAutospacing="1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Po utracie zasilania nie ma potrzeby inicjalizowania programu od nowa.</w:t>
      </w:r>
    </w:p>
    <w:p w:rsidR="009F63BC" w:rsidRPr="009F63BC" w:rsidRDefault="009F63BC" w:rsidP="009F63BC">
      <w:pPr>
        <w:numPr>
          <w:ilvl w:val="0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Pamięć wbudowana w kontroler pozwala na prace maszyny bez konieczności każdorazowego ładowania programu</w:t>
      </w:r>
    </w:p>
    <w:p w:rsidR="009F63BC" w:rsidRPr="009F63BC" w:rsidRDefault="009F63BC" w:rsidP="009F63BC">
      <w:pPr>
        <w:numPr>
          <w:ilvl w:val="0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Kamera</w:t>
      </w:r>
    </w:p>
    <w:p w:rsidR="009F63BC" w:rsidRPr="009F63BC" w:rsidRDefault="009F63BC" w:rsidP="009F63BC">
      <w:pPr>
        <w:numPr>
          <w:ilvl w:val="1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lastRenderedPageBreak/>
        <w:t>Rozdzielczość 1280*720</w:t>
      </w:r>
    </w:p>
    <w:p w:rsidR="009F63BC" w:rsidRPr="009F63BC" w:rsidRDefault="009F63BC" w:rsidP="009F63BC">
      <w:pPr>
        <w:numPr>
          <w:ilvl w:val="1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 xml:space="preserve">Ilość </w:t>
      </w:r>
      <w:proofErr w:type="gramStart"/>
      <w:r w:rsidRPr="009F63BC">
        <w:rPr>
          <w:sz w:val="24"/>
          <w:szCs w:val="24"/>
        </w:rPr>
        <w:t xml:space="preserve">klatek : 30 </w:t>
      </w:r>
      <w:proofErr w:type="gramEnd"/>
      <w:r w:rsidRPr="009F63BC">
        <w:rPr>
          <w:sz w:val="24"/>
          <w:szCs w:val="24"/>
        </w:rPr>
        <w:t>kl./s</w:t>
      </w:r>
    </w:p>
    <w:p w:rsidR="009F63BC" w:rsidRPr="009F63BC" w:rsidRDefault="009F63BC" w:rsidP="009F63BC">
      <w:pPr>
        <w:numPr>
          <w:ilvl w:val="1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Automatyczny balans bieli</w:t>
      </w:r>
    </w:p>
    <w:p w:rsidR="009F63BC" w:rsidRPr="009F63BC" w:rsidRDefault="009F63BC" w:rsidP="009F63BC">
      <w:pPr>
        <w:numPr>
          <w:ilvl w:val="1"/>
          <w:numId w:val="5"/>
        </w:numPr>
        <w:ind w:hanging="357"/>
        <w:jc w:val="both"/>
        <w:rPr>
          <w:sz w:val="24"/>
          <w:szCs w:val="24"/>
        </w:rPr>
      </w:pPr>
      <w:r w:rsidRPr="009F63BC">
        <w:rPr>
          <w:sz w:val="24"/>
          <w:szCs w:val="24"/>
        </w:rPr>
        <w:t>Automatyczna kompensacja kolorów</w:t>
      </w:r>
    </w:p>
    <w:p w:rsidR="009F63BC" w:rsidRPr="009F63BC" w:rsidRDefault="009F63BC" w:rsidP="009F63BC">
      <w:pPr>
        <w:pStyle w:val="Akapitzlist"/>
        <w:numPr>
          <w:ilvl w:val="0"/>
          <w:numId w:val="1"/>
        </w:numPr>
        <w:spacing w:after="0" w:line="240" w:lineRule="auto"/>
        <w:ind w:hanging="357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Programowanie:</w:t>
      </w:r>
    </w:p>
    <w:p w:rsidR="009F63BC" w:rsidRPr="009F63BC" w:rsidRDefault="009F63BC" w:rsidP="009F63BC">
      <w:pPr>
        <w:pStyle w:val="Akapitzlist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Mobilny komputer sterujący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9F63BC">
        <w:rPr>
          <w:rFonts w:ascii="Times New Roman" w:hAnsi="Times New Roman"/>
          <w:sz w:val="24"/>
          <w:szCs w:val="24"/>
          <w:lang w:val="en-GB"/>
        </w:rPr>
        <w:t>Procesor</w:t>
      </w:r>
      <w:proofErr w:type="spellEnd"/>
      <w:r w:rsidRPr="009F63BC">
        <w:rPr>
          <w:rFonts w:ascii="Times New Roman" w:hAnsi="Times New Roman"/>
          <w:sz w:val="24"/>
          <w:szCs w:val="24"/>
          <w:lang w:val="en-GB"/>
        </w:rPr>
        <w:t>:</w:t>
      </w:r>
      <w:r w:rsidRPr="009F63BC">
        <w:rPr>
          <w:rFonts w:ascii="Times New Roman" w:hAnsi="Times New Roman"/>
          <w:lang w:val="en-GB"/>
        </w:rPr>
        <w:t xml:space="preserve"> </w:t>
      </w:r>
    </w:p>
    <w:p w:rsidR="009F63BC" w:rsidRPr="009F63BC" w:rsidRDefault="009F63BC" w:rsidP="009F63BC">
      <w:pPr>
        <w:pStyle w:val="Akapitzlist"/>
        <w:numPr>
          <w:ilvl w:val="2"/>
          <w:numId w:val="6"/>
        </w:numPr>
        <w:spacing w:before="100" w:beforeAutospacing="1" w:after="100" w:afterAutospacing="1" w:line="240" w:lineRule="auto"/>
        <w:ind w:left="2410"/>
        <w:jc w:val="both"/>
        <w:rPr>
          <w:rFonts w:ascii="Times New Roman" w:hAnsi="Times New Roman"/>
          <w:sz w:val="24"/>
          <w:szCs w:val="24"/>
          <w:lang w:val="en-GB"/>
        </w:rPr>
      </w:pPr>
      <w:r w:rsidRPr="009F63BC">
        <w:rPr>
          <w:rFonts w:ascii="Times New Roman" w:hAnsi="Times New Roman"/>
          <w:sz w:val="24"/>
          <w:szCs w:val="24"/>
          <w:lang w:val="en-GB"/>
        </w:rPr>
        <w:t xml:space="preserve">Ilość </w:t>
      </w:r>
      <w:proofErr w:type="spellStart"/>
      <w:r w:rsidRPr="009F63BC">
        <w:rPr>
          <w:rFonts w:ascii="Times New Roman" w:hAnsi="Times New Roman"/>
          <w:sz w:val="24"/>
          <w:szCs w:val="24"/>
          <w:lang w:val="en-GB"/>
        </w:rPr>
        <w:t>rdzeni</w:t>
      </w:r>
      <w:proofErr w:type="spellEnd"/>
      <w:r w:rsidRPr="009F63BC">
        <w:rPr>
          <w:rFonts w:ascii="Times New Roman" w:hAnsi="Times New Roman"/>
          <w:sz w:val="24"/>
          <w:szCs w:val="24"/>
          <w:lang w:val="en-GB"/>
        </w:rPr>
        <w:t>: 4</w:t>
      </w:r>
    </w:p>
    <w:p w:rsidR="009F63BC" w:rsidRPr="009F63BC" w:rsidRDefault="009F63BC" w:rsidP="009F63BC">
      <w:pPr>
        <w:pStyle w:val="Akapitzlist"/>
        <w:numPr>
          <w:ilvl w:val="2"/>
          <w:numId w:val="6"/>
        </w:numPr>
        <w:spacing w:before="100" w:beforeAutospacing="1" w:after="100" w:afterAutospacing="1" w:line="240" w:lineRule="auto"/>
        <w:ind w:left="2410"/>
        <w:jc w:val="both"/>
        <w:rPr>
          <w:rFonts w:ascii="Times New Roman" w:hAnsi="Times New Roman"/>
          <w:sz w:val="24"/>
          <w:szCs w:val="24"/>
          <w:lang w:val="en-GB"/>
        </w:rPr>
      </w:pPr>
      <w:proofErr w:type="spellStart"/>
      <w:r w:rsidRPr="009F63BC">
        <w:rPr>
          <w:rFonts w:ascii="Times New Roman" w:hAnsi="Times New Roman"/>
          <w:sz w:val="24"/>
          <w:szCs w:val="24"/>
          <w:lang w:val="en-GB"/>
        </w:rPr>
        <w:t>Pamięć</w:t>
      </w:r>
      <w:proofErr w:type="spellEnd"/>
      <w:r w:rsidRPr="009F63BC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9F63BC">
        <w:rPr>
          <w:rFonts w:ascii="Times New Roman" w:hAnsi="Times New Roman"/>
          <w:sz w:val="24"/>
          <w:szCs w:val="24"/>
          <w:lang w:val="en-GB"/>
        </w:rPr>
        <w:t>podręczna</w:t>
      </w:r>
      <w:proofErr w:type="spellEnd"/>
      <w:r w:rsidRPr="009F63BC">
        <w:rPr>
          <w:rFonts w:ascii="Times New Roman" w:hAnsi="Times New Roman"/>
          <w:sz w:val="24"/>
          <w:szCs w:val="24"/>
          <w:lang w:val="en-GB"/>
        </w:rPr>
        <w:t>: 1MB + 8MB</w:t>
      </w:r>
    </w:p>
    <w:p w:rsidR="009F63BC" w:rsidRPr="009F63BC" w:rsidRDefault="009F63BC" w:rsidP="009F63BC">
      <w:pPr>
        <w:pStyle w:val="Akapitzlist"/>
        <w:numPr>
          <w:ilvl w:val="2"/>
          <w:numId w:val="6"/>
        </w:numPr>
        <w:spacing w:before="100" w:beforeAutospacing="1" w:after="100" w:afterAutospacing="1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Pobór mocy procesora, nie więcej niż: 70 W</w:t>
      </w:r>
    </w:p>
    <w:p w:rsidR="009F63BC" w:rsidRPr="009F63BC" w:rsidRDefault="009F63BC" w:rsidP="009F63BC">
      <w:pPr>
        <w:pStyle w:val="Akapitzlist"/>
        <w:numPr>
          <w:ilvl w:val="2"/>
          <w:numId w:val="6"/>
        </w:numPr>
        <w:spacing w:before="100" w:beforeAutospacing="1" w:after="100" w:afterAutospacing="1" w:line="240" w:lineRule="auto"/>
        <w:ind w:left="241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Wydajność procesora nie mniejsza niż 8130 pkt. wg </w:t>
      </w:r>
      <w:proofErr w:type="spellStart"/>
      <w:r w:rsidRPr="009F63BC">
        <w:rPr>
          <w:rFonts w:ascii="Times New Roman" w:hAnsi="Times New Roman"/>
          <w:sz w:val="24"/>
          <w:szCs w:val="24"/>
        </w:rPr>
        <w:t>PassMark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CPU Mark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9F63BC">
        <w:rPr>
          <w:rFonts w:ascii="Times New Roman" w:hAnsi="Times New Roman"/>
          <w:sz w:val="24"/>
          <w:szCs w:val="24"/>
        </w:rPr>
        <w:t>Pamięć: 16GB DDR4 2400MHz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Matryca: 15.6" 4K UHD (3840x2160) dotykowa matryca </w:t>
      </w:r>
      <w:proofErr w:type="spellStart"/>
      <w:r w:rsidRPr="009F63BC">
        <w:rPr>
          <w:rFonts w:ascii="Times New Roman" w:hAnsi="Times New Roman"/>
          <w:sz w:val="24"/>
          <w:szCs w:val="24"/>
        </w:rPr>
        <w:t>InfinityEdge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z powłoką przeciwodblaskową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Karta graficzna: zintegrowana ( w oparciu o GPU procesora) 4GB HMB2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Dysk twardy: 1TB M.2 </w:t>
      </w:r>
      <w:proofErr w:type="spellStart"/>
      <w:r w:rsidRPr="009F63BC">
        <w:rPr>
          <w:rFonts w:ascii="Times New Roman" w:hAnsi="Times New Roman"/>
          <w:sz w:val="24"/>
          <w:szCs w:val="24"/>
        </w:rPr>
        <w:t>PCIe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SSD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9F63BC">
        <w:rPr>
          <w:rFonts w:ascii="Times New Roman" w:hAnsi="Times New Roman"/>
          <w:sz w:val="24"/>
          <w:szCs w:val="24"/>
          <w:lang w:val="en-GB"/>
        </w:rPr>
        <w:t xml:space="preserve">Wireless LAN 802.11AC 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val="en-GB"/>
        </w:rPr>
      </w:pPr>
      <w:r w:rsidRPr="009F63BC">
        <w:rPr>
          <w:rFonts w:ascii="Times New Roman" w:hAnsi="Times New Roman"/>
          <w:sz w:val="24"/>
          <w:szCs w:val="24"/>
        </w:rPr>
        <w:t>Bluetooth: Bluetooth 4.2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Kamera: Wbudowana kamera o rozdzielczości HD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Czytnik linii papilarnych: Czytnik linii papilarnych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Klawiatura: Pełnowymiarowa, podświetlana klawiatura typu </w:t>
      </w:r>
      <w:proofErr w:type="spellStart"/>
      <w:r w:rsidRPr="009F63BC">
        <w:rPr>
          <w:rFonts w:ascii="Times New Roman" w:hAnsi="Times New Roman"/>
          <w:sz w:val="24"/>
          <w:szCs w:val="24"/>
        </w:rPr>
        <w:t>chiclet</w:t>
      </w:r>
      <w:proofErr w:type="spellEnd"/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Multimedia: Panoramiczna kamera HD z dwoma mikrofonami cyfrowymi, karta dźwiękowa High Definition z technologią </w:t>
      </w:r>
      <w:proofErr w:type="spellStart"/>
      <w:r w:rsidRPr="009F63BC">
        <w:rPr>
          <w:rFonts w:ascii="Times New Roman" w:hAnsi="Times New Roman"/>
          <w:sz w:val="24"/>
          <w:szCs w:val="24"/>
        </w:rPr>
        <w:t>WavesMaxxAudio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4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Urządzenie wskazujące: Szklany panel dotykowy ze zintegrowanym przyciskiem, klawiatura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Kolor obudowy: Czarny (korpus wykonany z pojedynczego bloku aluminium, podpórka pod nadgarstki wykonana z włókna węglowego)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Porty: 2 porty USB-C 3.1 </w:t>
      </w:r>
      <w:proofErr w:type="gramStart"/>
      <w:r w:rsidRPr="009F63BC">
        <w:rPr>
          <w:rFonts w:ascii="Times New Roman" w:hAnsi="Times New Roman"/>
          <w:sz w:val="24"/>
          <w:szCs w:val="24"/>
        </w:rPr>
        <w:t>z</w:t>
      </w:r>
      <w:proofErr w:type="gramEnd"/>
      <w:r w:rsidRPr="009F63BC">
        <w:rPr>
          <w:rFonts w:ascii="Times New Roman" w:hAnsi="Times New Roman"/>
          <w:sz w:val="24"/>
          <w:szCs w:val="24"/>
        </w:rPr>
        <w:t xml:space="preserve"> obsługą funkcji </w:t>
      </w:r>
      <w:proofErr w:type="spellStart"/>
      <w:r w:rsidRPr="009F63BC">
        <w:rPr>
          <w:rFonts w:ascii="Times New Roman" w:hAnsi="Times New Roman"/>
          <w:sz w:val="24"/>
          <w:szCs w:val="24"/>
        </w:rPr>
        <w:t>PowerShare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, zasilania prądem stałym i złącza </w:t>
      </w:r>
      <w:proofErr w:type="spellStart"/>
      <w:r w:rsidRPr="009F63BC">
        <w:rPr>
          <w:rFonts w:ascii="Times New Roman" w:hAnsi="Times New Roman"/>
          <w:sz w:val="24"/>
          <w:szCs w:val="24"/>
        </w:rPr>
        <w:t>DisplayPort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, gniazdo zestawu słuchawkowego, gniazdo blokady Noble, 2 porty </w:t>
      </w:r>
      <w:proofErr w:type="spellStart"/>
      <w:r w:rsidRPr="009F63BC">
        <w:rPr>
          <w:rFonts w:ascii="Times New Roman" w:hAnsi="Times New Roman"/>
          <w:sz w:val="24"/>
          <w:szCs w:val="24"/>
        </w:rPr>
        <w:t>Thunderbolt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3 z obsługą funkcji </w:t>
      </w:r>
      <w:proofErr w:type="spellStart"/>
      <w:r w:rsidRPr="009F63BC">
        <w:rPr>
          <w:rFonts w:ascii="Times New Roman" w:hAnsi="Times New Roman"/>
          <w:sz w:val="24"/>
          <w:szCs w:val="24"/>
        </w:rPr>
        <w:t>PowerShare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, zasilania prądem stałym i złącza </w:t>
      </w:r>
      <w:proofErr w:type="spellStart"/>
      <w:r w:rsidRPr="009F63BC">
        <w:rPr>
          <w:rFonts w:ascii="Times New Roman" w:hAnsi="Times New Roman"/>
          <w:sz w:val="24"/>
          <w:szCs w:val="24"/>
        </w:rPr>
        <w:t>DisplayPort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(4 tory </w:t>
      </w:r>
      <w:proofErr w:type="spellStart"/>
      <w:r w:rsidRPr="009F63BC">
        <w:rPr>
          <w:rFonts w:ascii="Times New Roman" w:hAnsi="Times New Roman"/>
          <w:sz w:val="24"/>
          <w:szCs w:val="24"/>
        </w:rPr>
        <w:t>PCIe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Gen 3), czytnik kart </w:t>
      </w:r>
      <w:proofErr w:type="spellStart"/>
      <w:r w:rsidRPr="009F63BC">
        <w:rPr>
          <w:rFonts w:ascii="Times New Roman" w:hAnsi="Times New Roman"/>
          <w:sz w:val="24"/>
          <w:szCs w:val="24"/>
        </w:rPr>
        <w:t>MicroSD</w:t>
      </w:r>
      <w:proofErr w:type="spellEnd"/>
      <w:r w:rsidRPr="009F63BC">
        <w:rPr>
          <w:rFonts w:ascii="Times New Roman" w:hAnsi="Times New Roman"/>
          <w:sz w:val="24"/>
          <w:szCs w:val="24"/>
        </w:rPr>
        <w:t>, wskaźnik naładowania baterii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Wymiary maksymalne: 355 x 235 x 9-16 mm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Waga, nie więcej niż: 2.0 </w:t>
      </w:r>
      <w:proofErr w:type="gramStart"/>
      <w:r w:rsidRPr="009F63BC">
        <w:rPr>
          <w:rFonts w:ascii="Times New Roman" w:hAnsi="Times New Roman"/>
          <w:sz w:val="24"/>
          <w:szCs w:val="24"/>
        </w:rPr>
        <w:t>kg</w:t>
      </w:r>
      <w:proofErr w:type="gramEnd"/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Zasilacz: 130W / 110-240V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Bateria: 6-cell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System operacyjny: Windows 10 PRO PL lub równoważne</w:t>
      </w:r>
    </w:p>
    <w:p w:rsidR="009F63BC" w:rsidRPr="009F63BC" w:rsidRDefault="009F63BC" w:rsidP="009F63BC">
      <w:pPr>
        <w:pStyle w:val="Akapitzlist"/>
        <w:numPr>
          <w:ilvl w:val="2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Wsparcie techniczne: 3 lata, reakcja w 8 godzin</w:t>
      </w:r>
    </w:p>
    <w:p w:rsidR="009F63BC" w:rsidRPr="009F63BC" w:rsidRDefault="009F63BC" w:rsidP="009F63BC">
      <w:pPr>
        <w:pStyle w:val="Akapitzlist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Zewnętrzny monitor: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Przekątna ekranu: 27"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Powłoka matrycy: matowa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Rodzaj matrycy: LED, IPS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Typ ekranu: płaski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Rozdzielczość ekranu: 3840 x 2160 (UHD 4K)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Format obrazu: 16:9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Częstotliwość odświeżania ekranu: 60 Hz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Odwzorowanie przestrzeni barw: DCI-P3: 95%, </w:t>
      </w:r>
      <w:proofErr w:type="spellStart"/>
      <w:r w:rsidRPr="009F63BC">
        <w:rPr>
          <w:rFonts w:ascii="Times New Roman" w:hAnsi="Times New Roman"/>
          <w:sz w:val="24"/>
          <w:szCs w:val="24"/>
        </w:rPr>
        <w:t>sRGB</w:t>
      </w:r>
      <w:proofErr w:type="spellEnd"/>
      <w:r w:rsidRPr="009F63BC">
        <w:rPr>
          <w:rFonts w:ascii="Times New Roman" w:hAnsi="Times New Roman"/>
          <w:sz w:val="24"/>
          <w:szCs w:val="24"/>
        </w:rPr>
        <w:t>: 99%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lastRenderedPageBreak/>
        <w:t>Liczba wyświetlanych kolorów: 1,07 mld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HDR: certyfikat Display HDR 400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Czas reakcji: 8 ms (GTG)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Technologia ochrony oczu: redukcja migotania (</w:t>
      </w:r>
      <w:proofErr w:type="spellStart"/>
      <w:r w:rsidRPr="009F63BC">
        <w:rPr>
          <w:rFonts w:ascii="Times New Roman" w:hAnsi="Times New Roman"/>
          <w:sz w:val="24"/>
          <w:szCs w:val="24"/>
        </w:rPr>
        <w:t>Flicker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63BC">
        <w:rPr>
          <w:rFonts w:ascii="Times New Roman" w:hAnsi="Times New Roman"/>
          <w:sz w:val="24"/>
          <w:szCs w:val="24"/>
        </w:rPr>
        <w:t>free</w:t>
      </w:r>
      <w:proofErr w:type="spellEnd"/>
      <w:r w:rsidRPr="009F63BC">
        <w:rPr>
          <w:rFonts w:ascii="Times New Roman" w:hAnsi="Times New Roman"/>
          <w:sz w:val="24"/>
          <w:szCs w:val="24"/>
        </w:rPr>
        <w:t>), filtr światła niebieskiego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Wielkość plamki: 0,155 x 0,155 mm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Jasność: 350 cd/m²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Kontrast statyczny: 1 300:1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Kąt widzenia w poziomie: 178 stopni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Kąt widzenia w pionie: 178 stopni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Złącza</w:t>
      </w:r>
    </w:p>
    <w:p w:rsidR="009F63BC" w:rsidRPr="009F63BC" w:rsidRDefault="009F63BC" w:rsidP="009F63B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HDMI - 1 szt.</w:t>
      </w:r>
    </w:p>
    <w:p w:rsidR="009F63BC" w:rsidRPr="009F63BC" w:rsidRDefault="009F63BC" w:rsidP="009F63B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9F63BC">
        <w:rPr>
          <w:rFonts w:ascii="Times New Roman" w:hAnsi="Times New Roman"/>
          <w:sz w:val="24"/>
          <w:szCs w:val="24"/>
        </w:rPr>
        <w:t>DisplayPort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- 1 szt.</w:t>
      </w:r>
    </w:p>
    <w:p w:rsidR="009F63BC" w:rsidRPr="009F63BC" w:rsidRDefault="009F63BC" w:rsidP="009F63B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Wyjście audio - 1 szt.</w:t>
      </w:r>
    </w:p>
    <w:p w:rsidR="009F63BC" w:rsidRPr="009F63BC" w:rsidRDefault="009F63BC" w:rsidP="009F63B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USB 3.1 Gen. 1 (USB 3.0) - 3 </w:t>
      </w:r>
      <w:proofErr w:type="gramStart"/>
      <w:r w:rsidRPr="009F63BC">
        <w:rPr>
          <w:rFonts w:ascii="Times New Roman" w:hAnsi="Times New Roman"/>
          <w:sz w:val="24"/>
          <w:szCs w:val="24"/>
        </w:rPr>
        <w:t>szt</w:t>
      </w:r>
      <w:proofErr w:type="gramEnd"/>
      <w:r w:rsidRPr="009F63BC">
        <w:rPr>
          <w:rFonts w:ascii="Times New Roman" w:hAnsi="Times New Roman"/>
          <w:sz w:val="24"/>
          <w:szCs w:val="24"/>
        </w:rPr>
        <w:t>.</w:t>
      </w:r>
    </w:p>
    <w:p w:rsidR="009F63BC" w:rsidRPr="009F63BC" w:rsidRDefault="009F63BC" w:rsidP="009F63B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USB </w:t>
      </w:r>
      <w:proofErr w:type="spellStart"/>
      <w:r w:rsidRPr="009F63BC">
        <w:rPr>
          <w:rFonts w:ascii="Times New Roman" w:hAnsi="Times New Roman"/>
          <w:sz w:val="24"/>
          <w:szCs w:val="24"/>
        </w:rPr>
        <w:t>Type</w:t>
      </w:r>
      <w:proofErr w:type="spellEnd"/>
      <w:r w:rsidRPr="009F63BC">
        <w:rPr>
          <w:rFonts w:ascii="Times New Roman" w:hAnsi="Times New Roman"/>
          <w:sz w:val="24"/>
          <w:szCs w:val="24"/>
        </w:rPr>
        <w:t>-C - 2 szt.</w:t>
      </w:r>
    </w:p>
    <w:p w:rsidR="009F63BC" w:rsidRPr="009F63BC" w:rsidRDefault="009F63BC" w:rsidP="009F63BC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AC-in (wejście zasilania) - 1 szt.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Obrotowy ekran (PIVOT)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Regulacja wysokości (</w:t>
      </w:r>
      <w:proofErr w:type="spellStart"/>
      <w:r w:rsidRPr="009F63BC">
        <w:rPr>
          <w:rFonts w:ascii="Times New Roman" w:hAnsi="Times New Roman"/>
          <w:sz w:val="24"/>
          <w:szCs w:val="24"/>
        </w:rPr>
        <w:t>Height</w:t>
      </w:r>
      <w:proofErr w:type="spellEnd"/>
      <w:r w:rsidRPr="009F63BC">
        <w:rPr>
          <w:rFonts w:ascii="Times New Roman" w:hAnsi="Times New Roman"/>
          <w:sz w:val="24"/>
          <w:szCs w:val="24"/>
        </w:rPr>
        <w:t>)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Regulacja kąta pochylenia (</w:t>
      </w:r>
      <w:proofErr w:type="spellStart"/>
      <w:r w:rsidRPr="009F63BC">
        <w:rPr>
          <w:rFonts w:ascii="Times New Roman" w:hAnsi="Times New Roman"/>
          <w:sz w:val="24"/>
          <w:szCs w:val="24"/>
        </w:rPr>
        <w:t>Tilt</w:t>
      </w:r>
      <w:proofErr w:type="spellEnd"/>
      <w:r w:rsidRPr="009F63BC">
        <w:rPr>
          <w:rFonts w:ascii="Times New Roman" w:hAnsi="Times New Roman"/>
          <w:sz w:val="24"/>
          <w:szCs w:val="24"/>
        </w:rPr>
        <w:t>)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Regulacja kąta obrotu (</w:t>
      </w:r>
      <w:proofErr w:type="spellStart"/>
      <w:r w:rsidRPr="009F63BC">
        <w:rPr>
          <w:rFonts w:ascii="Times New Roman" w:hAnsi="Times New Roman"/>
          <w:sz w:val="24"/>
          <w:szCs w:val="24"/>
        </w:rPr>
        <w:t>Swivel</w:t>
      </w:r>
      <w:proofErr w:type="spellEnd"/>
      <w:r w:rsidRPr="009F63BC">
        <w:rPr>
          <w:rFonts w:ascii="Times New Roman" w:hAnsi="Times New Roman"/>
          <w:sz w:val="24"/>
          <w:szCs w:val="24"/>
        </w:rPr>
        <w:t>)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Możliwość montażu na ścianie: VESA 100 x 100 mm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Pobór mocy podczas pracy, nie więcej niż: 33 W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Pobór mocy podczas spoczynku, nie więcej niż: 0,3 W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Kolor: czarno-srebrny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Dodatkowe informacje: możliwość zabezpieczenia linką (</w:t>
      </w:r>
      <w:proofErr w:type="spellStart"/>
      <w:r w:rsidRPr="009F63BC">
        <w:rPr>
          <w:rFonts w:ascii="Times New Roman" w:hAnsi="Times New Roman"/>
          <w:sz w:val="24"/>
          <w:szCs w:val="24"/>
        </w:rPr>
        <w:t>Kensington</w:t>
      </w:r>
      <w:proofErr w:type="spellEnd"/>
      <w:r w:rsidRPr="009F63BC">
        <w:rPr>
          <w:rFonts w:ascii="Times New Roman" w:hAnsi="Times New Roman"/>
          <w:sz w:val="24"/>
          <w:szCs w:val="24"/>
        </w:rPr>
        <w:t xml:space="preserve"> Lock), wbudowany HUB USB, uchwyt na kable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Dołączone akcesoria: kabel zasilający, kabel </w:t>
      </w:r>
      <w:proofErr w:type="spellStart"/>
      <w:r w:rsidRPr="009F63BC">
        <w:rPr>
          <w:rFonts w:ascii="Times New Roman" w:hAnsi="Times New Roman"/>
          <w:sz w:val="24"/>
          <w:szCs w:val="24"/>
        </w:rPr>
        <w:t>DisplayPort</w:t>
      </w:r>
      <w:proofErr w:type="spellEnd"/>
      <w:r w:rsidRPr="009F63BC">
        <w:rPr>
          <w:rFonts w:ascii="Times New Roman" w:hAnsi="Times New Roman"/>
          <w:sz w:val="24"/>
          <w:szCs w:val="24"/>
        </w:rPr>
        <w:t>, kabel USB-C, przejściówka USB-C -&gt; USB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Wymiary maksymalne: </w:t>
      </w:r>
    </w:p>
    <w:p w:rsidR="009F63BC" w:rsidRPr="009F63BC" w:rsidRDefault="009F63BC" w:rsidP="009F63B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63BC">
        <w:rPr>
          <w:rFonts w:ascii="Times New Roman" w:hAnsi="Times New Roman"/>
          <w:sz w:val="24"/>
          <w:szCs w:val="24"/>
        </w:rPr>
        <w:t>szerokość</w:t>
      </w:r>
      <w:proofErr w:type="gramEnd"/>
      <w:r w:rsidRPr="009F63BC">
        <w:rPr>
          <w:rFonts w:ascii="Times New Roman" w:hAnsi="Times New Roman"/>
          <w:sz w:val="24"/>
          <w:szCs w:val="24"/>
        </w:rPr>
        <w:t>: 615 mm</w:t>
      </w:r>
    </w:p>
    <w:p w:rsidR="009F63BC" w:rsidRPr="009F63BC" w:rsidRDefault="009F63BC" w:rsidP="009F63B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63BC">
        <w:rPr>
          <w:rFonts w:ascii="Times New Roman" w:hAnsi="Times New Roman"/>
          <w:sz w:val="24"/>
          <w:szCs w:val="24"/>
        </w:rPr>
        <w:t>wysokość</w:t>
      </w:r>
      <w:proofErr w:type="gramEnd"/>
      <w:r w:rsidRPr="009F63BC">
        <w:rPr>
          <w:rFonts w:ascii="Times New Roman" w:hAnsi="Times New Roman"/>
          <w:sz w:val="24"/>
          <w:szCs w:val="24"/>
        </w:rPr>
        <w:t xml:space="preserve"> (z podstawą): 395 mm</w:t>
      </w:r>
    </w:p>
    <w:p w:rsidR="009F63BC" w:rsidRPr="009F63BC" w:rsidRDefault="009F63BC" w:rsidP="009F63B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63BC">
        <w:rPr>
          <w:rFonts w:ascii="Times New Roman" w:hAnsi="Times New Roman"/>
          <w:sz w:val="24"/>
          <w:szCs w:val="24"/>
        </w:rPr>
        <w:t>głębokość</w:t>
      </w:r>
      <w:proofErr w:type="gramEnd"/>
      <w:r w:rsidRPr="009F63BC">
        <w:rPr>
          <w:rFonts w:ascii="Times New Roman" w:hAnsi="Times New Roman"/>
          <w:sz w:val="24"/>
          <w:szCs w:val="24"/>
        </w:rPr>
        <w:t xml:space="preserve"> (z podstawą): 185 mm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Waga, nie więcej niż: 6,7 kg</w:t>
      </w:r>
    </w:p>
    <w:p w:rsidR="009F63BC" w:rsidRPr="009F63BC" w:rsidRDefault="009F63BC" w:rsidP="009F63BC">
      <w:pPr>
        <w:pStyle w:val="Akapitzlist"/>
        <w:numPr>
          <w:ilvl w:val="1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Drukarka laserowa kolorowa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Technologia druku: LED-owa kolorowa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Obsługiwany typ nośnika: papier zwykły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Obsługiwane formaty nośników: A4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Podajnik papieru: 250 arkuszy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Rodzaje podajników papieru: kasetowy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Odbiornik papieru: 150 arkuszy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Szybkość druku w kolorze: do 18 str./min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Szybkość druku w mono: do 18 str./min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Maksymalna rozdzielczość druku: 2400 x 600 </w:t>
      </w:r>
      <w:proofErr w:type="spellStart"/>
      <w:r w:rsidRPr="009F63BC">
        <w:rPr>
          <w:rFonts w:ascii="Times New Roman" w:hAnsi="Times New Roman"/>
          <w:sz w:val="24"/>
          <w:szCs w:val="24"/>
        </w:rPr>
        <w:t>dpi</w:t>
      </w:r>
      <w:proofErr w:type="spellEnd"/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Maksymalna gramatura papieru: 163 g/m²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Interfejsy:</w:t>
      </w:r>
    </w:p>
    <w:p w:rsidR="009F63BC" w:rsidRPr="009F63BC" w:rsidRDefault="009F63BC" w:rsidP="009F63BC">
      <w:pPr>
        <w:pStyle w:val="Akapitzlist"/>
        <w:numPr>
          <w:ilvl w:val="0"/>
          <w:numId w:val="9"/>
        </w:numPr>
        <w:tabs>
          <w:tab w:val="left" w:pos="2268"/>
        </w:tabs>
        <w:ind w:left="1985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USB</w:t>
      </w:r>
    </w:p>
    <w:p w:rsidR="009F63BC" w:rsidRPr="009F63BC" w:rsidRDefault="009F63BC" w:rsidP="009F63BC">
      <w:pPr>
        <w:pStyle w:val="Akapitzlist"/>
        <w:numPr>
          <w:ilvl w:val="0"/>
          <w:numId w:val="9"/>
        </w:numPr>
        <w:tabs>
          <w:tab w:val="left" w:pos="2268"/>
        </w:tabs>
        <w:ind w:left="1985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Wi-Fi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Wyświetlacz wbudowany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lastRenderedPageBreak/>
        <w:t>Dodatkowe informacje: drukowanie bezpośrednio ze smartfonów i tabletów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Dołączone akcesoria: kabel zasilający, tonery startowe</w:t>
      </w:r>
    </w:p>
    <w:p w:rsidR="009F63BC" w:rsidRPr="009F63BC" w:rsidRDefault="009F63BC" w:rsidP="009F63BC">
      <w:pPr>
        <w:pStyle w:val="Akapitzlist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Kolor: biały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 xml:space="preserve">Wymiary maksymalne: </w:t>
      </w:r>
    </w:p>
    <w:p w:rsidR="009F63BC" w:rsidRPr="009F63BC" w:rsidRDefault="009F63BC" w:rsidP="009F63B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63BC">
        <w:rPr>
          <w:rFonts w:ascii="Times New Roman" w:hAnsi="Times New Roman"/>
          <w:sz w:val="24"/>
          <w:szCs w:val="24"/>
        </w:rPr>
        <w:t>szerokość</w:t>
      </w:r>
      <w:proofErr w:type="gramEnd"/>
      <w:r w:rsidRPr="009F63BC">
        <w:rPr>
          <w:rFonts w:ascii="Times New Roman" w:hAnsi="Times New Roman"/>
          <w:sz w:val="24"/>
          <w:szCs w:val="24"/>
        </w:rPr>
        <w:t>: 410 mm</w:t>
      </w:r>
    </w:p>
    <w:p w:rsidR="009F63BC" w:rsidRPr="009F63BC" w:rsidRDefault="009F63BC" w:rsidP="009F63B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63BC">
        <w:rPr>
          <w:rFonts w:ascii="Times New Roman" w:hAnsi="Times New Roman"/>
          <w:sz w:val="24"/>
          <w:szCs w:val="24"/>
        </w:rPr>
        <w:t>wysokość</w:t>
      </w:r>
      <w:proofErr w:type="gramEnd"/>
      <w:r w:rsidRPr="009F63BC">
        <w:rPr>
          <w:rFonts w:ascii="Times New Roman" w:hAnsi="Times New Roman"/>
          <w:sz w:val="24"/>
          <w:szCs w:val="24"/>
        </w:rPr>
        <w:t>: 255 mm</w:t>
      </w:r>
    </w:p>
    <w:p w:rsidR="009F63BC" w:rsidRPr="009F63BC" w:rsidRDefault="009F63BC" w:rsidP="009F63BC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ind w:left="1985"/>
        <w:jc w:val="both"/>
        <w:rPr>
          <w:rFonts w:ascii="Times New Roman" w:hAnsi="Times New Roman"/>
          <w:sz w:val="24"/>
          <w:szCs w:val="24"/>
        </w:rPr>
      </w:pPr>
      <w:proofErr w:type="gramStart"/>
      <w:r w:rsidRPr="009F63BC">
        <w:rPr>
          <w:rFonts w:ascii="Times New Roman" w:hAnsi="Times New Roman"/>
          <w:sz w:val="24"/>
          <w:szCs w:val="24"/>
        </w:rPr>
        <w:t>głębokość</w:t>
      </w:r>
      <w:proofErr w:type="gramEnd"/>
      <w:r w:rsidRPr="009F63BC">
        <w:rPr>
          <w:rFonts w:ascii="Times New Roman" w:hAnsi="Times New Roman"/>
          <w:sz w:val="24"/>
          <w:szCs w:val="24"/>
        </w:rPr>
        <w:t>: 465 mm</w:t>
      </w:r>
    </w:p>
    <w:p w:rsidR="009F63BC" w:rsidRPr="009F63BC" w:rsidRDefault="009F63BC" w:rsidP="009F63BC">
      <w:pPr>
        <w:pStyle w:val="Akapitzlist"/>
        <w:spacing w:before="100" w:beforeAutospacing="1" w:after="100" w:afterAutospacing="1" w:line="240" w:lineRule="auto"/>
        <w:ind w:left="1560"/>
        <w:jc w:val="both"/>
        <w:rPr>
          <w:rFonts w:ascii="Times New Roman" w:hAnsi="Times New Roman"/>
          <w:sz w:val="24"/>
          <w:szCs w:val="24"/>
        </w:rPr>
      </w:pPr>
      <w:r w:rsidRPr="009F63BC">
        <w:rPr>
          <w:rFonts w:ascii="Times New Roman" w:hAnsi="Times New Roman"/>
          <w:sz w:val="24"/>
          <w:szCs w:val="24"/>
        </w:rPr>
        <w:t>Waga, nie więcej niż: 17,5 kg</w:t>
      </w:r>
    </w:p>
    <w:p w:rsidR="009F63BC" w:rsidRPr="009F63BC" w:rsidRDefault="009F63BC">
      <w:pPr>
        <w:spacing w:line="360" w:lineRule="auto"/>
        <w:ind w:hanging="284"/>
        <w:rPr>
          <w:b/>
          <w:sz w:val="28"/>
          <w:szCs w:val="28"/>
        </w:rPr>
      </w:pPr>
    </w:p>
    <w:sectPr w:rsidR="009F63BC" w:rsidRPr="009F63B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F95" w:rsidRDefault="00B34F95">
      <w:r>
        <w:separator/>
      </w:r>
    </w:p>
  </w:endnote>
  <w:endnote w:type="continuationSeparator" w:id="0">
    <w:p w:rsidR="00B34F95" w:rsidRDefault="00B3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F63B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00000" w:rsidRDefault="009F63B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F63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00000" w:rsidRDefault="009F63BC">
    <w:pPr>
      <w:pStyle w:val="Stopka"/>
      <w:tabs>
        <w:tab w:val="clear" w:pos="4536"/>
      </w:tabs>
      <w:jc w:val="center"/>
    </w:pPr>
  </w:p>
  <w:p w:rsidR="00000000" w:rsidRDefault="009F63B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</w:t>
    </w:r>
    <w:r>
      <w:rPr>
        <w:rStyle w:val="Numerstrony"/>
        <w:rFonts w:ascii="Arial" w:hAnsi="Arial"/>
      </w:rPr>
      <w:t xml:space="preserve">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4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F63B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00000" w:rsidRDefault="009F63BC">
    <w:pPr>
      <w:pStyle w:val="Stopka"/>
      <w:tabs>
        <w:tab w:val="clear" w:pos="4536"/>
      </w:tabs>
      <w:jc w:val="center"/>
    </w:pPr>
  </w:p>
  <w:p w:rsidR="00000000" w:rsidRDefault="009F63BC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4F9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F95" w:rsidRDefault="00B34F95">
      <w:r>
        <w:separator/>
      </w:r>
    </w:p>
  </w:footnote>
  <w:footnote w:type="continuationSeparator" w:id="0">
    <w:p w:rsidR="00B34F95" w:rsidRDefault="00B34F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D2" w:rsidRDefault="00A316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6D2" w:rsidRDefault="00A316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9F63BC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35915"/>
    <w:multiLevelType w:val="multilevel"/>
    <w:tmpl w:val="A2D8AF2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266D73"/>
    <w:multiLevelType w:val="hybridMultilevel"/>
    <w:tmpl w:val="F84AB6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573475"/>
    <w:multiLevelType w:val="multilevel"/>
    <w:tmpl w:val="41967D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F64F39"/>
    <w:multiLevelType w:val="multilevel"/>
    <w:tmpl w:val="01128CC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E5C55B1"/>
    <w:multiLevelType w:val="hybridMultilevel"/>
    <w:tmpl w:val="710424BC"/>
    <w:lvl w:ilvl="0" w:tplc="B9020B0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56E37C8E"/>
    <w:multiLevelType w:val="hybridMultilevel"/>
    <w:tmpl w:val="4694ED7E"/>
    <w:lvl w:ilvl="0" w:tplc="B9020B0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872180E"/>
    <w:multiLevelType w:val="multilevel"/>
    <w:tmpl w:val="F2AA04E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6C6545"/>
    <w:multiLevelType w:val="hybridMultilevel"/>
    <w:tmpl w:val="BADC28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9020B0A">
      <w:start w:val="1"/>
      <w:numFmt w:val="bullet"/>
      <w:lvlText w:val=""/>
      <w:lvlJc w:val="left"/>
      <w:pPr>
        <w:ind w:left="216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0D435E"/>
    <w:multiLevelType w:val="hybridMultilevel"/>
    <w:tmpl w:val="3D44C5F0"/>
    <w:lvl w:ilvl="0" w:tplc="B9020B0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F95"/>
    <w:rsid w:val="00297476"/>
    <w:rsid w:val="00881F66"/>
    <w:rsid w:val="009F63BC"/>
    <w:rsid w:val="00A316D2"/>
    <w:rsid w:val="00B3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B5D3A0-9A89-4C75-B407-0E3C34E2C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paragraph" w:styleId="NormalnyWeb">
    <w:name w:val="Normal (Web)"/>
    <w:basedOn w:val="Normalny"/>
    <w:uiPriority w:val="99"/>
    <w:semiHidden/>
    <w:unhideWhenUsed/>
    <w:rsid w:val="009F63B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9F63BC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6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787</Words>
  <Characters>4465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2000-12-12T16:01:00Z</cp:lastPrinted>
  <dcterms:created xsi:type="dcterms:W3CDTF">2020-10-12T08:02:00Z</dcterms:created>
  <dcterms:modified xsi:type="dcterms:W3CDTF">2020-10-12T08:02:00Z</dcterms:modified>
</cp:coreProperties>
</file>