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BDA39B" w14:textId="5F460A91" w:rsidR="00B02EEA" w:rsidRPr="0072754F" w:rsidRDefault="00D97901" w:rsidP="0072754F">
      <w:pPr>
        <w:pageBreakBefore/>
        <w:suppressAutoHyphens w:val="0"/>
        <w:jc w:val="center"/>
        <w:rPr>
          <w:b/>
        </w:rPr>
      </w:pPr>
      <w:bookmarkStart w:id="0" w:name="_Toc22129689"/>
      <w:r w:rsidRPr="0072754F">
        <w:rPr>
          <w:b/>
        </w:rPr>
        <w:t>SZCZEGÓŁOWY OPIS PRZEDMIOTU ZAMÓWIENIA ZAŁĄCZNIK NR 1 DO SIWZ</w:t>
      </w:r>
    </w:p>
    <w:p w14:paraId="1658A61B" w14:textId="77777777" w:rsidR="00D97901" w:rsidRDefault="00D97901" w:rsidP="00D97901">
      <w:bookmarkStart w:id="1" w:name="_GoBack"/>
      <w:bookmarkEnd w:id="1"/>
    </w:p>
    <w:p w14:paraId="133A63A7" w14:textId="0D4CBC5E" w:rsidR="00B02EEA" w:rsidRDefault="00D97901" w:rsidP="00D97901">
      <w:r>
        <w:t>SZCZEGÓŁOWY OPIS PRZEDMIOTU ZAMÓWIENIA DLA ZADANIA CZĘSCIOWEGO NR 1:</w:t>
      </w:r>
    </w:p>
    <w:p w14:paraId="511B704C" w14:textId="38399639" w:rsidR="00B02EEA" w:rsidRDefault="0023280F">
      <w:pPr>
        <w:pStyle w:val="Nagwek1"/>
        <w:numPr>
          <w:ilvl w:val="0"/>
          <w:numId w:val="1"/>
        </w:numPr>
      </w:pPr>
      <w:bookmarkStart w:id="2" w:name="_Toc53403553"/>
      <w:bookmarkStart w:id="3" w:name="_Toc56156232"/>
      <w:r>
        <w:t xml:space="preserve">Kontroler </w:t>
      </w:r>
      <w:bookmarkEnd w:id="2"/>
      <w:r w:rsidR="00FB6830">
        <w:t xml:space="preserve">wraz z </w:t>
      </w:r>
      <w:r w:rsidR="00FA542B">
        <w:t xml:space="preserve">punktami </w:t>
      </w:r>
      <w:r w:rsidR="00FB6830">
        <w:t>dostępowymi (access point)</w:t>
      </w:r>
      <w:bookmarkEnd w:id="3"/>
    </w:p>
    <w:tbl>
      <w:tblPr>
        <w:tblW w:w="1402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186"/>
        <w:gridCol w:w="850"/>
        <w:gridCol w:w="993"/>
      </w:tblGrid>
      <w:tr w:rsidR="00B02EEA" w14:paraId="22A16ECB" w14:textId="77777777">
        <w:tc>
          <w:tcPr>
            <w:tcW w:w="1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FFC36" w14:textId="0C32BAA7" w:rsidR="00B02EEA" w:rsidRDefault="0023280F">
            <w:pPr>
              <w:spacing w:after="0" w:line="276" w:lineRule="auto"/>
              <w:jc w:val="center"/>
            </w:pPr>
            <w:r>
              <w:rPr>
                <w:rFonts w:cs="Calibri"/>
                <w:b/>
                <w:sz w:val="20"/>
                <w:szCs w:val="20"/>
              </w:rPr>
              <w:t>Kontroler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E6B6CFA" w14:textId="77777777" w:rsidR="00B02EEA" w:rsidRDefault="0023280F">
            <w:pPr>
              <w:spacing w:after="0" w:line="276" w:lineRule="auto"/>
              <w:ind w:left="-71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405FA1" w14:textId="77777777" w:rsidR="00B02EEA" w:rsidRDefault="0023280F">
            <w:pPr>
              <w:spacing w:after="0" w:line="276" w:lineRule="auto"/>
              <w:ind w:left="-71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1 sztuk</w:t>
            </w:r>
          </w:p>
        </w:tc>
      </w:tr>
      <w:tr w:rsidR="00830F4F" w14:paraId="69A586E7" w14:textId="77777777" w:rsidTr="004D5E98">
        <w:tc>
          <w:tcPr>
            <w:tcW w:w="14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6B90A" w14:textId="55097160" w:rsidR="00830F4F" w:rsidRDefault="00830F4F" w:rsidP="00830F4F">
            <w:pPr>
              <w:spacing w:after="0" w:line="276" w:lineRule="auto"/>
              <w:ind w:left="-71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Wymagane minimalne parametry techniczne</w:t>
            </w:r>
          </w:p>
        </w:tc>
      </w:tr>
      <w:tr w:rsidR="00B02EEA" w14:paraId="12C91B96" w14:textId="77777777">
        <w:tc>
          <w:tcPr>
            <w:tcW w:w="1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3536B2" w14:textId="77777777" w:rsidR="00B02EEA" w:rsidRDefault="0023280F">
            <w:pPr>
              <w:pStyle w:val="Akapitzlist"/>
              <w:numPr>
                <w:ilvl w:val="0"/>
                <w:numId w:val="3"/>
              </w:numPr>
              <w:suppressAutoHyphens w:val="0"/>
              <w:spacing w:line="247" w:lineRule="auto"/>
              <w:ind w:left="447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Architektura</w:t>
            </w:r>
          </w:p>
          <w:p w14:paraId="2A7FF7EC" w14:textId="77777777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Kontroler sieci bezprzewodowej musi być oferowany w formie systemu gotowego do instalacji na platformie witalizacyjnej  Vmware ESX </w:t>
            </w:r>
          </w:p>
          <w:p w14:paraId="0A56E77D" w14:textId="77777777" w:rsidR="00B02EEA" w:rsidRPr="00BF752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 w:rsidRPr="00BF752A">
              <w:rPr>
                <w:sz w:val="20"/>
                <w:szCs w:val="20"/>
              </w:rPr>
              <w:t xml:space="preserve">Dostęp do systemu zarządzania musi być realizowany przez przeglądarkę internetową. </w:t>
            </w:r>
          </w:p>
          <w:p w14:paraId="42FB5637" w14:textId="77777777" w:rsidR="00B02EEA" w:rsidRPr="00BF752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 w:rsidRPr="00BF752A">
              <w:rPr>
                <w:sz w:val="20"/>
                <w:szCs w:val="20"/>
              </w:rPr>
              <w:t xml:space="preserve">Zastosowanie bezpiecznych mechanizmów HTTPS w celu zarządzania  </w:t>
            </w:r>
          </w:p>
          <w:p w14:paraId="3F275179" w14:textId="77777777" w:rsidR="00B02EEA" w:rsidRPr="00BF752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 w:rsidRPr="00BF752A">
              <w:rPr>
                <w:sz w:val="20"/>
                <w:szCs w:val="20"/>
              </w:rPr>
              <w:t>Kontroler musi mieć licencje by możliwe było zarządzanie 250 puntami dostępowymi.</w:t>
            </w:r>
          </w:p>
          <w:p w14:paraId="626D7276" w14:textId="7A3A1966" w:rsidR="00B02EEA" w:rsidRPr="00FA786E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after="100" w:line="240" w:lineRule="auto"/>
              <w:ind w:left="731" w:hanging="349"/>
              <w:textAlignment w:val="auto"/>
            </w:pPr>
            <w:r w:rsidRPr="00FA786E">
              <w:rPr>
                <w:sz w:val="20"/>
                <w:szCs w:val="20"/>
              </w:rPr>
              <w:t xml:space="preserve">Wymagane licencje do pracy z </w:t>
            </w:r>
            <w:r w:rsidR="0059645A">
              <w:rPr>
                <w:sz w:val="20"/>
                <w:szCs w:val="20"/>
              </w:rPr>
              <w:t xml:space="preserve">50 </w:t>
            </w:r>
            <w:r w:rsidRPr="00FA786E">
              <w:rPr>
                <w:sz w:val="20"/>
                <w:szCs w:val="20"/>
              </w:rPr>
              <w:t>punktami dostępowymi opisanymi</w:t>
            </w:r>
            <w:r w:rsidR="00676D0F">
              <w:rPr>
                <w:sz w:val="20"/>
                <w:szCs w:val="20"/>
              </w:rPr>
              <w:t xml:space="preserve"> poniżej</w:t>
            </w:r>
            <w:r w:rsidR="0059645A">
              <w:rPr>
                <w:sz w:val="20"/>
                <w:szCs w:val="20"/>
              </w:rPr>
              <w:t>.</w:t>
            </w:r>
          </w:p>
          <w:p w14:paraId="1BCCFB1A" w14:textId="77777777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after="100" w:line="240" w:lineRule="auto"/>
              <w:ind w:left="731" w:hanging="349"/>
              <w:textAlignment w:val="auto"/>
            </w:pPr>
            <w:r>
              <w:rPr>
                <w:sz w:val="20"/>
                <w:szCs w:val="20"/>
              </w:rPr>
              <w:t xml:space="preserve">Kontroler ma mieć możliwość pracy na dwóch platformach kontrolera WLAN w celu zapewnienia niezawodności systemu. </w:t>
            </w:r>
          </w:p>
          <w:p w14:paraId="21C9CCF2" w14:textId="77777777" w:rsidR="00B02EEA" w:rsidRDefault="0023280F">
            <w:pPr>
              <w:pStyle w:val="Akapitzlist"/>
              <w:suppressAutoHyphens w:val="0"/>
              <w:spacing w:after="100" w:line="240" w:lineRule="auto"/>
              <w:ind w:left="731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Dopuszcza się współdzielenie wymaganych licencji.</w:t>
            </w:r>
          </w:p>
          <w:p w14:paraId="55C811BE" w14:textId="77777777" w:rsidR="00B02EEA" w:rsidRDefault="00B02EEA">
            <w:pPr>
              <w:pStyle w:val="Akapitzlist"/>
              <w:suppressAutoHyphens w:val="0"/>
              <w:spacing w:after="100" w:line="240" w:lineRule="auto"/>
              <w:ind w:left="731"/>
              <w:textAlignment w:val="auto"/>
              <w:rPr>
                <w:color w:val="000000"/>
                <w:sz w:val="20"/>
                <w:szCs w:val="20"/>
              </w:rPr>
            </w:pPr>
          </w:p>
          <w:p w14:paraId="775D77D8" w14:textId="77777777" w:rsidR="00B02EEA" w:rsidRDefault="0023280F">
            <w:pPr>
              <w:pStyle w:val="Akapitzlist"/>
              <w:numPr>
                <w:ilvl w:val="0"/>
                <w:numId w:val="3"/>
              </w:numPr>
              <w:suppressAutoHyphens w:val="0"/>
              <w:spacing w:line="247" w:lineRule="auto"/>
              <w:ind w:left="447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Licencje dostarczone muszą zapewniać obsługę punktów dostępowych w zakresie:</w:t>
            </w:r>
          </w:p>
          <w:p w14:paraId="57CB80CB" w14:textId="77777777" w:rsidR="00B02EEA" w:rsidRDefault="0023280F">
            <w:pPr>
              <w:pStyle w:val="Akapitzlist"/>
              <w:numPr>
                <w:ilvl w:val="0"/>
                <w:numId w:val="5"/>
              </w:numPr>
              <w:suppressAutoHyphens w:val="0"/>
              <w:spacing w:after="100" w:line="240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nadzoru i tunelowania ruchu </w:t>
            </w:r>
          </w:p>
          <w:p w14:paraId="3518D82B" w14:textId="77777777" w:rsidR="00B02EEA" w:rsidRDefault="0023280F">
            <w:pPr>
              <w:pStyle w:val="Akapitzlist"/>
              <w:numPr>
                <w:ilvl w:val="0"/>
                <w:numId w:val="5"/>
              </w:numPr>
              <w:suppressAutoHyphens w:val="0"/>
              <w:spacing w:after="100" w:line="240" w:lineRule="auto"/>
              <w:ind w:left="731" w:hanging="349"/>
              <w:textAlignment w:val="auto"/>
            </w:pPr>
            <w:r>
              <w:rPr>
                <w:sz w:val="20"/>
                <w:szCs w:val="20"/>
              </w:rPr>
              <w:t xml:space="preserve">stosowanie reguł firewall z przyznawaniem polityk w zależności od roli określonej dla danego użytkownika </w:t>
            </w:r>
          </w:p>
          <w:p w14:paraId="1529BD18" w14:textId="77777777" w:rsidR="00B02EEA" w:rsidRDefault="00B02EEA">
            <w:pPr>
              <w:pStyle w:val="Akapitzlist"/>
              <w:suppressAutoHyphens w:val="0"/>
              <w:spacing w:after="100" w:line="240" w:lineRule="auto"/>
              <w:ind w:left="731"/>
              <w:textAlignment w:val="auto"/>
              <w:rPr>
                <w:color w:val="000000"/>
                <w:sz w:val="20"/>
                <w:szCs w:val="20"/>
              </w:rPr>
            </w:pPr>
          </w:p>
          <w:p w14:paraId="7D480287" w14:textId="77777777" w:rsidR="00B02EEA" w:rsidRDefault="0023280F">
            <w:pPr>
              <w:pStyle w:val="Akapitzlist"/>
              <w:numPr>
                <w:ilvl w:val="0"/>
                <w:numId w:val="3"/>
              </w:numPr>
              <w:suppressAutoHyphens w:val="0"/>
              <w:spacing w:after="100" w:line="240" w:lineRule="auto"/>
              <w:ind w:left="447" w:hanging="349"/>
              <w:textAlignment w:val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Wymagane funkcje zarządzania</w:t>
            </w:r>
          </w:p>
          <w:p w14:paraId="4E95F9D1" w14:textId="77777777" w:rsidR="00B02EEA" w:rsidRDefault="0023280F">
            <w:pPr>
              <w:pStyle w:val="Akapitzlist"/>
              <w:numPr>
                <w:ilvl w:val="0"/>
                <w:numId w:val="5"/>
              </w:numPr>
              <w:suppressAutoHyphens w:val="0"/>
              <w:spacing w:after="100" w:line="240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Zarządzanie łącznością radiową RF Management musi automatycznie dostosowywać się do nowych kanałów w oparciu o wartości stosunku sygnału do szumu (SNR) i zajętości kanału, które mogą być konfigurowane przez administratora systemu.</w:t>
            </w:r>
          </w:p>
          <w:p w14:paraId="6A9D9BAB" w14:textId="606343C6" w:rsidR="00B02EEA" w:rsidRDefault="0023280F">
            <w:pPr>
              <w:pStyle w:val="Akapitzlist"/>
              <w:numPr>
                <w:ilvl w:val="0"/>
                <w:numId w:val="5"/>
              </w:numPr>
              <w:suppressAutoHyphens w:val="0"/>
              <w:spacing w:after="100" w:line="240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Możliwość konfiguracji sieci WLAN zapewniającej równoważenie obciążenia i sterowanie pasmem w celu pozwolenia punktom dostępowym na równoważenie/sterowanie ruchem klientów pomiędzy obiema częstotliwościami na jednym punkcie dostępowym i/lub pomiędzy wieloma punktami dostępowymi w ramach domeny łączności radiowej</w:t>
            </w:r>
            <w:r w:rsidR="00FB6830">
              <w:rPr>
                <w:sz w:val="20"/>
                <w:szCs w:val="20"/>
              </w:rPr>
              <w:t>.</w:t>
            </w:r>
          </w:p>
          <w:p w14:paraId="3B69D9AB" w14:textId="5B2BE6E2" w:rsidR="00B02EEA" w:rsidRDefault="0023280F">
            <w:pPr>
              <w:pStyle w:val="Akapitzlist"/>
              <w:numPr>
                <w:ilvl w:val="0"/>
                <w:numId w:val="5"/>
              </w:numPr>
              <w:suppressAutoHyphens w:val="0"/>
              <w:spacing w:after="100" w:line="240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Możliwość automatycznego włączania nowych punktów do sieci (bez konieczności konfiguracji punktów dostępowych w miejscu instalacji)</w:t>
            </w:r>
            <w:r w:rsidR="00FB6830">
              <w:rPr>
                <w:sz w:val="20"/>
                <w:szCs w:val="20"/>
              </w:rPr>
              <w:t>.</w:t>
            </w:r>
          </w:p>
          <w:p w14:paraId="66D05A33" w14:textId="77777777" w:rsidR="00B02EEA" w:rsidRDefault="0023280F">
            <w:pPr>
              <w:pStyle w:val="Akapitzlist"/>
              <w:numPr>
                <w:ilvl w:val="0"/>
                <w:numId w:val="5"/>
              </w:numPr>
              <w:suppressAutoHyphens w:val="0"/>
              <w:spacing w:after="200" w:line="276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Możliwość wdrożenia w konfiguracji kratowej, tworzącej bezprzewodowe, wzajemne połączenia pomiędzy poszczególnymi punktami dostępowymi.</w:t>
            </w:r>
          </w:p>
          <w:p w14:paraId="622131A3" w14:textId="5D4EC0BF" w:rsidR="00B02EEA" w:rsidRDefault="0023280F">
            <w:pPr>
              <w:pStyle w:val="Akapitzlist"/>
              <w:numPr>
                <w:ilvl w:val="0"/>
                <w:numId w:val="5"/>
              </w:numPr>
              <w:suppressAutoHyphens w:val="0"/>
              <w:spacing w:after="100" w:line="240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Zarządzanie przez HTTPS, SSH, SNMP</w:t>
            </w:r>
            <w:r w:rsidR="00FB6830">
              <w:rPr>
                <w:sz w:val="20"/>
                <w:szCs w:val="20"/>
              </w:rPr>
              <w:t>.</w:t>
            </w:r>
          </w:p>
          <w:p w14:paraId="2E7A35A0" w14:textId="314554F3" w:rsidR="00B02EEA" w:rsidRDefault="0023280F">
            <w:pPr>
              <w:pStyle w:val="Akapitzlist"/>
              <w:numPr>
                <w:ilvl w:val="0"/>
                <w:numId w:val="5"/>
              </w:numPr>
              <w:suppressAutoHyphens w:val="0"/>
              <w:spacing w:after="100" w:line="240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Możliwość eksportu logów</w:t>
            </w:r>
            <w:r w:rsidR="00FB6830">
              <w:rPr>
                <w:sz w:val="20"/>
                <w:szCs w:val="20"/>
              </w:rPr>
              <w:t>.</w:t>
            </w:r>
          </w:p>
          <w:p w14:paraId="2167F4D2" w14:textId="3E4551C8" w:rsidR="00B02EEA" w:rsidRDefault="0023280F">
            <w:pPr>
              <w:pStyle w:val="Akapitzlist"/>
              <w:numPr>
                <w:ilvl w:val="0"/>
                <w:numId w:val="5"/>
              </w:numPr>
              <w:suppressAutoHyphens w:val="0"/>
              <w:spacing w:after="100" w:line="240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Wsparcie dla protokołu: MAC address authentication przy wykorzystaniu lokalnych access-list lub przesyłanych z serwera RADIUS</w:t>
            </w:r>
            <w:r w:rsidR="00FB6830">
              <w:rPr>
                <w:sz w:val="20"/>
                <w:szCs w:val="20"/>
              </w:rPr>
              <w:t>.</w:t>
            </w:r>
          </w:p>
          <w:p w14:paraId="2C27F0E2" w14:textId="567958F5" w:rsidR="00B02EEA" w:rsidRDefault="0023280F">
            <w:pPr>
              <w:pStyle w:val="Akapitzlist"/>
              <w:numPr>
                <w:ilvl w:val="0"/>
                <w:numId w:val="5"/>
              </w:numPr>
              <w:suppressAutoHyphens w:val="0"/>
              <w:spacing w:after="100" w:line="240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Mechanizmy: AAA, przy wykorzystaniu EAP-MD5 oraz MS-CHAPv2</w:t>
            </w:r>
            <w:r w:rsidR="00FB6830">
              <w:rPr>
                <w:sz w:val="20"/>
                <w:szCs w:val="20"/>
              </w:rPr>
              <w:t>.</w:t>
            </w:r>
          </w:p>
          <w:p w14:paraId="1350EAB7" w14:textId="77777777" w:rsidR="00B02EEA" w:rsidRDefault="00B02EEA">
            <w:pPr>
              <w:pStyle w:val="Akapitzlist"/>
              <w:suppressAutoHyphens w:val="0"/>
              <w:spacing w:after="100" w:line="240" w:lineRule="auto"/>
              <w:ind w:left="731"/>
              <w:textAlignment w:val="auto"/>
              <w:rPr>
                <w:sz w:val="20"/>
                <w:szCs w:val="20"/>
              </w:rPr>
            </w:pPr>
          </w:p>
          <w:p w14:paraId="22493571" w14:textId="77777777" w:rsidR="00B02EEA" w:rsidRDefault="0023280F">
            <w:pPr>
              <w:pStyle w:val="Akapitzlist"/>
              <w:numPr>
                <w:ilvl w:val="0"/>
                <w:numId w:val="3"/>
              </w:numPr>
              <w:suppressAutoHyphens w:val="0"/>
              <w:spacing w:after="100" w:line="240" w:lineRule="auto"/>
              <w:ind w:left="447" w:hanging="349"/>
              <w:textAlignment w:val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Wymagane mechanizmy bezpieczeństwa dla WLAN:</w:t>
            </w:r>
          </w:p>
          <w:p w14:paraId="6D93E40C" w14:textId="77777777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Połączenie pomiędzy AP a kontrolerem, powinno mieć możliwość szyfrowania. </w:t>
            </w:r>
          </w:p>
          <w:p w14:paraId="5DA0A2CF" w14:textId="77777777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Wsparcie dla WPA, WPA2 i WPA3.</w:t>
            </w:r>
          </w:p>
          <w:p w14:paraId="7692C22D" w14:textId="085694C3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802,1x, EAP (PEAP, EAP-TLS, EAP-TTLS)</w:t>
            </w:r>
            <w:r w:rsidR="00FB6830">
              <w:rPr>
                <w:sz w:val="20"/>
                <w:szCs w:val="20"/>
                <w:lang w:val="en-US"/>
              </w:rPr>
              <w:t>.</w:t>
            </w:r>
          </w:p>
          <w:p w14:paraId="77303686" w14:textId="7C95A393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Przypisanie tego samego SSID do różnych VLANów</w:t>
            </w:r>
            <w:r w:rsidR="00FB6830">
              <w:rPr>
                <w:sz w:val="20"/>
                <w:szCs w:val="20"/>
              </w:rPr>
              <w:t>.</w:t>
            </w:r>
          </w:p>
          <w:p w14:paraId="0FA8AE64" w14:textId="13B13B16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Przypisanie list kontroli dostępu do SSID i do danego użytkownika</w:t>
            </w:r>
            <w:r w:rsidR="00FB6830">
              <w:rPr>
                <w:sz w:val="20"/>
                <w:szCs w:val="20"/>
              </w:rPr>
              <w:t>.</w:t>
            </w:r>
          </w:p>
          <w:p w14:paraId="5536E19B" w14:textId="11347810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Uwierzytelnianie ramek zarządzania 802.11 (wykrywanie podszywania się punktów dostępowych użytkowników poprzez adresy infrastruktury) – 802.11w</w:t>
            </w:r>
            <w:r w:rsidR="00FB6830">
              <w:rPr>
                <w:sz w:val="20"/>
                <w:szCs w:val="20"/>
              </w:rPr>
              <w:t>.</w:t>
            </w:r>
          </w:p>
          <w:p w14:paraId="3579E8C0" w14:textId="77777777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Wykrywanie wrogich punktów dostępowych.</w:t>
            </w:r>
          </w:p>
          <w:p w14:paraId="20E2E7BE" w14:textId="77777777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Obsługa serwerów autoryzujących RADIUS.</w:t>
            </w:r>
          </w:p>
          <w:p w14:paraId="3BE11D45" w14:textId="24EEB2B7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Praca w architekturze bezpieczeństwa opartej na rolach</w:t>
            </w:r>
            <w:r w:rsidR="00FB6830">
              <w:rPr>
                <w:sz w:val="20"/>
                <w:szCs w:val="20"/>
              </w:rPr>
              <w:t>.</w:t>
            </w:r>
          </w:p>
          <w:p w14:paraId="462CB137" w14:textId="77777777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Przypisywanie ról/polityk klientom musi odbywać się bez konieczności segmentacji przez dedykowane SSID.</w:t>
            </w:r>
          </w:p>
          <w:p w14:paraId="3B9759F5" w14:textId="744AD318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Przypisywanie ról/polityk klientom musi odbywać się miedzy innymi z wykorzystaniem atrybutów otrzymywanych z serwera RADIUS</w:t>
            </w:r>
            <w:r w:rsidR="00FB6830">
              <w:rPr>
                <w:sz w:val="20"/>
                <w:szCs w:val="20"/>
              </w:rPr>
              <w:t>.</w:t>
            </w:r>
          </w:p>
          <w:p w14:paraId="3862D0B7" w14:textId="77777777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 zapewniać wsparcie dla protokołu: MAC address authentication przy wykorzystaniu serwera RADIUS.</w:t>
            </w:r>
          </w:p>
          <w:p w14:paraId="41EDC59C" w14:textId="77777777" w:rsidR="00B02EEA" w:rsidRDefault="00B02EEA">
            <w:pPr>
              <w:pStyle w:val="Akapitzlist"/>
              <w:ind w:left="447" w:hanging="349"/>
              <w:rPr>
                <w:sz w:val="20"/>
                <w:szCs w:val="20"/>
              </w:rPr>
            </w:pPr>
          </w:p>
          <w:p w14:paraId="59C2D64D" w14:textId="77777777" w:rsidR="00B02EEA" w:rsidRDefault="0023280F">
            <w:pPr>
              <w:pStyle w:val="Akapitzlist"/>
              <w:numPr>
                <w:ilvl w:val="0"/>
                <w:numId w:val="3"/>
              </w:numPr>
              <w:suppressAutoHyphens w:val="0"/>
              <w:spacing w:after="100" w:line="240" w:lineRule="auto"/>
              <w:ind w:left="447" w:hanging="349"/>
              <w:textAlignment w:val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Dodatkowe funkcjonalności WAN:</w:t>
            </w:r>
          </w:p>
          <w:p w14:paraId="22A41FA4" w14:textId="75913DE5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Obsługa mobilności użytkowników (roaming) w sposób nieodczuwalny dla użytkownika (brak znaczącej przerwy w łączności) dla warstwy L2 i L3</w:t>
            </w:r>
            <w:r w:rsidR="00FB6830">
              <w:rPr>
                <w:sz w:val="20"/>
                <w:szCs w:val="20"/>
              </w:rPr>
              <w:t>.</w:t>
            </w:r>
          </w:p>
          <w:p w14:paraId="0D5E9DFD" w14:textId="045F2BCB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Obsługa mechanizmów QoS (w tym kontrola pasma per użytkownik)</w:t>
            </w:r>
            <w:r w:rsidR="00FB6830">
              <w:rPr>
                <w:sz w:val="20"/>
                <w:szCs w:val="20"/>
              </w:rPr>
              <w:t>.</w:t>
            </w:r>
          </w:p>
          <w:p w14:paraId="01DFAA5C" w14:textId="77777777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 Obsługa mechanizmów QoS per aplikacja.</w:t>
            </w:r>
          </w:p>
          <w:p w14:paraId="7C974EC7" w14:textId="0CB7CE34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after="200" w:line="276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Możliwość zapewnienia równego czasu antenowego (Airtime) dla wszystkich klientów w środowiskach, w których wspólnie występują</w:t>
            </w:r>
            <w:r w:rsidR="00FB6830">
              <w:rPr>
                <w:sz w:val="20"/>
                <w:szCs w:val="20"/>
              </w:rPr>
              <w:t>.</w:t>
            </w:r>
          </w:p>
          <w:p w14:paraId="53B633D0" w14:textId="77777777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Tworzenie grup z wybranym SSID i wybranymi AP. Pojedyncza grupa powinna pozwalać na przypisanie do 128 AP. Minimalna liczba grup to 128.</w:t>
            </w:r>
          </w:p>
          <w:p w14:paraId="0FEE855D" w14:textId="77777777" w:rsidR="00B02EEA" w:rsidRDefault="00B02EEA">
            <w:pPr>
              <w:pStyle w:val="Akapitzlist"/>
              <w:ind w:left="447" w:hanging="349"/>
              <w:rPr>
                <w:sz w:val="20"/>
                <w:szCs w:val="20"/>
              </w:rPr>
            </w:pPr>
          </w:p>
          <w:p w14:paraId="4C7EE93F" w14:textId="77777777" w:rsidR="00B02EEA" w:rsidRDefault="0023280F">
            <w:pPr>
              <w:pStyle w:val="Akapitzlist"/>
              <w:numPr>
                <w:ilvl w:val="0"/>
                <w:numId w:val="3"/>
              </w:numPr>
              <w:suppressAutoHyphens w:val="0"/>
              <w:spacing w:after="100" w:line="240" w:lineRule="auto"/>
              <w:ind w:left="447" w:hanging="349"/>
              <w:textAlignment w:val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Wymagane mechanizmy zarządzania pasmem radiowym:</w:t>
            </w:r>
          </w:p>
          <w:p w14:paraId="3BC6F306" w14:textId="026E459C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Wprowadzanie automatycznych zmian w czasie rzeczywistym</w:t>
            </w:r>
            <w:r w:rsidR="00FB6830">
              <w:rPr>
                <w:sz w:val="20"/>
                <w:szCs w:val="20"/>
              </w:rPr>
              <w:t>.</w:t>
            </w:r>
          </w:p>
          <w:p w14:paraId="5A65FE8D" w14:textId="5B71254C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Inteligentne zarządzanie mocą w obszarach pokrycia siecią</w:t>
            </w:r>
            <w:r w:rsidR="00FB6830">
              <w:rPr>
                <w:sz w:val="20"/>
                <w:szCs w:val="20"/>
              </w:rPr>
              <w:t>.</w:t>
            </w:r>
          </w:p>
          <w:p w14:paraId="15E34B1B" w14:textId="1EB0B439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Dynamiczne przydzielanie kanałów radiowych</w:t>
            </w:r>
            <w:r w:rsidR="00FB6830">
              <w:rPr>
                <w:sz w:val="20"/>
                <w:szCs w:val="20"/>
              </w:rPr>
              <w:t>.</w:t>
            </w:r>
          </w:p>
          <w:p w14:paraId="4BC50327" w14:textId="7BFEB07E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Wykrywanie, eliminacja i unikanie interferencji</w:t>
            </w:r>
            <w:r w:rsidR="00FB6830">
              <w:rPr>
                <w:sz w:val="20"/>
                <w:szCs w:val="20"/>
              </w:rPr>
              <w:t>.</w:t>
            </w:r>
          </w:p>
          <w:p w14:paraId="6016DFC9" w14:textId="74C5BE0B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Dynamiczne równoważenie obciążenia</w:t>
            </w:r>
            <w:r w:rsidR="00FB6830">
              <w:rPr>
                <w:sz w:val="20"/>
                <w:szCs w:val="20"/>
              </w:rPr>
              <w:t>.</w:t>
            </w:r>
          </w:p>
          <w:p w14:paraId="6893FC15" w14:textId="77777777" w:rsidR="00B02EEA" w:rsidRDefault="00B02EEA">
            <w:pPr>
              <w:pStyle w:val="Akapitzlist"/>
              <w:suppressAutoHyphens w:val="0"/>
              <w:spacing w:line="247" w:lineRule="auto"/>
              <w:ind w:left="731"/>
              <w:textAlignment w:val="auto"/>
              <w:rPr>
                <w:sz w:val="20"/>
                <w:szCs w:val="20"/>
              </w:rPr>
            </w:pPr>
          </w:p>
          <w:p w14:paraId="103A9835" w14:textId="77777777" w:rsidR="00B02EEA" w:rsidRDefault="0023280F">
            <w:pPr>
              <w:pStyle w:val="Akapitzlist"/>
              <w:numPr>
                <w:ilvl w:val="0"/>
                <w:numId w:val="3"/>
              </w:numPr>
              <w:suppressAutoHyphens w:val="0"/>
              <w:spacing w:after="100" w:line="240" w:lineRule="auto"/>
              <w:ind w:left="447" w:hanging="349"/>
              <w:textAlignment w:val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Wymagana obsługa dostępu gościnnego musi zawierać:</w:t>
            </w:r>
          </w:p>
          <w:p w14:paraId="32EDF648" w14:textId="611897F7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Przekierowanie użytkowników typu gość z określonych SSID do zewnętrznej strony logowania</w:t>
            </w:r>
            <w:r w:rsidR="00FB6830">
              <w:rPr>
                <w:sz w:val="20"/>
                <w:szCs w:val="20"/>
              </w:rPr>
              <w:t>.</w:t>
            </w:r>
          </w:p>
          <w:p w14:paraId="6E0DF781" w14:textId="078AD532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Możliwość stosowania wbudowanej strony logowania dla użytkowników</w:t>
            </w:r>
            <w:r w:rsidR="00FB6830">
              <w:rPr>
                <w:sz w:val="20"/>
                <w:szCs w:val="20"/>
              </w:rPr>
              <w:t>.</w:t>
            </w:r>
          </w:p>
          <w:p w14:paraId="28DCF76A" w14:textId="7421994E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Możliwość kreowania użytkowników za pomocą dedykowanego portalu WWW z możliwością określenia czasu ważności konta</w:t>
            </w:r>
            <w:r w:rsidR="00FB6830">
              <w:rPr>
                <w:sz w:val="20"/>
                <w:szCs w:val="20"/>
              </w:rPr>
              <w:t>.</w:t>
            </w:r>
          </w:p>
          <w:p w14:paraId="400C788C" w14:textId="480343BD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Zarządzanie pasmem dla ruchu gościnnego per klient oraz SSID</w:t>
            </w:r>
            <w:r w:rsidR="00FB6830">
              <w:rPr>
                <w:sz w:val="20"/>
                <w:szCs w:val="20"/>
              </w:rPr>
              <w:t>.</w:t>
            </w:r>
          </w:p>
          <w:p w14:paraId="27307CF7" w14:textId="248D33D1" w:rsidR="00B02EEA" w:rsidRDefault="0023280F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349"/>
              <w:textAlignment w:val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Logiczną separację ruchu gościnnego od ruchu produkcyjnego na całej długości ścieżki począwszy od dostępowego AP, a kończąc na punkcie styku z Internetem.</w:t>
            </w:r>
          </w:p>
          <w:p w14:paraId="5809AFC5" w14:textId="77777777" w:rsidR="006F2717" w:rsidRDefault="006F2717" w:rsidP="006F2717">
            <w:pPr>
              <w:pStyle w:val="Akapitzlist"/>
              <w:suppressAutoHyphens w:val="0"/>
              <w:spacing w:line="247" w:lineRule="auto"/>
              <w:ind w:left="731"/>
              <w:textAlignment w:val="auto"/>
              <w:rPr>
                <w:sz w:val="20"/>
                <w:szCs w:val="20"/>
              </w:rPr>
            </w:pPr>
          </w:p>
          <w:p w14:paraId="04B368DF" w14:textId="5EBD8626" w:rsidR="006F2717" w:rsidRDefault="00092EB5" w:rsidP="006F2717">
            <w:pPr>
              <w:pStyle w:val="Akapitzlist"/>
              <w:numPr>
                <w:ilvl w:val="0"/>
                <w:numId w:val="3"/>
              </w:numPr>
              <w:suppressAutoHyphens w:val="0"/>
              <w:spacing w:after="100" w:line="240" w:lineRule="auto"/>
              <w:ind w:left="447" w:hanging="349"/>
              <w:textAlignment w:val="auto"/>
              <w:rPr>
                <w:color w:val="000000"/>
                <w:sz w:val="20"/>
                <w:szCs w:val="20"/>
              </w:rPr>
            </w:pPr>
            <w:r w:rsidRPr="00092EB5">
              <w:rPr>
                <w:color w:val="000000"/>
                <w:sz w:val="20"/>
                <w:szCs w:val="20"/>
              </w:rPr>
              <w:t>Platforma sprzętowa</w:t>
            </w:r>
            <w:r w:rsidR="006F2717">
              <w:rPr>
                <w:color w:val="000000"/>
                <w:sz w:val="20"/>
                <w:szCs w:val="20"/>
              </w:rPr>
              <w:t>:</w:t>
            </w:r>
          </w:p>
          <w:p w14:paraId="6D61DE37" w14:textId="77777777" w:rsidR="001162AD" w:rsidRPr="001162AD" w:rsidRDefault="001162AD" w:rsidP="001162AD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284"/>
              <w:textAlignment w:val="auto"/>
              <w:rPr>
                <w:sz w:val="20"/>
                <w:szCs w:val="20"/>
              </w:rPr>
            </w:pPr>
            <w:r w:rsidRPr="001162AD">
              <w:rPr>
                <w:sz w:val="20"/>
                <w:szCs w:val="20"/>
              </w:rPr>
              <w:t>Obudowa RACK maks. 1U</w:t>
            </w:r>
          </w:p>
          <w:p w14:paraId="5E96CA2E" w14:textId="77777777" w:rsidR="001162AD" w:rsidRPr="001162AD" w:rsidRDefault="001162AD" w:rsidP="001162AD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284"/>
              <w:textAlignment w:val="auto"/>
              <w:rPr>
                <w:sz w:val="20"/>
                <w:szCs w:val="20"/>
              </w:rPr>
            </w:pPr>
            <w:r w:rsidRPr="001162AD">
              <w:rPr>
                <w:sz w:val="20"/>
                <w:szCs w:val="20"/>
              </w:rPr>
              <w:t>Procesor min. 4 rdzeniowy osiągający min. 7450 pkt, wynik na stronie https://www.cpubenchmark.net/high_end_cpus.html</w:t>
            </w:r>
          </w:p>
          <w:p w14:paraId="59D73D9F" w14:textId="77777777" w:rsidR="001162AD" w:rsidRPr="001162AD" w:rsidRDefault="001162AD" w:rsidP="001162AD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284"/>
              <w:textAlignment w:val="auto"/>
              <w:rPr>
                <w:sz w:val="20"/>
                <w:szCs w:val="20"/>
              </w:rPr>
            </w:pPr>
            <w:r w:rsidRPr="001162AD">
              <w:rPr>
                <w:sz w:val="20"/>
                <w:szCs w:val="20"/>
              </w:rPr>
              <w:t>Pamięć zainstalowana min. 8GB</w:t>
            </w:r>
          </w:p>
          <w:p w14:paraId="3163E0B8" w14:textId="765FC36D" w:rsidR="001162AD" w:rsidRPr="001162AD" w:rsidRDefault="001162AD" w:rsidP="001162AD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284"/>
              <w:textAlignment w:val="auto"/>
              <w:rPr>
                <w:sz w:val="20"/>
                <w:szCs w:val="20"/>
              </w:rPr>
            </w:pPr>
            <w:r w:rsidRPr="001162AD">
              <w:rPr>
                <w:sz w:val="20"/>
                <w:szCs w:val="20"/>
              </w:rPr>
              <w:t>Dysk twardy:</w:t>
            </w:r>
            <w:r w:rsidR="00785462">
              <w:rPr>
                <w:sz w:val="20"/>
                <w:szCs w:val="20"/>
              </w:rPr>
              <w:t xml:space="preserve"> </w:t>
            </w:r>
            <w:r w:rsidRPr="001162AD">
              <w:rPr>
                <w:sz w:val="20"/>
                <w:szCs w:val="20"/>
              </w:rPr>
              <w:t>1TB SATA 7.2</w:t>
            </w:r>
            <w:r w:rsidR="00785462">
              <w:rPr>
                <w:sz w:val="20"/>
                <w:szCs w:val="20"/>
              </w:rPr>
              <w:t>k rpm</w:t>
            </w:r>
          </w:p>
          <w:p w14:paraId="5FB0B228" w14:textId="7144FE75" w:rsidR="001162AD" w:rsidRPr="001162AD" w:rsidRDefault="001162AD" w:rsidP="001162AD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284"/>
              <w:textAlignment w:val="auto"/>
              <w:rPr>
                <w:sz w:val="20"/>
                <w:szCs w:val="20"/>
              </w:rPr>
            </w:pPr>
            <w:r w:rsidRPr="001162AD">
              <w:rPr>
                <w:sz w:val="20"/>
                <w:szCs w:val="20"/>
              </w:rPr>
              <w:t xml:space="preserve">Porty: min. </w:t>
            </w:r>
            <w:r w:rsidR="00785462">
              <w:rPr>
                <w:sz w:val="20"/>
                <w:szCs w:val="20"/>
              </w:rPr>
              <w:t>2</w:t>
            </w:r>
            <w:r w:rsidRPr="001162AD">
              <w:rPr>
                <w:sz w:val="20"/>
                <w:szCs w:val="20"/>
              </w:rPr>
              <w:t>x1Gb</w:t>
            </w:r>
          </w:p>
          <w:p w14:paraId="18AF9508" w14:textId="77777777" w:rsidR="001162AD" w:rsidRPr="001162AD" w:rsidRDefault="001162AD" w:rsidP="001162AD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284"/>
              <w:textAlignment w:val="auto"/>
              <w:rPr>
                <w:sz w:val="20"/>
                <w:szCs w:val="20"/>
              </w:rPr>
            </w:pPr>
            <w:r w:rsidRPr="001162AD">
              <w:rPr>
                <w:sz w:val="20"/>
                <w:szCs w:val="20"/>
              </w:rPr>
              <w:lastRenderedPageBreak/>
              <w:t>Złącza: min. 1xD-SUB, 3xUSB3.0</w:t>
            </w:r>
          </w:p>
          <w:p w14:paraId="22F507FC" w14:textId="77777777" w:rsidR="001162AD" w:rsidRPr="001162AD" w:rsidRDefault="001162AD" w:rsidP="001162AD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284"/>
              <w:textAlignment w:val="auto"/>
              <w:rPr>
                <w:sz w:val="20"/>
                <w:szCs w:val="20"/>
              </w:rPr>
            </w:pPr>
            <w:r w:rsidRPr="001162AD">
              <w:rPr>
                <w:sz w:val="20"/>
                <w:szCs w:val="20"/>
              </w:rPr>
              <w:t>Chłodzenie: min. 2 wentylatory</w:t>
            </w:r>
          </w:p>
          <w:p w14:paraId="397960EF" w14:textId="4012BF5B" w:rsidR="00CD4B12" w:rsidRPr="001162AD" w:rsidRDefault="001162AD" w:rsidP="006F2717">
            <w:pPr>
              <w:pStyle w:val="Akapitzlist"/>
              <w:numPr>
                <w:ilvl w:val="0"/>
                <w:numId w:val="4"/>
              </w:numPr>
              <w:suppressAutoHyphens w:val="0"/>
              <w:spacing w:line="247" w:lineRule="auto"/>
              <w:ind w:left="731" w:hanging="284"/>
              <w:textAlignment w:val="auto"/>
              <w:rPr>
                <w:sz w:val="20"/>
                <w:szCs w:val="20"/>
              </w:rPr>
            </w:pPr>
            <w:r w:rsidRPr="001162AD">
              <w:rPr>
                <w:sz w:val="20"/>
                <w:szCs w:val="20"/>
              </w:rPr>
              <w:t>Zasilacz max. 290W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889502" w14:textId="77777777" w:rsidR="00B02EEA" w:rsidRDefault="00B02EEA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</w:p>
        </w:tc>
      </w:tr>
      <w:tr w:rsidR="00B02EEA" w14:paraId="2E453E85" w14:textId="77777777">
        <w:tc>
          <w:tcPr>
            <w:tcW w:w="1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40343" w14:textId="626E452F" w:rsidR="00B02EEA" w:rsidRDefault="0023280F">
            <w:pPr>
              <w:spacing w:after="0" w:line="276" w:lineRule="auto"/>
              <w:jc w:val="both"/>
            </w:pPr>
            <w:bookmarkStart w:id="4" w:name="_Hlk56158464"/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lastRenderedPageBreak/>
              <w:t>Gwarancja: min. roczn</w:t>
            </w:r>
            <w:r w:rsidR="00931D7B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e</w:t>
            </w: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wsparcie producenta. Wsparcie musi zapewniać dostęp do poprawek oprogramowania oraz zasobu technicznego. Wymagane jest zapewnienie technicznego (niezależnego od zgłaszania usterek) wsparcia telefonicznego w trybie 8x5 przez okres co najmniej 1 rok. Całość świadczeń gwarancyjnych musi być realizowana bezpośrednio przez producenta </w:t>
            </w:r>
            <w:r w:rsidR="00931D7B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kontrolera </w:t>
            </w: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lub jego autoryzowany serwis. Zamawiający musi mieć bezpośredni dostęp do wsparcia technicznego producenta.</w:t>
            </w:r>
            <w:bookmarkEnd w:id="4"/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6E0868" w14:textId="77777777" w:rsidR="00B02EEA" w:rsidRDefault="00B02EEA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</w:p>
        </w:tc>
      </w:tr>
      <w:bookmarkEnd w:id="0"/>
      <w:tr w:rsidR="00B02EEA" w14:paraId="3EB3A7EF" w14:textId="77777777">
        <w:tc>
          <w:tcPr>
            <w:tcW w:w="1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6AEFF" w14:textId="66CB1558" w:rsidR="00B02EEA" w:rsidRPr="00BF752A" w:rsidRDefault="00FA542B">
            <w:pPr>
              <w:spacing w:after="0" w:line="276" w:lineRule="auto"/>
              <w:jc w:val="center"/>
              <w:rPr>
                <w:b/>
                <w:bCs/>
              </w:rPr>
            </w:pPr>
            <w:r w:rsidRPr="00BF752A">
              <w:rPr>
                <w:b/>
                <w:bCs/>
              </w:rPr>
              <w:t>Punkty</w:t>
            </w:r>
            <w:r w:rsidR="002A1BDE" w:rsidRPr="00BF752A">
              <w:rPr>
                <w:b/>
                <w:bCs/>
              </w:rPr>
              <w:t xml:space="preserve"> dostępowe (access point)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024310C" w14:textId="77777777" w:rsidR="00B02EEA" w:rsidRDefault="0023280F">
            <w:pPr>
              <w:spacing w:after="0" w:line="276" w:lineRule="auto"/>
              <w:ind w:left="-71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77A6CFB" w14:textId="77777777" w:rsidR="00B02EEA" w:rsidRPr="00BF752A" w:rsidRDefault="0023280F">
            <w:pPr>
              <w:spacing w:after="0" w:line="276" w:lineRule="auto"/>
              <w:ind w:left="-71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 w:rsidRPr="00BF752A">
              <w:rPr>
                <w:rFonts w:eastAsia="Times New Roman" w:cs="Calibri"/>
                <w:b/>
                <w:sz w:val="20"/>
                <w:szCs w:val="20"/>
                <w:lang w:eastAsia="pl-PL"/>
              </w:rPr>
              <w:t>50 sztuk</w:t>
            </w:r>
          </w:p>
        </w:tc>
      </w:tr>
      <w:tr w:rsidR="00830F4F" w14:paraId="61600CB5" w14:textId="77777777" w:rsidTr="00BB1359">
        <w:tc>
          <w:tcPr>
            <w:tcW w:w="140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C52C5" w14:textId="5E8FFDD3" w:rsidR="00830F4F" w:rsidRDefault="00830F4F">
            <w:pPr>
              <w:spacing w:after="0" w:line="276" w:lineRule="auto"/>
              <w:ind w:left="-71"/>
              <w:jc w:val="center"/>
              <w:rPr>
                <w:rFonts w:eastAsia="Times New Roman" w:cs="Calibri"/>
                <w:b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/>
                <w:sz w:val="20"/>
                <w:szCs w:val="20"/>
                <w:lang w:eastAsia="pl-PL"/>
              </w:rPr>
              <w:t xml:space="preserve">Wymagane minimalne parametry techniczne </w:t>
            </w:r>
          </w:p>
        </w:tc>
      </w:tr>
      <w:tr w:rsidR="00B02EEA" w14:paraId="0F8196ED" w14:textId="77777777">
        <w:tc>
          <w:tcPr>
            <w:tcW w:w="1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D45DFC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1. Punkt dostępowy musi być przeznaczony do montażu wewnątrz budynków. Musi być wyposażony w dwa niezależne moduły radiowe, pracujące w paśmie 5GHz a/n/ac wave 2/ax, oraz 2.4GHz b/g/n/ax.</w:t>
            </w:r>
          </w:p>
          <w:p w14:paraId="3A266B68" w14:textId="5428DB00" w:rsidR="00B02EEA" w:rsidRDefault="0023280F">
            <w:pPr>
              <w:spacing w:after="0" w:line="276" w:lineRule="auto"/>
            </w:pPr>
            <w:r>
              <w:rPr>
                <w:rFonts w:cs="Calibri"/>
                <w:sz w:val="20"/>
                <w:szCs w:val="20"/>
              </w:rPr>
              <w:t xml:space="preserve">2. Punkt dostępowy musi mieć możliwość współpracy  z kontrolerem sieci </w:t>
            </w:r>
            <w:r w:rsidRPr="00BF752A">
              <w:rPr>
                <w:rFonts w:cs="Calibri"/>
                <w:sz w:val="20"/>
                <w:szCs w:val="20"/>
              </w:rPr>
              <w:t>bezprzewodowej, opisany</w:t>
            </w:r>
            <w:r w:rsidR="0059645A">
              <w:rPr>
                <w:rFonts w:cs="Calibri"/>
                <w:sz w:val="20"/>
                <w:szCs w:val="20"/>
              </w:rPr>
              <w:t>m powyżej.</w:t>
            </w:r>
          </w:p>
          <w:p w14:paraId="6EF34CF8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3. Punkt dostępowy musi mieć możliwość pracy w trybie autonomicznym tj. bez nadzoru centralnego kontrolera: </w:t>
            </w:r>
          </w:p>
          <w:p w14:paraId="06DCBE48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a. Punkt dostępowy musi posiadać funkcjonalność zarządzania przez przeglądarkę internetową i protokół https</w:t>
            </w:r>
          </w:p>
          <w:p w14:paraId="5D7C911E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b. Wszystkie operacje konfiguracyjne muszą być możliwe do przeprowadzenia z poziomu przeglądarki</w:t>
            </w:r>
          </w:p>
          <w:p w14:paraId="0ED81840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c. Przełączenie punktu dostępowego do pracy z centralnym kontrolerem może odbywać się tylko poprzez zmianę ustawienia trybu pracy urządzenia z poziomu GUI. Zmiana trybu pracy nie może się odbywać poprzez instalację na urządzeniu, nowej wersji oprogramowania. </w:t>
            </w:r>
          </w:p>
          <w:p w14:paraId="1326F564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4. Musi być zapewniona możliwość wspólnej konfiguracji punktów połączonych w jedną sieć LAN w warstwie 2:  </w:t>
            </w:r>
          </w:p>
          <w:p w14:paraId="58A0C243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a. System operacyjny zainstalowany w punktach dostępowych musi umożliwiać automatyczny wybór jednego punktu dostępowego jako elementu zarządzającego </w:t>
            </w:r>
          </w:p>
          <w:p w14:paraId="2A496260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b. W przypadku awarii punktu zarządzającego kolejny punkt dostępowy w sieci musi przejąć jego rolę w sposób automatyczny</w:t>
            </w:r>
          </w:p>
          <w:p w14:paraId="5C4FD524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c. Modyfikacja konfiguracji musi się automatycznie propagować na pozostałe punkty dostępowe</w:t>
            </w:r>
          </w:p>
          <w:p w14:paraId="7DB09EDD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d. Obraz systemu operacyjnego musi się automatycznie propagować na pozostałe punkty dostępowe, aby wszystkie punkty miały tą samą jego wersję</w:t>
            </w:r>
          </w:p>
          <w:p w14:paraId="7BCB8DDA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e. Tworzenie klastra do 130 urządzeń </w:t>
            </w:r>
          </w:p>
          <w:p w14:paraId="4B0DD0EA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5. Punkt dostępowy musi mieć możliwość pracy w trybie monitorującym pasmo radiowe w celu wykrywania np. fałszywych AP</w:t>
            </w:r>
          </w:p>
          <w:p w14:paraId="6C14906C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6. Punkt dostępowy musi mieć możliwość pracy jako analizator widma</w:t>
            </w:r>
          </w:p>
          <w:p w14:paraId="6BF58341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7. W system operacyjny musi być wbudowana pełnostanowa zapora sieciowa</w:t>
            </w:r>
          </w:p>
          <w:p w14:paraId="44B956EA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8. W system musi być wbudowany serwer DHCP</w:t>
            </w:r>
          </w:p>
          <w:p w14:paraId="1548240E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9. W system musi być wbudowany  serwer RADIUS umożliwiający terminowanie sesji EAP bezpośrednio na urządzeniach, bez pośrednictwa zewnętrznych elementów</w:t>
            </w:r>
          </w:p>
          <w:p w14:paraId="0B9BE6C9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10. Musi być obsługiwane terminowanie sesji EAP w nie mniej niż następujących opcjach:</w:t>
            </w:r>
          </w:p>
          <w:p w14:paraId="76F15B3F" w14:textId="77777777" w:rsidR="00B02EEA" w:rsidRPr="00784A24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a. EAP-TLS</w:t>
            </w:r>
          </w:p>
          <w:p w14:paraId="244682DD" w14:textId="77777777" w:rsidR="00B02EEA" w:rsidRPr="00784A24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b. PEAP-MSCHAPv2</w:t>
            </w:r>
          </w:p>
          <w:p w14:paraId="40171F3E" w14:textId="77777777" w:rsidR="00B02EEA" w:rsidRPr="00784A24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c. PEAP-GTC</w:t>
            </w:r>
          </w:p>
          <w:p w14:paraId="521667E3" w14:textId="77777777" w:rsidR="00B02EEA" w:rsidRPr="00784A24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lastRenderedPageBreak/>
              <w:t>d. TTLS-MSCHAPv2</w:t>
            </w:r>
          </w:p>
          <w:p w14:paraId="409C4B8D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11. Musi istnieć możliwość integracji z zewnętrznymi serwerami uwierzytelniania RADIUS oraz LDAP</w:t>
            </w:r>
          </w:p>
          <w:p w14:paraId="470B4321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12. Punkt dostępowy musi obsługiwać nie mniej niż 16 niezależnych SSID</w:t>
            </w:r>
          </w:p>
          <w:p w14:paraId="161B19D7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13. Każde SSID musi mieć możliwość przypisania w sposób statyczny lub dynamiczny do sieci VLAN</w:t>
            </w:r>
          </w:p>
          <w:p w14:paraId="28BB0035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14. Musi istnieć możliwość uwierzytelniania użytkowników za pomocą portalu WWW, przynajmniej poprzez: </w:t>
            </w:r>
          </w:p>
          <w:p w14:paraId="2903C673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a. Portal wbudowany w urządzenie, bez konieczności instalowania jakichkolwiek dodatkowych urządzeń/oprogramowania</w:t>
            </w:r>
          </w:p>
          <w:p w14:paraId="10E0F169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b. Zewnętrzny portal WWW</w:t>
            </w:r>
          </w:p>
          <w:p w14:paraId="209A1580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15. Musi być zapewniona możliwość zdefiniowania odseparowanej sieci gościnnej z funkcją NAT</w:t>
            </w:r>
          </w:p>
          <w:p w14:paraId="5237867F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16. Wbudowany serwer uwierzytelniający musi obsługiwać konta gościnne</w:t>
            </w:r>
          </w:p>
          <w:p w14:paraId="372F9C6A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17. Zarządzanie pasmem radiowym w sieci punktów dostępowych musi się odbywać automatycznie za pomocą auto-adaptacyjnych mechanizmów, w tym nie mniej niż: </w:t>
            </w:r>
          </w:p>
          <w:p w14:paraId="38906606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a. Automatyczne definiowanie kanału pracy oraz mocy sygnału dla poszczególnych punktów dostępowych przy uwzględnieniu warunków oraz otoczenia, w którym pracują punkty dostępowe</w:t>
            </w:r>
          </w:p>
          <w:p w14:paraId="16A6D404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b. Stałe monitorowanie pasma oraz usług w celu zapewnienia niezakłóconej pracy systemu</w:t>
            </w:r>
          </w:p>
          <w:p w14:paraId="19205D25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c. Rozkład ruchu pomiędzy różnymi punkami dostępowym oraz pasmami bazując na ilości użytkowników oraz utylizacji pasma</w:t>
            </w:r>
          </w:p>
          <w:p w14:paraId="09A2170E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d. Wykrywanie interferencji oraz miejsc bez pokrycia sygnału</w:t>
            </w:r>
          </w:p>
          <w:p w14:paraId="2A5B39EC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e. Automatyczne przekierowywanie klientów, którzy mogą pracować w pasmie 5GHz</w:t>
            </w:r>
          </w:p>
          <w:p w14:paraId="08C9D14E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f. Wyrównywanie czasów dostępu do pasma dla klientów pracujących w standardzie 802.11n/ac wave 2 oraz starszych (802.11b/g)</w:t>
            </w:r>
          </w:p>
          <w:p w14:paraId="416F4426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g. Wsparcie dla 802.11d oraz 802.11h</w:t>
            </w:r>
          </w:p>
          <w:p w14:paraId="64964317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h. Możliwość stworzenia profili czasowych w których dane SSID ma być rozgłaszane </w:t>
            </w:r>
          </w:p>
          <w:p w14:paraId="7398A8A9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18. Minimalizacja interferencji związanych z sieciami 3G/4G LTE </w:t>
            </w:r>
          </w:p>
          <w:p w14:paraId="428B5D65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19. Punkt dostępowy musi mieć wbudowany moduł bluetooth wykorzystywany w systemie nawigacji wewnątrzbudynkowej </w:t>
            </w:r>
          </w:p>
          <w:p w14:paraId="778ACB39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20. Obsługa roamingu klientów w warstwie 2 </w:t>
            </w:r>
          </w:p>
          <w:p w14:paraId="22A33A40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21. Obsługa monitoringu przez SNMP</w:t>
            </w:r>
          </w:p>
          <w:p w14:paraId="6AFE7C7E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22. Obsługa logowania na zewnętrznym serwerze SYSLOG</w:t>
            </w:r>
          </w:p>
          <w:p w14:paraId="3FFAE669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23. W system musi być wbudowany mechanizm wykrywania ataków na sieć bezprzewodową w zakresie ataków na infrastrukturę i klientów sieci</w:t>
            </w:r>
          </w:p>
          <w:p w14:paraId="17660EB5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24. W system musi być wbudowany mechanizm zapobiegania atakom na sieć bezprzewodową w zakresie ataków na infrastrukturę i klientów sieci</w:t>
            </w:r>
          </w:p>
          <w:p w14:paraId="414EF0F3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25. Wbudowany interfejs zarządzania musi dostarczać następujących informacji o systemie:</w:t>
            </w:r>
          </w:p>
          <w:p w14:paraId="0C7E60CA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a. Widok diagnostyczny prezentujący problemy z sygnałem/prędkością</w:t>
            </w:r>
          </w:p>
          <w:p w14:paraId="6753D5EF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b. Wykorzystanie pasma</w:t>
            </w:r>
          </w:p>
          <w:p w14:paraId="164326A4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c. Ilość klientów korzystających z systemu/interferujących</w:t>
            </w:r>
          </w:p>
          <w:p w14:paraId="292E1BE0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d. Ilość ramek wejściowych/wyjściowych dla każdego radia</w:t>
            </w:r>
          </w:p>
          <w:p w14:paraId="68F01FFD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e. Ilość odrzuconych/błędnych ramek/s dla każdego radia</w:t>
            </w:r>
          </w:p>
          <w:p w14:paraId="5F080EEA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f. Szum tła dla każdego radia</w:t>
            </w:r>
          </w:p>
          <w:p w14:paraId="53311753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g. Wyświetlanie logów systemowych</w:t>
            </w:r>
          </w:p>
          <w:p w14:paraId="1D58AFB5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26. Punkt dostępowy musi posiadać 4 wbudowane anteny pracujące w trybie 4x4 MIMO, z parametrami co najmniej: 4.2 dBi dla 2,4GHz, 7.5 dBi dla 5 GHz</w:t>
            </w:r>
          </w:p>
          <w:p w14:paraId="6E598373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lastRenderedPageBreak/>
              <w:t xml:space="preserve">27. Obsługa standardów 802.11a, 802.11b, 802.11g, 802.11n, 802.11ac 1 Wave, 802.11ac 2 Wave, 802.11ax </w:t>
            </w:r>
          </w:p>
          <w:p w14:paraId="7B14C4AA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28. Praca w trybie SU MIMO 4X4:4 dla 5GHz</w:t>
            </w:r>
          </w:p>
          <w:p w14:paraId="66C9B18E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29. Specyfikacja radia 802.11a/n/ac/ax:</w:t>
            </w:r>
          </w:p>
          <w:p w14:paraId="62AD81E8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a. Obsługiwane częstotliwości</w:t>
            </w:r>
          </w:p>
          <w:p w14:paraId="355D7BA5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- 5.150 ~ 5.250 GHz (low band)</w:t>
            </w:r>
          </w:p>
          <w:p w14:paraId="5E5D4507" w14:textId="77777777" w:rsidR="00B02EEA" w:rsidRPr="00784A24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- 5.250 ~ 5.350 GHz (mid band)</w:t>
            </w:r>
          </w:p>
          <w:p w14:paraId="3B2E0073" w14:textId="77777777" w:rsidR="00B02EEA" w:rsidRPr="00784A24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- 5.470 ~ 5.725 GHz (Europa)</w:t>
            </w:r>
          </w:p>
          <w:p w14:paraId="6ED40C9F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- 5.725 ~ 5.850 GHz (high band)</w:t>
            </w:r>
          </w:p>
          <w:p w14:paraId="57F52F97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b. Obsługiwana technologia OFDM oraz OFDMA</w:t>
            </w:r>
          </w:p>
          <w:p w14:paraId="742F8932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c. Typy modulacji: BPSK, QPSK, 16-QAM, 64-QAM, 256-QAM, 1024-QAM</w:t>
            </w:r>
          </w:p>
          <w:p w14:paraId="5EAF3F18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d. Moc transmisji konfigurowalna przez administratora – możliwość zmiany co 0.5dbm </w:t>
            </w:r>
          </w:p>
          <w:p w14:paraId="04146658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e. Prędkości transmisji:</w:t>
            </w:r>
          </w:p>
          <w:p w14:paraId="1DA703A8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•  6, 9, 12, 18, 24, 36, 48, 54 Mbps dla 802.11a, </w:t>
            </w:r>
          </w:p>
          <w:p w14:paraId="2B43F4A9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•  MCS0-MCS23 (6,5Mbps do 450Mbps) dla 802.11n</w:t>
            </w:r>
          </w:p>
          <w:p w14:paraId="690DCCD0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•  MCS0-MCS9, NSS = 1-4 (6.5 Mbps do 1733 Mbps) dla 802.11ac</w:t>
            </w:r>
          </w:p>
          <w:p w14:paraId="51772419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•  MCS0 do MCS11, NSS = 1-2 (3.6 Mbps do 574 Mbps) dla 802.11ax (2,4GHz)</w:t>
            </w:r>
          </w:p>
          <w:p w14:paraId="62B0B96F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•  MCS0 do MCS11, NSS = 1-4 (3.6 Mbps do 4803 Mbps) dla 802.11ax (5GHz)</w:t>
            </w:r>
          </w:p>
          <w:p w14:paraId="30C6B5CF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f. Obsługa HT – kanały 20/40MHz dla 802.11n</w:t>
            </w:r>
          </w:p>
          <w:p w14:paraId="5239A1E9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g. Obsługa VHT – kanały 20/40/80/160MHz dla 802.11ac</w:t>
            </w:r>
          </w:p>
          <w:p w14:paraId="08054E13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h. Obsługa HE – kanały 20/40/80/160MHz dla 802.11ax</w:t>
            </w:r>
          </w:p>
          <w:p w14:paraId="4E90EDFE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i. Wsparcie dla technologii DFS (Dynamic frequency selection) – dla wszystkich 80Mhz kanałów w paśmie 5GHz</w:t>
            </w:r>
          </w:p>
          <w:p w14:paraId="290700DE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j. Agregacja pakietów: A-MPDU, A-MSDU dla standardów 802.11n/ac</w:t>
            </w:r>
          </w:p>
          <w:p w14:paraId="0CB90517" w14:textId="77777777" w:rsidR="00B02EEA" w:rsidRPr="00784A24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k. Wsparcie dla:</w:t>
            </w:r>
          </w:p>
          <w:p w14:paraId="3104FEED" w14:textId="77777777" w:rsidR="00B02EEA" w:rsidRPr="00784A24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• MRC (Maximal ratio combining)</w:t>
            </w:r>
          </w:p>
          <w:p w14:paraId="27B48D16" w14:textId="77777777" w:rsidR="00B02EEA" w:rsidRPr="00784A24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• CDD/CSD (Cyclic delay/shift diversity)</w:t>
            </w:r>
          </w:p>
          <w:p w14:paraId="5495474E" w14:textId="77777777" w:rsidR="00B02EEA" w:rsidRPr="00784A24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• STBC (Space-time block coding)</w:t>
            </w:r>
          </w:p>
          <w:p w14:paraId="7DDD4BA8" w14:textId="77777777" w:rsidR="00B02EEA" w:rsidRPr="00784A24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• LDPC (Low-density parity check)</w:t>
            </w:r>
          </w:p>
          <w:p w14:paraId="2DAC6172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• Technologia TxBF </w:t>
            </w:r>
          </w:p>
          <w:p w14:paraId="49231E2B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30. Specyfikacja radia 802.11b/g/n/ax:</w:t>
            </w:r>
          </w:p>
          <w:p w14:paraId="63492399" w14:textId="77777777" w:rsidR="00B02EEA" w:rsidRPr="00784A24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a. Częstotliwość 2,400 ~2,4835</w:t>
            </w:r>
          </w:p>
          <w:p w14:paraId="07E78578" w14:textId="77777777" w:rsidR="00B02EEA" w:rsidRPr="00784A24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b. Technologia direct sequence spread spectrum (DSSS), OFDM, OFDMA</w:t>
            </w:r>
          </w:p>
          <w:p w14:paraId="57F7FAC0" w14:textId="77777777" w:rsidR="00B02EEA" w:rsidRPr="00784A24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c. Typy modulacji – CCK, BPSK, QPSK,16-QAM, 64-QAM, 256-QAM, 1024-QAM</w:t>
            </w:r>
          </w:p>
          <w:p w14:paraId="5F5B6D64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d. Moc transmisji konfigurowalna przez administratora</w:t>
            </w:r>
          </w:p>
          <w:p w14:paraId="518086C5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e. Prędkości transmisji: </w:t>
            </w:r>
          </w:p>
          <w:p w14:paraId="4ABF0D8E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• 1,2,5.5,11 Mbps dla 802.11b </w:t>
            </w:r>
          </w:p>
          <w:p w14:paraId="1E77E032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• 6,9,12,18,24,36,48,54 Mbps dla 802.11g</w:t>
            </w:r>
          </w:p>
          <w:p w14:paraId="77E0AF4F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31. Punkt dostępowy musi posiadać co najmniej:</w:t>
            </w:r>
          </w:p>
          <w:p w14:paraId="01B25F0B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lastRenderedPageBreak/>
              <w:t xml:space="preserve">a. 1 interfejs 100/1000 BaseT </w:t>
            </w:r>
          </w:p>
          <w:p w14:paraId="32F4C77E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• z funkcją auto-sensing link oraz MDI/MDX</w:t>
            </w:r>
          </w:p>
          <w:p w14:paraId="739603D7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• z funkcją PoE/PoE+ </w:t>
            </w:r>
          </w:p>
          <w:p w14:paraId="5D1E427E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• obsługa równoważenie obciążenia „load balancing”</w:t>
            </w:r>
          </w:p>
          <w:p w14:paraId="6CE9D17C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• przełączenie zasilania PoE pomiędzy portami musi odbywać się bez wpływu na ruch (brak konieczności resetu urządzenia)</w:t>
            </w:r>
          </w:p>
          <w:p w14:paraId="61166999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b. 1 interfejs 100/1000/2.5G BaseT (zgodny z 802.3bz) </w:t>
            </w:r>
          </w:p>
          <w:p w14:paraId="33DDED9F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• z funkcją auto-sensing link oraz MDI/MDX</w:t>
            </w:r>
          </w:p>
          <w:p w14:paraId="63F1BAD6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• z funkcją PoE/PoE+</w:t>
            </w:r>
          </w:p>
          <w:p w14:paraId="4B9987EC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• obsługa równoważenie obciążenia „load balancing”</w:t>
            </w:r>
          </w:p>
          <w:p w14:paraId="5C003CF4" w14:textId="77777777" w:rsidR="00B02EEA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• przełączenie zasilania PoE pomiędzy portami musi odbywać się bez wpływu na ruch (brak konieczności resetu urządzenia)</w:t>
            </w:r>
          </w:p>
          <w:p w14:paraId="102F3CC7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c. interfejs konsoli RS-232 (RJ-45) lub USB</w:t>
            </w:r>
          </w:p>
          <w:p w14:paraId="7F3B537D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d. interfejs USB 2.0 (Typ-A, niezależny od portu konsoli) </w:t>
            </w:r>
          </w:p>
          <w:p w14:paraId="21FEE144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e. przycisk przywracający konfigurację fabryczną</w:t>
            </w:r>
          </w:p>
          <w:p w14:paraId="4A14B51C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f. slot zabezpieczający Keningston </w:t>
            </w:r>
          </w:p>
          <w:p w14:paraId="1774D0FC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32. Parametry pracy urządzenia:</w:t>
            </w:r>
          </w:p>
          <w:p w14:paraId="778216E8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a. Temperatura otoczenia (zakres minimalny): 0-50 º C</w:t>
            </w:r>
          </w:p>
          <w:p w14:paraId="54B5A76F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b. Wilgotność (zakres minimalny): 5% - 93%</w:t>
            </w:r>
          </w:p>
          <w:p w14:paraId="57E52F8E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c. Obsługiwane standardy: </w:t>
            </w:r>
          </w:p>
          <w:p w14:paraId="0E5E3973" w14:textId="77777777" w:rsidR="00B02EEA" w:rsidRPr="00784A24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• Ethernet IEEE 802.3 / IEEE 802.3u</w:t>
            </w:r>
          </w:p>
          <w:p w14:paraId="4FCEA29B" w14:textId="77777777" w:rsidR="00B02EEA" w:rsidRPr="00784A24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• Power-over-Ethernet IEEE 802.3af</w:t>
            </w:r>
          </w:p>
          <w:p w14:paraId="4540E621" w14:textId="77777777" w:rsidR="00B02EEA" w:rsidRPr="00784A24" w:rsidRDefault="0023280F">
            <w:pPr>
              <w:spacing w:after="0" w:line="276" w:lineRule="auto"/>
              <w:ind w:left="1416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>• Wireless IEEE 802.11a/b/g/n/ac/ax</w:t>
            </w:r>
          </w:p>
          <w:p w14:paraId="65C96750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d. Znak CE</w:t>
            </w:r>
          </w:p>
          <w:p w14:paraId="7A8D5468" w14:textId="77777777" w:rsidR="00B02EEA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e. EN 300 328 </w:t>
            </w:r>
          </w:p>
          <w:p w14:paraId="1AEC0CA6" w14:textId="77777777" w:rsidR="00B02EEA" w:rsidRPr="00784A24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  <w:lang w:val="en-US"/>
              </w:rPr>
            </w:pPr>
            <w:r w:rsidRPr="00784A24">
              <w:rPr>
                <w:rFonts w:cs="Calibri"/>
                <w:sz w:val="20"/>
                <w:szCs w:val="20"/>
                <w:lang w:val="en-US"/>
              </w:rPr>
              <w:t xml:space="preserve">f. EN 301 489 </w:t>
            </w:r>
          </w:p>
          <w:p w14:paraId="6CAE0150" w14:textId="77777777" w:rsidR="00B02EEA" w:rsidRPr="00FB6830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  <w:lang w:val="en-US"/>
              </w:rPr>
            </w:pPr>
            <w:r w:rsidRPr="00FB6830">
              <w:rPr>
                <w:rFonts w:cs="Calibri"/>
                <w:sz w:val="20"/>
                <w:szCs w:val="20"/>
                <w:lang w:val="en-US"/>
              </w:rPr>
              <w:t>g. EN 301 893</w:t>
            </w:r>
          </w:p>
          <w:p w14:paraId="6A753F10" w14:textId="77777777" w:rsidR="00B02EEA" w:rsidRPr="00FB6830" w:rsidRDefault="0023280F">
            <w:pPr>
              <w:spacing w:after="0" w:line="276" w:lineRule="auto"/>
              <w:ind w:left="708"/>
              <w:rPr>
                <w:rFonts w:cs="Calibri"/>
                <w:sz w:val="20"/>
                <w:szCs w:val="20"/>
                <w:lang w:val="en-US"/>
              </w:rPr>
            </w:pPr>
            <w:r w:rsidRPr="00FB6830">
              <w:rPr>
                <w:rFonts w:cs="Calibri"/>
                <w:sz w:val="20"/>
                <w:szCs w:val="20"/>
                <w:lang w:val="en-US"/>
              </w:rPr>
              <w:t>h. EN 60601-1-1, EN60601-1-2</w:t>
            </w:r>
          </w:p>
          <w:p w14:paraId="2F014352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33. Punkt dostępowy zasilony przy użyciu zgodnym ze standardem 802.3at PoE.</w:t>
            </w:r>
          </w:p>
          <w:p w14:paraId="5E8079F4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34. Urządzenie musi posiadać certyfikat Wi-Fi Alliance (WFA) dla standardów 802.11/a/b/g/n/ac</w:t>
            </w:r>
          </w:p>
          <w:p w14:paraId="01D36554" w14:textId="77777777" w:rsidR="00B02EEA" w:rsidRDefault="0023280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35. Punkt dostępowy musi zostać dostarczony z elementami montażowymi niezbędnymi do montażu na płaskiej powierzchni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E2F945" w14:textId="77777777" w:rsidR="00B02EEA" w:rsidRDefault="00B02EEA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</w:p>
        </w:tc>
      </w:tr>
      <w:tr w:rsidR="00B02EEA" w14:paraId="365D0D03" w14:textId="77777777">
        <w:tc>
          <w:tcPr>
            <w:tcW w:w="1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87B7D1" w14:textId="51BBBF26" w:rsidR="00B02EEA" w:rsidRDefault="0023280F">
            <w:pPr>
              <w:spacing w:after="0" w:line="276" w:lineRule="auto"/>
              <w:jc w:val="both"/>
            </w:pPr>
            <w:bookmarkStart w:id="5" w:name="_Hlk56158484"/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lastRenderedPageBreak/>
              <w:t>Gwarancja: min. roczna gwarancja (serwis) producenta. Gwarancja musi zapewniać również dostęp do poprawek oprogramowania urządzenia oraz wsparcia technicznego</w:t>
            </w:r>
            <w:r w:rsidRPr="0059645A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. Wymagane jest zapewnienie technicznego (niezależnego od zgłaszania usterek) wsparcia telefonicznego w trybie 8x5 przez okres co najmniej 1 rok. Całość</w:t>
            </w: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świadczeń gwarancyjnych musi być realizowana bezpośrednio przez producenta sprzętu lub jego autoryzowany serwis. Zamawiający musi mieć bezpośredni dostęp do wsparcia technicznego producenta.</w:t>
            </w:r>
            <w:bookmarkEnd w:id="5"/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6A3D631" w14:textId="77777777" w:rsidR="00B02EEA" w:rsidRDefault="00B02EEA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</w:p>
        </w:tc>
      </w:tr>
      <w:tr w:rsidR="00E01A7F" w14:paraId="518AD494" w14:textId="77777777">
        <w:tc>
          <w:tcPr>
            <w:tcW w:w="1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1814FA" w14:textId="0697013C" w:rsidR="00E01A7F" w:rsidRDefault="00E01A7F">
            <w:pPr>
              <w:spacing w:after="0" w:line="276" w:lineRule="auto"/>
              <w:jc w:val="both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Gwarancja na sprzęt minimum 24 miesiące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E9B327" w14:textId="77777777" w:rsidR="00E01A7F" w:rsidRDefault="00E01A7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03843BB8" w14:textId="44A3D4C9" w:rsidR="00B02EEA" w:rsidRDefault="00B02EEA"/>
    <w:p w14:paraId="5C26FFEE" w14:textId="77777777" w:rsidR="002D5344" w:rsidRDefault="002D5344"/>
    <w:p w14:paraId="4E40F788" w14:textId="69DC7C3F" w:rsidR="00D97901" w:rsidRDefault="00D97901" w:rsidP="00D97901">
      <w:r>
        <w:lastRenderedPageBreak/>
        <w:t>SZCZEGÓŁOWY OPIS PRZEDMIOTU ZAMÓWIENIA DLA ZADANIA CZĘSCIOWEGO NR 2:</w:t>
      </w:r>
    </w:p>
    <w:p w14:paraId="76C40FC4" w14:textId="43E286DC" w:rsidR="00D97901" w:rsidRPr="000C6644" w:rsidRDefault="00D97901" w:rsidP="00D97901">
      <w:pPr>
        <w:spacing w:after="0"/>
        <w:rPr>
          <w:b/>
          <w:sz w:val="28"/>
          <w:szCs w:val="28"/>
        </w:rPr>
      </w:pPr>
      <w:r w:rsidRPr="000C6644">
        <w:rPr>
          <w:b/>
          <w:sz w:val="28"/>
          <w:szCs w:val="28"/>
        </w:rPr>
        <w:t>Specyfikacja – Przełącznik dostępowy</w:t>
      </w:r>
      <w:r>
        <w:rPr>
          <w:b/>
          <w:sz w:val="28"/>
          <w:szCs w:val="28"/>
        </w:rPr>
        <w:t xml:space="preserve"> – 19 szt.</w:t>
      </w:r>
    </w:p>
    <w:p w14:paraId="5A9DB867" w14:textId="77777777" w:rsidR="00D97901" w:rsidRDefault="00D97901" w:rsidP="00D97901">
      <w:pPr>
        <w:spacing w:after="0"/>
      </w:pPr>
    </w:p>
    <w:p w14:paraId="6FB83E54" w14:textId="77777777" w:rsidR="00D97901" w:rsidRPr="000C6644" w:rsidRDefault="00D97901" w:rsidP="00D97901">
      <w:pPr>
        <w:spacing w:after="0"/>
        <w:rPr>
          <w:b/>
        </w:rPr>
      </w:pPr>
      <w:r w:rsidRPr="000C6644">
        <w:rPr>
          <w:b/>
        </w:rPr>
        <w:t>Liczba portów:</w:t>
      </w:r>
    </w:p>
    <w:p w14:paraId="0A3C0079" w14:textId="77777777" w:rsidR="00D97901" w:rsidRPr="009E24D7" w:rsidRDefault="00D97901" w:rsidP="00D97901">
      <w:pPr>
        <w:spacing w:after="0"/>
        <w:rPr>
          <w:lang w:val="en-US"/>
        </w:rPr>
      </w:pPr>
      <w:r>
        <w:tab/>
      </w:r>
      <w:r>
        <w:tab/>
      </w:r>
      <w:r w:rsidRPr="009E24D7">
        <w:rPr>
          <w:lang w:val="en-US"/>
        </w:rPr>
        <w:t>- 48 x 10/100/1000 Base-T RJ-45</w:t>
      </w:r>
    </w:p>
    <w:p w14:paraId="3AEAE16C" w14:textId="77777777" w:rsidR="00D97901" w:rsidRPr="009E24D7" w:rsidRDefault="00D97901" w:rsidP="00D97901">
      <w:pPr>
        <w:spacing w:after="0"/>
        <w:rPr>
          <w:lang w:val="en-US"/>
        </w:rPr>
      </w:pPr>
      <w:r w:rsidRPr="009E24D7">
        <w:rPr>
          <w:lang w:val="en-US"/>
        </w:rPr>
        <w:tab/>
      </w:r>
      <w:r w:rsidRPr="009E24D7">
        <w:rPr>
          <w:lang w:val="en-US"/>
        </w:rPr>
        <w:tab/>
        <w:t>- 4 x 1/10 GbE  SFP/SFP+</w:t>
      </w:r>
    </w:p>
    <w:p w14:paraId="5FD6C04D" w14:textId="77777777" w:rsidR="00D97901" w:rsidRDefault="00D97901" w:rsidP="00D97901">
      <w:pPr>
        <w:spacing w:after="0"/>
      </w:pPr>
      <w:r>
        <w:t xml:space="preserve">Tryb pracy przełącznika: </w:t>
      </w:r>
      <w:r w:rsidRPr="008B6779">
        <w:t>Store and forward</w:t>
      </w:r>
    </w:p>
    <w:p w14:paraId="4C9C4288" w14:textId="77777777" w:rsidR="00D97901" w:rsidRDefault="00D97901" w:rsidP="00D97901">
      <w:pPr>
        <w:spacing w:after="0"/>
      </w:pPr>
      <w:r>
        <w:t>Ilość pamięci DRAM: min 2 GB</w:t>
      </w:r>
    </w:p>
    <w:p w14:paraId="21B13F37" w14:textId="77777777" w:rsidR="00D97901" w:rsidRDefault="00D97901" w:rsidP="00D97901">
      <w:pPr>
        <w:spacing w:after="0"/>
      </w:pPr>
      <w:r>
        <w:t>Ilość pamięci Flash: min 4GB</w:t>
      </w:r>
    </w:p>
    <w:p w14:paraId="27D2D25C" w14:textId="77777777" w:rsidR="00D97901" w:rsidRDefault="00D97901" w:rsidP="00D97901">
      <w:pPr>
        <w:spacing w:after="0"/>
      </w:pPr>
      <w:r>
        <w:t>Wysokość: 1U</w:t>
      </w:r>
    </w:p>
    <w:p w14:paraId="5DDCE1CC" w14:textId="77777777" w:rsidR="00D97901" w:rsidRDefault="00D97901" w:rsidP="00D97901">
      <w:pPr>
        <w:spacing w:after="0"/>
      </w:pPr>
      <w:r>
        <w:t>Montaż w szafie rack 19”</w:t>
      </w:r>
    </w:p>
    <w:p w14:paraId="7DCF28CC" w14:textId="77777777" w:rsidR="00D97901" w:rsidRPr="005B2505" w:rsidRDefault="00D97901" w:rsidP="00D97901">
      <w:pPr>
        <w:spacing w:after="0"/>
      </w:pPr>
      <w:r w:rsidRPr="005B2505">
        <w:t xml:space="preserve">Głębokość: do </w:t>
      </w:r>
      <w:r>
        <w:t>33</w:t>
      </w:r>
      <w:r w:rsidRPr="005B2505">
        <w:t xml:space="preserve"> cm</w:t>
      </w:r>
    </w:p>
    <w:p w14:paraId="0F5D0436" w14:textId="77777777" w:rsidR="00D97901" w:rsidRPr="005B2505" w:rsidRDefault="00D97901" w:rsidP="00D97901">
      <w:pPr>
        <w:spacing w:after="0"/>
      </w:pPr>
      <w:r w:rsidRPr="005B2505">
        <w:t xml:space="preserve">Urządzenie musi być wyposażone w min. </w:t>
      </w:r>
      <w:r>
        <w:t>1 wkładkę SFP+ 10GE-LR oraz moduły i kable umożliwiające zestawienie stosu.</w:t>
      </w:r>
    </w:p>
    <w:p w14:paraId="7E7746E2" w14:textId="77777777" w:rsidR="00D97901" w:rsidRPr="005B2505" w:rsidRDefault="00D97901" w:rsidP="00D97901">
      <w:pPr>
        <w:spacing w:after="0"/>
      </w:pPr>
    </w:p>
    <w:p w14:paraId="40E73FF1" w14:textId="77777777" w:rsidR="00D97901" w:rsidRPr="009E24D7" w:rsidRDefault="00D97901" w:rsidP="00D97901">
      <w:pPr>
        <w:spacing w:after="0"/>
      </w:pPr>
      <w:r w:rsidRPr="009E24D7">
        <w:t>Urządzenie musi obsług</w:t>
      </w:r>
      <w:r>
        <w:t>iwać</w:t>
      </w:r>
      <w:r w:rsidRPr="009E24D7">
        <w:t xml:space="preserve"> wkładk</w:t>
      </w:r>
      <w:r>
        <w:t>i:</w:t>
      </w:r>
      <w:r w:rsidRPr="009E24D7">
        <w:t xml:space="preserve"> RJ-45 SFP 1000BASE-T, LC SFP SX (multimode), LX (singlemode), or LH (single-mode)</w:t>
      </w:r>
      <w:r>
        <w:t>.</w:t>
      </w:r>
    </w:p>
    <w:p w14:paraId="028CD380" w14:textId="77777777" w:rsidR="00D97901" w:rsidRPr="009E24D7" w:rsidRDefault="00D97901" w:rsidP="00D97901">
      <w:pPr>
        <w:spacing w:after="0"/>
      </w:pPr>
    </w:p>
    <w:p w14:paraId="6F9A8BE5" w14:textId="77777777" w:rsidR="00D97901" w:rsidRDefault="00D97901" w:rsidP="00D97901">
      <w:pPr>
        <w:spacing w:after="0"/>
      </w:pPr>
      <w:r>
        <w:t>Przepustowość matrycy przełączającej (dla pakietów 64-bajtowych): co najmniej 176 Gbps (dwukierunkowa</w:t>
      </w:r>
      <w:r w:rsidRPr="00B76B2A">
        <w:t>)</w:t>
      </w:r>
      <w:r>
        <w:t>.</w:t>
      </w:r>
    </w:p>
    <w:p w14:paraId="16F5CB74" w14:textId="77777777" w:rsidR="00D97901" w:rsidRDefault="00D97901" w:rsidP="00D97901">
      <w:pPr>
        <w:spacing w:after="0"/>
      </w:pPr>
      <w:r>
        <w:t xml:space="preserve">Przepustowość przełącznika (dla pakietów 64-bajtowych): co najmniej </w:t>
      </w:r>
      <w:r w:rsidRPr="00B76B2A">
        <w:t xml:space="preserve">130 Mpps </w:t>
      </w:r>
    </w:p>
    <w:p w14:paraId="6E8AE3E6" w14:textId="77777777" w:rsidR="00D97901" w:rsidRDefault="00D97901" w:rsidP="00D97901">
      <w:pPr>
        <w:spacing w:after="0"/>
      </w:pPr>
      <w:r>
        <w:t>Urządzenie musi mieć możliwość zestawiania w stos (do min. 4 urządzeń). Jeżeli na taką funkcjonalność jest wymagana licencja, to oferowane urządzenie musi ją zawierać.</w:t>
      </w:r>
    </w:p>
    <w:p w14:paraId="6155E8B0" w14:textId="77777777" w:rsidR="00D97901" w:rsidRPr="00462E27" w:rsidRDefault="00D97901" w:rsidP="00D97901">
      <w:pPr>
        <w:spacing w:after="0"/>
      </w:pPr>
      <w:r>
        <w:t xml:space="preserve">Zestawienie stosu może być realizowane poprzez dedykowane moduły i kable do łączenia w stos (oferent uwzględni w ofercie takie moduły i kable) lub poprzez oferowane porty </w:t>
      </w:r>
      <w:r w:rsidRPr="009E24D7">
        <w:t>1/10 GbE  SFP/SFP+</w:t>
      </w:r>
      <w:r>
        <w:t xml:space="preserve"> i moduły SFP+ 10GE-LR (oferent uwzględni w ofercie takie moduły i kable połaczeniowe).</w:t>
      </w:r>
    </w:p>
    <w:p w14:paraId="37CC84C6" w14:textId="77777777" w:rsidR="00D97901" w:rsidRDefault="00D97901" w:rsidP="00D97901">
      <w:pPr>
        <w:spacing w:after="0"/>
      </w:pPr>
      <w:r>
        <w:t xml:space="preserve">Urządzenie musi wspierać obsługę wkładek SFP/SFP+ innych producentów takich jak: </w:t>
      </w:r>
    </w:p>
    <w:p w14:paraId="3C0E7BCB" w14:textId="77777777" w:rsidR="00D97901" w:rsidRDefault="00D97901" w:rsidP="00D97901">
      <w:pPr>
        <w:pStyle w:val="Akapitzlist"/>
        <w:numPr>
          <w:ilvl w:val="0"/>
          <w:numId w:val="24"/>
        </w:numPr>
        <w:suppressAutoHyphens w:val="0"/>
        <w:autoSpaceDN/>
        <w:spacing w:after="0" w:line="276" w:lineRule="auto"/>
        <w:contextualSpacing/>
        <w:textAlignment w:val="auto"/>
      </w:pPr>
      <w:r>
        <w:t>GBC PHOTONICS</w:t>
      </w:r>
    </w:p>
    <w:p w14:paraId="12AFE8C0" w14:textId="77777777" w:rsidR="00D97901" w:rsidRDefault="00D97901" w:rsidP="00D97901">
      <w:pPr>
        <w:pStyle w:val="Akapitzlist"/>
        <w:numPr>
          <w:ilvl w:val="0"/>
          <w:numId w:val="25"/>
        </w:numPr>
        <w:suppressAutoHyphens w:val="0"/>
        <w:autoSpaceDN/>
        <w:spacing w:after="0" w:line="276" w:lineRule="auto"/>
        <w:contextualSpacing/>
        <w:textAlignment w:val="auto"/>
      </w:pPr>
      <w:r>
        <w:t>SF-MM85055D-GP</w:t>
      </w:r>
    </w:p>
    <w:p w14:paraId="0180C49A" w14:textId="77777777" w:rsidR="00D97901" w:rsidRDefault="00D97901" w:rsidP="00D97901">
      <w:pPr>
        <w:pStyle w:val="Akapitzlist"/>
        <w:numPr>
          <w:ilvl w:val="0"/>
          <w:numId w:val="25"/>
        </w:numPr>
        <w:suppressAutoHyphens w:val="0"/>
        <w:autoSpaceDN/>
        <w:spacing w:after="0" w:line="276" w:lineRule="auto"/>
        <w:contextualSpacing/>
        <w:textAlignment w:val="auto"/>
      </w:pPr>
      <w:r>
        <w:t>SF-SM31020D-GP</w:t>
      </w:r>
    </w:p>
    <w:p w14:paraId="4402F9EC" w14:textId="77777777" w:rsidR="00D97901" w:rsidRDefault="00D97901" w:rsidP="00D97901">
      <w:pPr>
        <w:pStyle w:val="Akapitzlist"/>
        <w:numPr>
          <w:ilvl w:val="0"/>
          <w:numId w:val="25"/>
        </w:numPr>
        <w:suppressAutoHyphens w:val="0"/>
        <w:autoSpaceDN/>
        <w:spacing w:after="0" w:line="276" w:lineRule="auto"/>
        <w:contextualSpacing/>
        <w:textAlignment w:val="auto"/>
      </w:pPr>
      <w:r>
        <w:t>SF-SM31WD010D-GP</w:t>
      </w:r>
    </w:p>
    <w:p w14:paraId="413AB27F" w14:textId="77777777" w:rsidR="00D97901" w:rsidRDefault="00D97901" w:rsidP="00D97901">
      <w:pPr>
        <w:pStyle w:val="Akapitzlist"/>
        <w:numPr>
          <w:ilvl w:val="0"/>
          <w:numId w:val="25"/>
        </w:numPr>
        <w:suppressAutoHyphens w:val="0"/>
        <w:autoSpaceDN/>
        <w:spacing w:after="0" w:line="276" w:lineRule="auto"/>
        <w:contextualSpacing/>
        <w:textAlignment w:val="auto"/>
      </w:pPr>
      <w:r>
        <w:t>SF-SM55WD010D-GP</w:t>
      </w:r>
    </w:p>
    <w:p w14:paraId="03DE7653" w14:textId="77777777" w:rsidR="00D97901" w:rsidRDefault="00D97901" w:rsidP="00D97901">
      <w:pPr>
        <w:pStyle w:val="Akapitzlist"/>
        <w:numPr>
          <w:ilvl w:val="0"/>
          <w:numId w:val="24"/>
        </w:numPr>
        <w:suppressAutoHyphens w:val="0"/>
        <w:autoSpaceDN/>
        <w:spacing w:after="0" w:line="276" w:lineRule="auto"/>
        <w:contextualSpacing/>
        <w:textAlignment w:val="auto"/>
      </w:pPr>
      <w:r>
        <w:t>OPTEC</w:t>
      </w:r>
    </w:p>
    <w:p w14:paraId="086E0CDF" w14:textId="77777777" w:rsidR="00D97901" w:rsidRDefault="00D97901" w:rsidP="00D97901">
      <w:pPr>
        <w:pStyle w:val="Akapitzlist"/>
        <w:numPr>
          <w:ilvl w:val="0"/>
          <w:numId w:val="26"/>
        </w:numPr>
        <w:suppressAutoHyphens w:val="0"/>
        <w:autoSpaceDN/>
        <w:spacing w:after="0" w:line="276" w:lineRule="auto"/>
        <w:contextualSpacing/>
        <w:textAlignment w:val="auto"/>
      </w:pPr>
      <w:r>
        <w:t>SFP WDM 1.25G, SM. LC, 26dB(80km) TX1490/RX1550, DDM</w:t>
      </w:r>
    </w:p>
    <w:p w14:paraId="00F07BC4" w14:textId="77777777" w:rsidR="00D97901" w:rsidRDefault="00D97901" w:rsidP="00D97901">
      <w:pPr>
        <w:pStyle w:val="Akapitzlist"/>
        <w:numPr>
          <w:ilvl w:val="0"/>
          <w:numId w:val="26"/>
        </w:numPr>
        <w:suppressAutoHyphens w:val="0"/>
        <w:autoSpaceDN/>
        <w:spacing w:after="0" w:line="276" w:lineRule="auto"/>
        <w:contextualSpacing/>
        <w:textAlignment w:val="auto"/>
      </w:pPr>
      <w:r>
        <w:t>SFP WDM 1.25G, SM. LC, 26dB(80km) TX1550/RX1490, DDM</w:t>
      </w:r>
    </w:p>
    <w:p w14:paraId="24C8BCE3" w14:textId="77777777" w:rsidR="00D97901" w:rsidRDefault="00D97901" w:rsidP="00D97901">
      <w:pPr>
        <w:spacing w:after="0"/>
      </w:pPr>
      <w:r>
        <w:t>Wyżej wymienione moduły są na wyposażeniu zamawiającego</w:t>
      </w:r>
    </w:p>
    <w:p w14:paraId="44030A29" w14:textId="77777777" w:rsidR="00D97901" w:rsidRDefault="00D97901" w:rsidP="00D97901">
      <w:pPr>
        <w:spacing w:after="0"/>
      </w:pPr>
    </w:p>
    <w:p w14:paraId="43A9A6FD" w14:textId="77777777" w:rsidR="00D97901" w:rsidRPr="000C6644" w:rsidRDefault="00D97901" w:rsidP="00D97901">
      <w:pPr>
        <w:spacing w:after="0"/>
        <w:rPr>
          <w:b/>
        </w:rPr>
      </w:pPr>
      <w:r w:rsidRPr="000C6644">
        <w:rPr>
          <w:b/>
        </w:rPr>
        <w:t>Funkcje warstwy fizycznej:</w:t>
      </w:r>
    </w:p>
    <w:p w14:paraId="5E782335" w14:textId="77777777" w:rsidR="00D97901" w:rsidRDefault="00D97901" w:rsidP="00D97901">
      <w:pPr>
        <w:pStyle w:val="Akapitzlist"/>
        <w:numPr>
          <w:ilvl w:val="0"/>
          <w:numId w:val="12"/>
        </w:numPr>
        <w:suppressAutoHyphens w:val="0"/>
        <w:autoSpaceDN/>
        <w:spacing w:after="0" w:line="276" w:lineRule="auto"/>
        <w:contextualSpacing/>
        <w:textAlignment w:val="auto"/>
      </w:pPr>
      <w:r>
        <w:t>diagnostyka kabla w celu wykrycia przerw i zwarć</w:t>
      </w:r>
    </w:p>
    <w:p w14:paraId="41EB864A" w14:textId="77777777" w:rsidR="00D97901" w:rsidRDefault="00D97901" w:rsidP="00D97901">
      <w:pPr>
        <w:pStyle w:val="Akapitzlist"/>
        <w:numPr>
          <w:ilvl w:val="0"/>
          <w:numId w:val="12"/>
        </w:numPr>
        <w:suppressAutoHyphens w:val="0"/>
        <w:autoSpaceDN/>
        <w:spacing w:after="0" w:line="276" w:lineRule="auto"/>
        <w:contextualSpacing/>
        <w:textAlignment w:val="auto"/>
      </w:pPr>
      <w:r>
        <w:t>a</w:t>
      </w:r>
      <w:r w:rsidRPr="00921F80">
        <w:t>uto MDI/MDIX</w:t>
      </w:r>
    </w:p>
    <w:p w14:paraId="038B9D27" w14:textId="77777777" w:rsidR="00D97901" w:rsidRDefault="00D97901" w:rsidP="00D97901">
      <w:pPr>
        <w:pStyle w:val="Akapitzlist"/>
        <w:numPr>
          <w:ilvl w:val="0"/>
          <w:numId w:val="12"/>
        </w:numPr>
        <w:suppressAutoHyphens w:val="0"/>
        <w:autoSpaceDN/>
        <w:spacing w:after="0" w:line="276" w:lineRule="auto"/>
        <w:contextualSpacing/>
        <w:textAlignment w:val="auto"/>
      </w:pPr>
      <w:r>
        <w:lastRenderedPageBreak/>
        <w:t xml:space="preserve">zmiana/redukcja prędkości dla portów </w:t>
      </w:r>
      <w:r w:rsidRPr="00921F80">
        <w:t>10/100/1000BASE-T</w:t>
      </w:r>
    </w:p>
    <w:p w14:paraId="1E189399" w14:textId="77777777" w:rsidR="00D97901" w:rsidRDefault="00D97901" w:rsidP="00D97901">
      <w:pPr>
        <w:pStyle w:val="Akapitzlist"/>
        <w:numPr>
          <w:ilvl w:val="0"/>
          <w:numId w:val="12"/>
        </w:numPr>
        <w:suppressAutoHyphens w:val="0"/>
        <w:autoSpaceDN/>
        <w:spacing w:after="0" w:line="276" w:lineRule="auto"/>
        <w:contextualSpacing/>
        <w:textAlignment w:val="auto"/>
      </w:pPr>
      <w:r w:rsidRPr="00921F80">
        <w:t>obsługa funkcji DOM (Digital Optical Monitoring) dla portów optycznych</w:t>
      </w:r>
    </w:p>
    <w:p w14:paraId="2FE3116D" w14:textId="77777777" w:rsidR="00D97901" w:rsidRDefault="00D97901" w:rsidP="00D97901">
      <w:pPr>
        <w:spacing w:after="0"/>
      </w:pPr>
    </w:p>
    <w:p w14:paraId="352048F5" w14:textId="77777777" w:rsidR="00D97901" w:rsidRPr="000C6644" w:rsidRDefault="00D97901" w:rsidP="00D97901">
      <w:pPr>
        <w:spacing w:after="0"/>
        <w:rPr>
          <w:b/>
          <w:lang w:val="en-US"/>
        </w:rPr>
      </w:pPr>
      <w:r w:rsidRPr="000C6644">
        <w:rPr>
          <w:b/>
          <w:lang w:val="en-US"/>
        </w:rPr>
        <w:t>Funkcjonalności warstwy 2 (Layer 2)</w:t>
      </w:r>
    </w:p>
    <w:p w14:paraId="329BA7FC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>
        <w:rPr>
          <w:lang w:val="en-US"/>
        </w:rPr>
        <w:t>Maksymalna liczba adresów MAC</w:t>
      </w:r>
      <w:r w:rsidRPr="00921F80">
        <w:rPr>
          <w:lang w:val="en-US"/>
        </w:rPr>
        <w:t>: 16,000</w:t>
      </w:r>
    </w:p>
    <w:p w14:paraId="1888453E" w14:textId="77777777" w:rsidR="00D97901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</w:pPr>
      <w:r w:rsidRPr="009E24D7">
        <w:t xml:space="preserve">Obsługa pakietów Jumbo frames </w:t>
      </w:r>
      <w:r>
        <w:t xml:space="preserve">co najmniej 9198 bytes </w:t>
      </w:r>
    </w:p>
    <w:p w14:paraId="3ED51512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</w:pPr>
      <w:r w:rsidRPr="00921F80">
        <w:t xml:space="preserve">Liczba wspieranych VLAN-ów: </w:t>
      </w:r>
      <w:r>
        <w:t>co najmniej 512</w:t>
      </w:r>
      <w:r w:rsidRPr="00921F80">
        <w:t xml:space="preserve"> </w:t>
      </w:r>
      <w:r>
        <w:t>aktywnych</w:t>
      </w:r>
      <w:r w:rsidRPr="00921F80">
        <w:t xml:space="preserve"> VLAN</w:t>
      </w:r>
      <w:r>
        <w:t>-ów</w:t>
      </w:r>
    </w:p>
    <w:p w14:paraId="0F961A33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>
        <w:rPr>
          <w:lang w:val="en-US"/>
        </w:rPr>
        <w:t xml:space="preserve">Numeracja dostępnych </w:t>
      </w:r>
      <w:r w:rsidRPr="00921F80">
        <w:rPr>
          <w:lang w:val="en-US"/>
        </w:rPr>
        <w:t xml:space="preserve"> VLAN ID: 1-4094</w:t>
      </w:r>
    </w:p>
    <w:p w14:paraId="0C77D505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Port-based VLAN</w:t>
      </w:r>
    </w:p>
    <w:p w14:paraId="6C33E706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MAC-based VLAN</w:t>
      </w:r>
    </w:p>
    <w:p w14:paraId="1E32B297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Voice VLAN</w:t>
      </w:r>
    </w:p>
    <w:p w14:paraId="19FA036E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Layer 2 Protocol Tunneling (L2PT)</w:t>
      </w:r>
    </w:p>
    <w:p w14:paraId="27624BC2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802.1ak: Multiple VLAN Registration Protocol (MVRP)</w:t>
      </w:r>
    </w:p>
    <w:p w14:paraId="01011F2E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>
        <w:rPr>
          <w:lang w:val="en-US"/>
        </w:rPr>
        <w:t xml:space="preserve">Kompatybilność z </w:t>
      </w:r>
      <w:r w:rsidRPr="00921F80">
        <w:rPr>
          <w:lang w:val="en-US"/>
        </w:rPr>
        <w:t>Per-VLAN Spanning Tree Plus (PVST+)</w:t>
      </w:r>
    </w:p>
    <w:p w14:paraId="2315E90D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RVI (Routed VLAN Interface)</w:t>
      </w:r>
    </w:p>
    <w:p w14:paraId="1A9A5A30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802.1AB: Link Layer Discovery Protocol (LLDP)</w:t>
      </w:r>
    </w:p>
    <w:p w14:paraId="2E82A6D6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LLDP-MED with VoIP integration</w:t>
      </w:r>
    </w:p>
    <w:p w14:paraId="65473532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802.1ad Q-in-Q tunneling</w:t>
      </w:r>
    </w:p>
    <w:p w14:paraId="77D0B25D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802.1br: Bridge Port Extension</w:t>
      </w:r>
    </w:p>
    <w:p w14:paraId="1C579139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802.1D: Spanning Tree Protocol</w:t>
      </w:r>
    </w:p>
    <w:p w14:paraId="666AFFDC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802.1p: CoS Prioritization</w:t>
      </w:r>
    </w:p>
    <w:p w14:paraId="31E6980E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802.1Q: VLAN Tagging</w:t>
      </w:r>
    </w:p>
    <w:p w14:paraId="76641199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802.1Q-in-Q: VLAN Stacking</w:t>
      </w:r>
    </w:p>
    <w:p w14:paraId="7804037B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802.1s: Multiple Spanning Tree Protocol (MSTP)</w:t>
      </w:r>
    </w:p>
    <w:p w14:paraId="4D066AE9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>
        <w:rPr>
          <w:lang w:val="en-US"/>
        </w:rPr>
        <w:t xml:space="preserve">Liczba wspieranych instancji </w:t>
      </w:r>
      <w:r w:rsidRPr="00921F80">
        <w:rPr>
          <w:lang w:val="en-US"/>
        </w:rPr>
        <w:t xml:space="preserve"> MST: 64</w:t>
      </w:r>
    </w:p>
    <w:p w14:paraId="0A4055C6" w14:textId="77777777" w:rsidR="00D97901" w:rsidRPr="000D18BA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</w:pPr>
      <w:r w:rsidRPr="000D18BA">
        <w:t xml:space="preserve">Liczba wspieranych instancji  VSTP: </w:t>
      </w:r>
      <w:r>
        <w:t>128</w:t>
      </w:r>
    </w:p>
    <w:p w14:paraId="61273A56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802.1w: Rapid Spanning Tree Protocol (RSTP)</w:t>
      </w:r>
    </w:p>
    <w:p w14:paraId="38F5D1EE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802.1X: Port Access Control</w:t>
      </w:r>
    </w:p>
    <w:p w14:paraId="49836563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802.3: 10BASE-T</w:t>
      </w:r>
    </w:p>
    <w:p w14:paraId="50D55D35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802.3u: 100BASE-T</w:t>
      </w:r>
    </w:p>
    <w:p w14:paraId="246596B8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802.3ab: 1000BASE-T</w:t>
      </w:r>
    </w:p>
    <w:p w14:paraId="6853C9DD" w14:textId="77777777" w:rsidR="00D97901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802.3z: 1000BASE-X</w:t>
      </w:r>
    </w:p>
    <w:p w14:paraId="717405E3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t>IEEE 802.3ad: Link Aggregation Control Protocol (LACP)</w:t>
      </w:r>
    </w:p>
    <w:p w14:paraId="0B12D72B" w14:textId="77777777" w:rsidR="00D97901" w:rsidRPr="00921F80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921F80">
        <w:rPr>
          <w:lang w:val="en-US"/>
        </w:rPr>
        <w:lastRenderedPageBreak/>
        <w:t>IEEE 802.3x: Pause Frames/Flow Control</w:t>
      </w:r>
    </w:p>
    <w:p w14:paraId="6CD55047" w14:textId="77777777" w:rsidR="00D97901" w:rsidRDefault="00D97901" w:rsidP="00D97901">
      <w:pPr>
        <w:pStyle w:val="Akapitzlist"/>
        <w:numPr>
          <w:ilvl w:val="0"/>
          <w:numId w:val="11"/>
        </w:numPr>
        <w:suppressAutoHyphens w:val="0"/>
        <w:autoSpaceDN/>
        <w:spacing w:after="0" w:line="276" w:lineRule="auto"/>
        <w:contextualSpacing/>
        <w:textAlignment w:val="auto"/>
      </w:pPr>
      <w:r>
        <w:t>IEEE 802.3az: Energy Efficient Ethernet</w:t>
      </w:r>
    </w:p>
    <w:p w14:paraId="4E75B4D2" w14:textId="77777777" w:rsidR="00D97901" w:rsidRDefault="00D97901" w:rsidP="00D97901">
      <w:pPr>
        <w:spacing w:after="0"/>
      </w:pPr>
    </w:p>
    <w:p w14:paraId="14A6AE0A" w14:textId="77777777" w:rsidR="00D97901" w:rsidRPr="000C6644" w:rsidRDefault="00D97901" w:rsidP="00D97901">
      <w:pPr>
        <w:spacing w:after="0"/>
        <w:rPr>
          <w:b/>
          <w:lang w:val="en-US"/>
        </w:rPr>
      </w:pPr>
      <w:r w:rsidRPr="000C6644">
        <w:rPr>
          <w:b/>
          <w:lang w:val="en-US"/>
        </w:rPr>
        <w:t>Funkcjonalności warstwy 3 (Layer 3) dla IPv4</w:t>
      </w:r>
    </w:p>
    <w:p w14:paraId="596F6FA0" w14:textId="77777777" w:rsidR="00D97901" w:rsidRPr="000D18BA" w:rsidRDefault="00D97901" w:rsidP="00D97901">
      <w:pPr>
        <w:pStyle w:val="Akapitzlist"/>
        <w:numPr>
          <w:ilvl w:val="0"/>
          <w:numId w:val="13"/>
        </w:numPr>
        <w:suppressAutoHyphens w:val="0"/>
        <w:autoSpaceDN/>
        <w:spacing w:after="0" w:line="276" w:lineRule="auto"/>
        <w:contextualSpacing/>
        <w:textAlignment w:val="auto"/>
      </w:pPr>
      <w:r w:rsidRPr="000D18BA">
        <w:t xml:space="preserve">Liczba wpisów w tablicy ARP: </w:t>
      </w:r>
      <w:r>
        <w:t xml:space="preserve">co najmniej </w:t>
      </w:r>
      <w:r w:rsidRPr="000D18BA">
        <w:t>1</w:t>
      </w:r>
      <w:r>
        <w:t>4</w:t>
      </w:r>
      <w:r w:rsidRPr="000D18BA">
        <w:t>00</w:t>
      </w:r>
    </w:p>
    <w:p w14:paraId="231A3D98" w14:textId="77777777" w:rsidR="00D97901" w:rsidRPr="00F02C78" w:rsidRDefault="00D97901" w:rsidP="00D97901">
      <w:pPr>
        <w:pStyle w:val="Akapitzlist"/>
        <w:numPr>
          <w:ilvl w:val="0"/>
          <w:numId w:val="13"/>
        </w:numPr>
        <w:suppressAutoHyphens w:val="0"/>
        <w:autoSpaceDN/>
        <w:spacing w:after="0" w:line="276" w:lineRule="auto"/>
        <w:contextualSpacing/>
        <w:textAlignment w:val="auto"/>
      </w:pPr>
      <w:r w:rsidRPr="00F02C78">
        <w:t xml:space="preserve">Liczba ścieżek IPv4 unicast: </w:t>
      </w:r>
      <w:r>
        <w:t>3000 IPv4, 1500IPv6</w:t>
      </w:r>
    </w:p>
    <w:p w14:paraId="40B9BC59" w14:textId="77777777" w:rsidR="00D97901" w:rsidRPr="007D56EF" w:rsidRDefault="00D97901" w:rsidP="00D97901">
      <w:pPr>
        <w:pStyle w:val="Akapitzlist"/>
        <w:numPr>
          <w:ilvl w:val="0"/>
          <w:numId w:val="13"/>
        </w:numPr>
        <w:suppressAutoHyphens w:val="0"/>
        <w:autoSpaceDN/>
        <w:spacing w:after="0" w:line="276" w:lineRule="auto"/>
        <w:contextualSpacing/>
        <w:textAlignment w:val="auto"/>
      </w:pPr>
      <w:r w:rsidRPr="007D56EF">
        <w:t>Wsparcie dla protokołów routingu: RIP v1/v2, OSPF v1/v2</w:t>
      </w:r>
      <w:r>
        <w:t>/v3</w:t>
      </w:r>
    </w:p>
    <w:p w14:paraId="307B6ACA" w14:textId="77777777" w:rsidR="00D97901" w:rsidRPr="000D18BA" w:rsidRDefault="00D97901" w:rsidP="00D97901">
      <w:pPr>
        <w:pStyle w:val="Akapitzlist"/>
        <w:numPr>
          <w:ilvl w:val="0"/>
          <w:numId w:val="13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>
        <w:rPr>
          <w:lang w:val="en-US"/>
        </w:rPr>
        <w:t>R</w:t>
      </w:r>
      <w:r w:rsidRPr="000D18BA">
        <w:rPr>
          <w:lang w:val="en-US"/>
        </w:rPr>
        <w:t>outing</w:t>
      </w:r>
      <w:r>
        <w:rPr>
          <w:lang w:val="en-US"/>
        </w:rPr>
        <w:t xml:space="preserve"> statyczny</w:t>
      </w:r>
    </w:p>
    <w:p w14:paraId="09BC93AA" w14:textId="77777777" w:rsidR="00D97901" w:rsidRPr="007D56EF" w:rsidRDefault="00D97901" w:rsidP="00D97901">
      <w:pPr>
        <w:pStyle w:val="Akapitzlist"/>
        <w:numPr>
          <w:ilvl w:val="0"/>
          <w:numId w:val="13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7D56EF">
        <w:t xml:space="preserve">Wsparcie dla polityk routing </w:t>
      </w:r>
    </w:p>
    <w:p w14:paraId="227990CA" w14:textId="77777777" w:rsidR="00D97901" w:rsidRPr="007D56EF" w:rsidRDefault="00D97901" w:rsidP="00D97901">
      <w:pPr>
        <w:pStyle w:val="Akapitzlist"/>
        <w:numPr>
          <w:ilvl w:val="0"/>
          <w:numId w:val="13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7D56EF">
        <w:rPr>
          <w:lang w:val="en-US"/>
        </w:rPr>
        <w:t>Bidirectional Forwarding Detection (BFD)</w:t>
      </w:r>
    </w:p>
    <w:p w14:paraId="2CB4596B" w14:textId="77777777" w:rsidR="00D97901" w:rsidRPr="000D18BA" w:rsidRDefault="00D97901" w:rsidP="00D97901">
      <w:pPr>
        <w:pStyle w:val="Akapitzlist"/>
        <w:numPr>
          <w:ilvl w:val="0"/>
          <w:numId w:val="13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D18BA">
        <w:rPr>
          <w:lang w:val="en-US"/>
        </w:rPr>
        <w:t>IP directed broadcast</w:t>
      </w:r>
    </w:p>
    <w:p w14:paraId="1DD73504" w14:textId="77777777" w:rsidR="00D97901" w:rsidRDefault="00D97901" w:rsidP="00D97901">
      <w:pPr>
        <w:spacing w:after="0"/>
      </w:pPr>
    </w:p>
    <w:p w14:paraId="64199771" w14:textId="77777777" w:rsidR="00D97901" w:rsidRPr="000C6644" w:rsidRDefault="00D97901" w:rsidP="00D97901">
      <w:pPr>
        <w:spacing w:after="0"/>
        <w:rPr>
          <w:b/>
          <w:lang w:val="en-US"/>
        </w:rPr>
      </w:pPr>
      <w:r w:rsidRPr="000C6644">
        <w:rPr>
          <w:b/>
          <w:lang w:val="en-US"/>
        </w:rPr>
        <w:t>Funkcjonalności  Access Control Lists (ACLs)</w:t>
      </w:r>
    </w:p>
    <w:p w14:paraId="44D3C4B5" w14:textId="77777777" w:rsidR="00D97901" w:rsidRPr="0088076E" w:rsidRDefault="00D97901" w:rsidP="00D97901">
      <w:pPr>
        <w:pStyle w:val="Akapitzlist"/>
        <w:numPr>
          <w:ilvl w:val="0"/>
          <w:numId w:val="14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Port-based ACL (PACL)—256 ingress; 256 egress</w:t>
      </w:r>
    </w:p>
    <w:p w14:paraId="0B2E3ADC" w14:textId="77777777" w:rsidR="00D97901" w:rsidRPr="0088076E" w:rsidRDefault="00D97901" w:rsidP="00D97901">
      <w:pPr>
        <w:pStyle w:val="Akapitzlist"/>
        <w:numPr>
          <w:ilvl w:val="0"/>
          <w:numId w:val="14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VLAN-based ACL (VACL)— 256 ingress; 256 egress</w:t>
      </w:r>
    </w:p>
    <w:p w14:paraId="0794BB01" w14:textId="77777777" w:rsidR="00D97901" w:rsidRPr="0088076E" w:rsidRDefault="00D97901" w:rsidP="00D97901">
      <w:pPr>
        <w:pStyle w:val="Akapitzlist"/>
        <w:numPr>
          <w:ilvl w:val="0"/>
          <w:numId w:val="14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ACL counter for denied packets</w:t>
      </w:r>
    </w:p>
    <w:p w14:paraId="6FD6C7DD" w14:textId="77777777" w:rsidR="00D97901" w:rsidRDefault="00D97901" w:rsidP="00D97901">
      <w:pPr>
        <w:pStyle w:val="Akapitzlist"/>
        <w:numPr>
          <w:ilvl w:val="0"/>
          <w:numId w:val="14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ACL counter for permitted packets</w:t>
      </w:r>
    </w:p>
    <w:p w14:paraId="1DBE5376" w14:textId="77777777" w:rsidR="00D97901" w:rsidRDefault="00D97901" w:rsidP="00D97901">
      <w:pPr>
        <w:spacing w:after="0"/>
        <w:rPr>
          <w:lang w:val="en-US"/>
        </w:rPr>
      </w:pPr>
    </w:p>
    <w:p w14:paraId="2994982E" w14:textId="77777777" w:rsidR="00D97901" w:rsidRPr="000C6644" w:rsidRDefault="00D97901" w:rsidP="00D97901">
      <w:pPr>
        <w:spacing w:after="0"/>
        <w:rPr>
          <w:b/>
          <w:lang w:val="en-US"/>
        </w:rPr>
      </w:pPr>
      <w:r w:rsidRPr="000C6644">
        <w:rPr>
          <w:b/>
          <w:lang w:val="en-US"/>
        </w:rPr>
        <w:t>Funkcjonalności  Access Security</w:t>
      </w:r>
    </w:p>
    <w:p w14:paraId="449EED09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MAC limiting</w:t>
      </w:r>
    </w:p>
    <w:p w14:paraId="1FF84152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All</w:t>
      </w:r>
      <w:r>
        <w:rPr>
          <w:lang w:val="en-US"/>
        </w:rPr>
        <w:t>owed MAC addresses—k</w:t>
      </w:r>
      <w:r w:rsidRPr="0088076E">
        <w:rPr>
          <w:lang w:val="en-US"/>
        </w:rPr>
        <w:t>onfiguracja dla portu</w:t>
      </w:r>
    </w:p>
    <w:p w14:paraId="11EEB278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Sticky MAC (persistent MAC address learning)</w:t>
      </w:r>
    </w:p>
    <w:p w14:paraId="0D416A9B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Dynamic ARP inspection (DAI)</w:t>
      </w:r>
    </w:p>
    <w:p w14:paraId="21A37AF3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Proxy ARP</w:t>
      </w:r>
    </w:p>
    <w:p w14:paraId="17B0906D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Static ARP support</w:t>
      </w:r>
    </w:p>
    <w:p w14:paraId="6BA15866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DHCP snooping</w:t>
      </w:r>
    </w:p>
    <w:p w14:paraId="27C920BD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802.1X port-based</w:t>
      </w:r>
    </w:p>
    <w:p w14:paraId="69F9CAD9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802.1X multiple supplicants</w:t>
      </w:r>
    </w:p>
    <w:p w14:paraId="2EE7DF05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802.1X with VLAN assignment</w:t>
      </w:r>
    </w:p>
    <w:p w14:paraId="106383C8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802.1X with aut</w:t>
      </w:r>
      <w:r>
        <w:rPr>
          <w:lang w:val="en-US"/>
        </w:rPr>
        <w:t>hentication bypass access (na podstawie adresu MAC hosta</w:t>
      </w:r>
      <w:r w:rsidRPr="0088076E">
        <w:rPr>
          <w:lang w:val="en-US"/>
        </w:rPr>
        <w:t>)</w:t>
      </w:r>
    </w:p>
    <w:p w14:paraId="54C355A3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802.1X with VoIP VLAN support</w:t>
      </w:r>
    </w:p>
    <w:p w14:paraId="64B94114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802.1X dynamic ACL based on RADIUS attributes</w:t>
      </w:r>
    </w:p>
    <w:p w14:paraId="32028790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IPv6 RA Guard</w:t>
      </w:r>
    </w:p>
    <w:p w14:paraId="26177D59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lastRenderedPageBreak/>
        <w:t>IPv6 Neighbor Discovery Inspection</w:t>
      </w:r>
    </w:p>
    <w:p w14:paraId="6E309798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Static MAC authentication</w:t>
      </w:r>
    </w:p>
    <w:p w14:paraId="5934A15F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MAC-RADIUS</w:t>
      </w:r>
    </w:p>
    <w:p w14:paraId="531F9CCA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Control plane DoS protection</w:t>
      </w:r>
    </w:p>
    <w:p w14:paraId="7ECEE512" w14:textId="77777777" w:rsidR="00D97901" w:rsidRPr="0088076E" w:rsidRDefault="00D97901" w:rsidP="00D97901">
      <w:pPr>
        <w:pStyle w:val="Akapitzlist"/>
        <w:numPr>
          <w:ilvl w:val="0"/>
          <w:numId w:val="15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88076E">
        <w:rPr>
          <w:lang w:val="en-US"/>
        </w:rPr>
        <w:t>Fallback authentication</w:t>
      </w:r>
    </w:p>
    <w:p w14:paraId="6236CEC2" w14:textId="77777777" w:rsidR="00D97901" w:rsidRDefault="00D97901" w:rsidP="00D97901">
      <w:pPr>
        <w:spacing w:after="0"/>
        <w:rPr>
          <w:lang w:val="en-US"/>
        </w:rPr>
      </w:pPr>
    </w:p>
    <w:p w14:paraId="6BA6E5FB" w14:textId="77777777" w:rsidR="00D97901" w:rsidRPr="000C6644" w:rsidRDefault="00D97901" w:rsidP="00D97901">
      <w:pPr>
        <w:spacing w:after="0"/>
        <w:rPr>
          <w:b/>
          <w:lang w:val="en-US"/>
        </w:rPr>
      </w:pPr>
      <w:r w:rsidRPr="000C6644">
        <w:rPr>
          <w:b/>
          <w:lang w:val="en-US"/>
        </w:rPr>
        <w:t>Funkcjonalności  High Availability (HA)</w:t>
      </w:r>
    </w:p>
    <w:p w14:paraId="7CD1B189" w14:textId="77777777" w:rsidR="00D97901" w:rsidRPr="00A70165" w:rsidRDefault="00D97901" w:rsidP="00D97901">
      <w:pPr>
        <w:pStyle w:val="Akapitzlist"/>
        <w:numPr>
          <w:ilvl w:val="0"/>
          <w:numId w:val="16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Link aggregation</w:t>
      </w:r>
    </w:p>
    <w:p w14:paraId="1394CF94" w14:textId="77777777" w:rsidR="00D97901" w:rsidRPr="00A70165" w:rsidRDefault="00D97901" w:rsidP="00D97901">
      <w:pPr>
        <w:pStyle w:val="Akapitzlist"/>
        <w:numPr>
          <w:ilvl w:val="0"/>
          <w:numId w:val="16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>
        <w:rPr>
          <w:lang w:val="en-US"/>
        </w:rPr>
        <w:t xml:space="preserve">Wsparcie dla </w:t>
      </w:r>
      <w:r w:rsidRPr="00A70165">
        <w:rPr>
          <w:lang w:val="en-US"/>
        </w:rPr>
        <w:t>802.3ad (LACP):</w:t>
      </w:r>
    </w:p>
    <w:p w14:paraId="4EEC2F84" w14:textId="77777777" w:rsidR="00D97901" w:rsidRPr="00A70165" w:rsidRDefault="00D97901" w:rsidP="00D97901">
      <w:pPr>
        <w:pStyle w:val="Akapitzlist"/>
        <w:numPr>
          <w:ilvl w:val="1"/>
          <w:numId w:val="16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>
        <w:rPr>
          <w:lang w:val="en-US"/>
        </w:rPr>
        <w:t xml:space="preserve">Liczba </w:t>
      </w:r>
      <w:r w:rsidRPr="00A70165">
        <w:rPr>
          <w:lang w:val="en-US"/>
        </w:rPr>
        <w:t xml:space="preserve">LAGs : </w:t>
      </w:r>
      <w:r>
        <w:rPr>
          <w:lang w:val="en-US"/>
        </w:rPr>
        <w:t>co najmniej 4</w:t>
      </w:r>
      <w:r w:rsidRPr="00A70165">
        <w:rPr>
          <w:lang w:val="en-US"/>
        </w:rPr>
        <w:t>8</w:t>
      </w:r>
    </w:p>
    <w:p w14:paraId="55E7B11F" w14:textId="77777777" w:rsidR="00D97901" w:rsidRPr="00A70165" w:rsidRDefault="00D97901" w:rsidP="00D97901">
      <w:pPr>
        <w:pStyle w:val="Akapitzlist"/>
        <w:numPr>
          <w:ilvl w:val="1"/>
          <w:numId w:val="16"/>
        </w:numPr>
        <w:suppressAutoHyphens w:val="0"/>
        <w:autoSpaceDN/>
        <w:spacing w:after="0" w:line="276" w:lineRule="auto"/>
        <w:contextualSpacing/>
        <w:textAlignment w:val="auto"/>
      </w:pPr>
      <w:r w:rsidRPr="00A70165">
        <w:t>Maksymalna liczba portów w LAG: 8</w:t>
      </w:r>
    </w:p>
    <w:p w14:paraId="3482C7C2" w14:textId="77777777" w:rsidR="00D97901" w:rsidRPr="00A70165" w:rsidRDefault="00D97901" w:rsidP="00D97901">
      <w:pPr>
        <w:pStyle w:val="Akapitzlist"/>
        <w:numPr>
          <w:ilvl w:val="0"/>
          <w:numId w:val="16"/>
        </w:numPr>
        <w:suppressAutoHyphens w:val="0"/>
        <w:autoSpaceDN/>
        <w:spacing w:after="0" w:line="276" w:lineRule="auto"/>
        <w:contextualSpacing/>
        <w:textAlignment w:val="auto"/>
      </w:pPr>
      <w:r w:rsidRPr="00A70165">
        <w:t>Wsparcie dla portów tagowanych w LAG</w:t>
      </w:r>
    </w:p>
    <w:p w14:paraId="18361A9F" w14:textId="77777777" w:rsidR="00D97901" w:rsidRDefault="00D97901" w:rsidP="00D97901">
      <w:pPr>
        <w:pStyle w:val="Akapitzlist"/>
        <w:numPr>
          <w:ilvl w:val="0"/>
          <w:numId w:val="16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Uplink Failure Detection</w:t>
      </w:r>
    </w:p>
    <w:p w14:paraId="6EA801A0" w14:textId="77777777" w:rsidR="00D97901" w:rsidRDefault="00D97901" w:rsidP="00D97901">
      <w:pPr>
        <w:spacing w:after="0"/>
        <w:rPr>
          <w:lang w:val="en-US"/>
        </w:rPr>
      </w:pPr>
    </w:p>
    <w:p w14:paraId="3E535C59" w14:textId="77777777" w:rsidR="00D97901" w:rsidRPr="000C6644" w:rsidRDefault="00D97901" w:rsidP="00D97901">
      <w:pPr>
        <w:spacing w:after="0"/>
        <w:rPr>
          <w:b/>
          <w:lang w:val="en-US"/>
        </w:rPr>
      </w:pPr>
      <w:r w:rsidRPr="000C6644">
        <w:rPr>
          <w:b/>
          <w:lang w:val="en-US"/>
        </w:rPr>
        <w:t>Funkcjonalności  Quality of Service (QoS)</w:t>
      </w:r>
    </w:p>
    <w:p w14:paraId="1F0A9AAD" w14:textId="77777777" w:rsidR="00D97901" w:rsidRPr="00A70165" w:rsidRDefault="00D97901" w:rsidP="00D97901">
      <w:pPr>
        <w:pStyle w:val="Akapitzlist"/>
        <w:numPr>
          <w:ilvl w:val="0"/>
          <w:numId w:val="17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Layer 2 QoS</w:t>
      </w:r>
    </w:p>
    <w:p w14:paraId="74DC983D" w14:textId="77777777" w:rsidR="00D97901" w:rsidRPr="00A70165" w:rsidRDefault="00D97901" w:rsidP="00D97901">
      <w:pPr>
        <w:pStyle w:val="Akapitzlist"/>
        <w:numPr>
          <w:ilvl w:val="0"/>
          <w:numId w:val="17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Layer 3 QoS</w:t>
      </w:r>
    </w:p>
    <w:p w14:paraId="4DC9619B" w14:textId="77777777" w:rsidR="00D97901" w:rsidRPr="00A70165" w:rsidRDefault="00D97901" w:rsidP="00D97901">
      <w:pPr>
        <w:pStyle w:val="Akapitzlist"/>
        <w:numPr>
          <w:ilvl w:val="0"/>
          <w:numId w:val="17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Ingress policing: one-rate two-color; two-rate three-color markers</w:t>
      </w:r>
    </w:p>
    <w:p w14:paraId="41B2647B" w14:textId="77777777" w:rsidR="00D97901" w:rsidRPr="00A70165" w:rsidRDefault="00D97901" w:rsidP="00D97901">
      <w:pPr>
        <w:pStyle w:val="Akapitzlist"/>
        <w:numPr>
          <w:ilvl w:val="0"/>
          <w:numId w:val="17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Hardware queues per port: 8</w:t>
      </w:r>
    </w:p>
    <w:p w14:paraId="73C58F1C" w14:textId="77777777" w:rsidR="00D97901" w:rsidRPr="00A70165" w:rsidRDefault="00D97901" w:rsidP="00D97901">
      <w:pPr>
        <w:pStyle w:val="Akapitzlist"/>
        <w:numPr>
          <w:ilvl w:val="0"/>
          <w:numId w:val="17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Scheduling methods (egress): Strict Priority (SP), shapeddeficit weighted round-robin (SDWRR)</w:t>
      </w:r>
      <w:r>
        <w:rPr>
          <w:lang w:val="en-US"/>
        </w:rPr>
        <w:t xml:space="preserve"> lub Shaped Round Robin (SRR)</w:t>
      </w:r>
    </w:p>
    <w:p w14:paraId="7D10097F" w14:textId="77777777" w:rsidR="00D97901" w:rsidRPr="00A70165" w:rsidRDefault="00D97901" w:rsidP="00D97901">
      <w:pPr>
        <w:pStyle w:val="Akapitzlist"/>
        <w:numPr>
          <w:ilvl w:val="0"/>
          <w:numId w:val="17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802.1p, DSCP /IP precedence trust and marking</w:t>
      </w:r>
    </w:p>
    <w:p w14:paraId="6B4955BB" w14:textId="77777777" w:rsidR="00D97901" w:rsidRPr="00A70165" w:rsidRDefault="00D97901" w:rsidP="00D97901">
      <w:pPr>
        <w:pStyle w:val="Akapitzlist"/>
        <w:numPr>
          <w:ilvl w:val="0"/>
          <w:numId w:val="17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L2-L4 classification criteria: Interface, MAC address, EtherType, 802.1p, VLAN, IP address, DSCP/IP precedence, TCP/UDP port numbers</w:t>
      </w:r>
    </w:p>
    <w:p w14:paraId="776AC5DD" w14:textId="77777777" w:rsidR="00D97901" w:rsidRPr="00A70165" w:rsidRDefault="00D97901" w:rsidP="00D97901">
      <w:pPr>
        <w:pStyle w:val="Akapitzlist"/>
        <w:numPr>
          <w:ilvl w:val="0"/>
          <w:numId w:val="17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Congestion avoidance capabilities: Tail drop and WRED</w:t>
      </w:r>
    </w:p>
    <w:p w14:paraId="5635B4E2" w14:textId="77777777" w:rsidR="00D97901" w:rsidRDefault="00D97901" w:rsidP="00D97901">
      <w:pPr>
        <w:spacing w:after="0"/>
        <w:rPr>
          <w:lang w:val="en-US"/>
        </w:rPr>
      </w:pPr>
    </w:p>
    <w:p w14:paraId="656916D8" w14:textId="77777777" w:rsidR="00D97901" w:rsidRPr="000C6644" w:rsidRDefault="00D97901" w:rsidP="00D97901">
      <w:pPr>
        <w:spacing w:after="0"/>
        <w:rPr>
          <w:b/>
          <w:lang w:val="en-US"/>
        </w:rPr>
      </w:pPr>
      <w:r w:rsidRPr="000C6644">
        <w:rPr>
          <w:b/>
          <w:lang w:val="en-US"/>
        </w:rPr>
        <w:t>Zarządzanie i serwis</w:t>
      </w:r>
    </w:p>
    <w:p w14:paraId="0B9E4705" w14:textId="77777777" w:rsidR="00D97901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Out-of-band management: 10/100BASE-T Ethernet</w:t>
      </w:r>
    </w:p>
    <w:p w14:paraId="52174988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>
        <w:rPr>
          <w:lang w:val="en-US"/>
        </w:rPr>
        <w:t>Console port</w:t>
      </w:r>
    </w:p>
    <w:p w14:paraId="626CC184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ASCII configuration</w:t>
      </w:r>
    </w:p>
    <w:p w14:paraId="0148E05D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Rescue configuration</w:t>
      </w:r>
    </w:p>
    <w:p w14:paraId="63D4097A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Configuration rollback</w:t>
      </w:r>
    </w:p>
    <w:p w14:paraId="587C8847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Image rollback</w:t>
      </w:r>
    </w:p>
    <w:p w14:paraId="3C84F3DE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Simple Network Management Protocol (SNMP): v1, v2c, v3</w:t>
      </w:r>
    </w:p>
    <w:p w14:paraId="538C70F3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Remote monitoring (RMON) (RFC 2819) Groups 1, 2, 3, 9</w:t>
      </w:r>
    </w:p>
    <w:p w14:paraId="4DD60A4B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lastRenderedPageBreak/>
        <w:t>Network Time Protocol (NTP)</w:t>
      </w:r>
    </w:p>
    <w:p w14:paraId="2755CE4B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DHCP server</w:t>
      </w:r>
    </w:p>
    <w:p w14:paraId="21D7CE11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DHCP client and DHCP proxy</w:t>
      </w:r>
    </w:p>
    <w:p w14:paraId="6F092C34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DHCP relay and helper</w:t>
      </w:r>
    </w:p>
    <w:p w14:paraId="4DF1B26A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RADIUS authentication</w:t>
      </w:r>
    </w:p>
    <w:p w14:paraId="4C565929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TACACS+ authentication</w:t>
      </w:r>
    </w:p>
    <w:p w14:paraId="27A74CC4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SSHv2</w:t>
      </w:r>
    </w:p>
    <w:p w14:paraId="5838D0FF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Secure copy</w:t>
      </w:r>
    </w:p>
    <w:p w14:paraId="16B69FA8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HTTP/HTTPs</w:t>
      </w:r>
    </w:p>
    <w:p w14:paraId="77179B69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DNS resolver</w:t>
      </w:r>
    </w:p>
    <w:p w14:paraId="5FB211DD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System log logging</w:t>
      </w:r>
    </w:p>
    <w:p w14:paraId="4D643BE7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Temperature sensor</w:t>
      </w:r>
    </w:p>
    <w:p w14:paraId="195AE6FC" w14:textId="77777777" w:rsidR="00D97901" w:rsidRPr="00A70165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Configuration backup via FTP/secure copy</w:t>
      </w:r>
    </w:p>
    <w:p w14:paraId="4F5C11C3" w14:textId="77777777" w:rsidR="00D97901" w:rsidRDefault="00D97901" w:rsidP="00D97901">
      <w:pPr>
        <w:pStyle w:val="Akapitzlist"/>
        <w:numPr>
          <w:ilvl w:val="0"/>
          <w:numId w:val="18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Interface range</w:t>
      </w:r>
    </w:p>
    <w:p w14:paraId="1A2232DE" w14:textId="77777777" w:rsidR="00D97901" w:rsidRDefault="00D97901" w:rsidP="00D97901">
      <w:pPr>
        <w:spacing w:after="0"/>
        <w:rPr>
          <w:lang w:val="en-US"/>
        </w:rPr>
      </w:pPr>
    </w:p>
    <w:p w14:paraId="2D063E00" w14:textId="77777777" w:rsidR="00D97901" w:rsidRPr="000C6644" w:rsidRDefault="00D97901" w:rsidP="00D97901">
      <w:pPr>
        <w:spacing w:after="0"/>
        <w:rPr>
          <w:b/>
          <w:lang w:val="en-US"/>
        </w:rPr>
      </w:pPr>
      <w:r w:rsidRPr="000C6644">
        <w:rPr>
          <w:b/>
          <w:lang w:val="en-US"/>
        </w:rPr>
        <w:t>Wspierane RFC</w:t>
      </w:r>
    </w:p>
    <w:p w14:paraId="63854730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768 UDP</w:t>
      </w:r>
    </w:p>
    <w:p w14:paraId="0B08D754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783 Trivial File Transfer Protocol (TFTP)</w:t>
      </w:r>
    </w:p>
    <w:p w14:paraId="6D3971A7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791 IP</w:t>
      </w:r>
    </w:p>
    <w:p w14:paraId="4FCA0017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792 Internet Control Message Protocol (ICMP)</w:t>
      </w:r>
    </w:p>
    <w:p w14:paraId="137245E7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793 TCP</w:t>
      </w:r>
    </w:p>
    <w:p w14:paraId="21F076B4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826 ARP</w:t>
      </w:r>
    </w:p>
    <w:p w14:paraId="21068B51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854 Telnet client and server</w:t>
      </w:r>
    </w:p>
    <w:p w14:paraId="131B778C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894 IP over Ethernet</w:t>
      </w:r>
    </w:p>
    <w:p w14:paraId="1FC5F686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903 Reverse ARP (RARP)</w:t>
      </w:r>
    </w:p>
    <w:p w14:paraId="088F4328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906 Bootstrap Loading using TFTP</w:t>
      </w:r>
    </w:p>
    <w:p w14:paraId="7B100C27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951, 1542 BootP</w:t>
      </w:r>
    </w:p>
    <w:p w14:paraId="31AF1DF8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1027 Proxy ARP</w:t>
      </w:r>
    </w:p>
    <w:p w14:paraId="261D78DB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1058 RIP v1</w:t>
      </w:r>
    </w:p>
    <w:p w14:paraId="53B22128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1122 Requirements for Internet Hosts</w:t>
      </w:r>
    </w:p>
    <w:p w14:paraId="73AECCD3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1256 IPv4 ICMP Router Discovery (IRDP)</w:t>
      </w:r>
    </w:p>
    <w:p w14:paraId="13F4BDEE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1492 TACACS+</w:t>
      </w:r>
    </w:p>
    <w:p w14:paraId="2F270FEE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1519 Classless Interdomain Routing (CIDR)</w:t>
      </w:r>
    </w:p>
    <w:p w14:paraId="089AE758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lastRenderedPageBreak/>
        <w:t>RFC 1591 Domain Name System (DNS)</w:t>
      </w:r>
    </w:p>
    <w:p w14:paraId="39A9D231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1812 Requirements for IP Version 4 routers</w:t>
      </w:r>
    </w:p>
    <w:p w14:paraId="42F1769F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2030 Simple Network Time Protocol (SNTP)</w:t>
      </w:r>
    </w:p>
    <w:p w14:paraId="44607CEA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2068 HTTP/1.1</w:t>
      </w:r>
    </w:p>
    <w:p w14:paraId="44A4FDF7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2131 BOOTP/DHCP relay agent and DHCP server</w:t>
      </w:r>
    </w:p>
    <w:p w14:paraId="08AFC839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2138 RADIUS Authentication</w:t>
      </w:r>
    </w:p>
    <w:p w14:paraId="5AA0DDDD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2139 RADIUS Accounting</w:t>
      </w:r>
    </w:p>
    <w:p w14:paraId="686C5919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2267 Network Ingress Filtering</w:t>
      </w:r>
    </w:p>
    <w:p w14:paraId="1FA310EA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2453 RIP v2</w:t>
      </w:r>
    </w:p>
    <w:p w14:paraId="4DCCAC03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2474 DiffServ Precedence, including 8 queues/port</w:t>
      </w:r>
    </w:p>
    <w:p w14:paraId="3FEFC21C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2597 DiffServ Assured Forwarding (AF)</w:t>
      </w:r>
    </w:p>
    <w:p w14:paraId="6BF68FE6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2598 DiffServ Expedited Forwarding (EF)</w:t>
      </w:r>
    </w:p>
    <w:p w14:paraId="6CFB61B0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2710 Multicast Listener Discovery Version (MLD) for IPv6</w:t>
      </w:r>
    </w:p>
    <w:p w14:paraId="02DF95F3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2925 Definitions of Managed Objects for Remote Ping, Traceroute, and Lookup Operations</w:t>
      </w:r>
    </w:p>
    <w:p w14:paraId="56884C3D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3176 sFlow</w:t>
      </w:r>
    </w:p>
    <w:p w14:paraId="45E1AC82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3579 RADIUS Extensible Authentication Protocol (EAP) support for 802.1X</w:t>
      </w:r>
    </w:p>
    <w:p w14:paraId="7DA3DABA" w14:textId="77777777" w:rsidR="00D97901" w:rsidRPr="00A70165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RFC 5176 Dynamic Authorization Extensions to RADIUS</w:t>
      </w:r>
    </w:p>
    <w:p w14:paraId="120B1A2B" w14:textId="77777777" w:rsidR="00D97901" w:rsidRDefault="00D97901" w:rsidP="00D97901">
      <w:pPr>
        <w:pStyle w:val="Akapitzlist"/>
        <w:numPr>
          <w:ilvl w:val="0"/>
          <w:numId w:val="19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A70165">
        <w:rPr>
          <w:lang w:val="en-US"/>
        </w:rPr>
        <w:t>LLDP Media Endpoint Discovery (LLDP-MED)</w:t>
      </w:r>
    </w:p>
    <w:p w14:paraId="4EF79C31" w14:textId="77777777" w:rsidR="00D97901" w:rsidRPr="000C6644" w:rsidRDefault="00D97901" w:rsidP="00D97901">
      <w:pPr>
        <w:spacing w:after="0"/>
        <w:rPr>
          <w:b/>
          <w:lang w:val="en-US"/>
        </w:rPr>
      </w:pPr>
      <w:r w:rsidRPr="000C6644">
        <w:rPr>
          <w:b/>
          <w:lang w:val="en-US"/>
        </w:rPr>
        <w:t>Wspierane MIB-y</w:t>
      </w:r>
    </w:p>
    <w:p w14:paraId="0C2FE2F7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1155 Structure of Management Information (SMI)</w:t>
      </w:r>
    </w:p>
    <w:p w14:paraId="2422C512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1157 SNMPv1</w:t>
      </w:r>
    </w:p>
    <w:p w14:paraId="64EF04E0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1212, RFC 1213, RFC 1215 MIB-II, Ethernet-like MIB, and TRAPs</w:t>
      </w:r>
    </w:p>
    <w:p w14:paraId="409AEE33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1493 Bridge MIB</w:t>
      </w:r>
    </w:p>
    <w:p w14:paraId="12B0F8CA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1643 Ethernet MIB</w:t>
      </w:r>
    </w:p>
    <w:p w14:paraId="2A452431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1724 RIPv2 MIB</w:t>
      </w:r>
    </w:p>
    <w:p w14:paraId="398A383A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1905 RFC 1907 SNMP v2c, SMIv2 and Revised MIB-II</w:t>
      </w:r>
    </w:p>
    <w:p w14:paraId="069BED67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1981 Path MTU Discovery for IPv6</w:t>
      </w:r>
    </w:p>
    <w:p w14:paraId="26EF4436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2011 SNMPv2 Management Information Base for the IP using SMIv2</w:t>
      </w:r>
    </w:p>
    <w:p w14:paraId="4418A382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2012 SNMPv2 Management Information Base for the Transmission Control Protocol using SMIv2</w:t>
      </w:r>
    </w:p>
    <w:p w14:paraId="00458E8B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2013 SNMPv2 Management Information Base for the User Datagram Protocol using SMIv2</w:t>
      </w:r>
    </w:p>
    <w:p w14:paraId="077A1595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2096 IPv4 Forwarding Table MIB</w:t>
      </w:r>
    </w:p>
    <w:p w14:paraId="719AB99D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2287 System Application Packages MIB</w:t>
      </w:r>
    </w:p>
    <w:p w14:paraId="57CFA500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lastRenderedPageBreak/>
        <w:t>RFC 2460 IPv6 Specification</w:t>
      </w:r>
    </w:p>
    <w:p w14:paraId="53F9CDFC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2464 Transmission of IPv6 Packets over Ethernet Networks</w:t>
      </w:r>
    </w:p>
    <w:p w14:paraId="31602659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2570-2575 SNMPv3, User-based Security, Encryption, and Authentication</w:t>
      </w:r>
    </w:p>
    <w:p w14:paraId="50ABEA17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2576 Coexistence between Version 1, Version 2, and Version 3 of the Internet-standard Network Management Framework</w:t>
      </w:r>
    </w:p>
    <w:p w14:paraId="6E405250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2578 SNMP Structure of Management Information MIB</w:t>
      </w:r>
    </w:p>
    <w:p w14:paraId="34A2BEB9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2579 SNMP Textual Conventions for SMIv2</w:t>
      </w:r>
    </w:p>
    <w:p w14:paraId="627B9C31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2665 Definitions of Managed Objects for the Ethernet-like Interface Types</w:t>
      </w:r>
    </w:p>
    <w:p w14:paraId="3B23ED9A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2819 RMON MIB</w:t>
      </w:r>
    </w:p>
    <w:p w14:paraId="6C5EF2B4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2863 The Interfaces Group MIB</w:t>
      </w:r>
    </w:p>
    <w:p w14:paraId="1191C15B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2922 LLDP MIB</w:t>
      </w:r>
    </w:p>
    <w:p w14:paraId="1FB36B25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2925 Definitions of Managed Objects for Remote Ping, Traceroute, and Lookup Operations</w:t>
      </w:r>
    </w:p>
    <w:p w14:paraId="41222EED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3413 SNMP Application MIB</w:t>
      </w:r>
    </w:p>
    <w:p w14:paraId="576F14AF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3414 User-based Security Model for SNMPv3</w:t>
      </w:r>
    </w:p>
    <w:p w14:paraId="5B796E91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3415 View-based Access Control Model (VACM) for SNMP</w:t>
      </w:r>
    </w:p>
    <w:p w14:paraId="5C938737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3484 Default Address Selection for IPv6</w:t>
      </w:r>
    </w:p>
    <w:p w14:paraId="22B74151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3621 PoE-MIB (PoE switches only)</w:t>
      </w:r>
    </w:p>
    <w:p w14:paraId="6B518F53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3810 Multicast Listener Discovery Version 2 (MLDv2) for IPv6</w:t>
      </w:r>
    </w:p>
    <w:p w14:paraId="32F44742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4188 STP and Extensions MIB</w:t>
      </w:r>
    </w:p>
    <w:p w14:paraId="605E7C3A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4213 Basic Transition Mechanisms for IPv6 Hosts and Routers</w:t>
      </w:r>
    </w:p>
    <w:p w14:paraId="23D0A154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4291 IPv6 Addressing Architecture</w:t>
      </w:r>
    </w:p>
    <w:p w14:paraId="15C9C858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4363 Definitions of Managed Objects for Bridges with Traffic Classes, Multicast Filtering, and VLAN Extensions</w:t>
      </w:r>
    </w:p>
    <w:p w14:paraId="79178D9D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4443 ICMPv6 for the IPv6 Specification</w:t>
      </w:r>
    </w:p>
    <w:p w14:paraId="17A0C257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4861 Neighbor Discovery for IPv6</w:t>
      </w:r>
    </w:p>
    <w:p w14:paraId="0D4C324A" w14:textId="77777777" w:rsidR="00D97901" w:rsidRPr="000C6644" w:rsidRDefault="00D97901" w:rsidP="00D97901">
      <w:pPr>
        <w:pStyle w:val="Akapitzlist"/>
        <w:numPr>
          <w:ilvl w:val="0"/>
          <w:numId w:val="20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RFC 4862 IPv6 Stateless Address Autoconfiguration</w:t>
      </w:r>
    </w:p>
    <w:p w14:paraId="3F31FA94" w14:textId="77777777" w:rsidR="00D97901" w:rsidRDefault="00D97901" w:rsidP="00D97901">
      <w:pPr>
        <w:spacing w:after="0"/>
        <w:rPr>
          <w:lang w:val="en-US"/>
        </w:rPr>
      </w:pPr>
    </w:p>
    <w:p w14:paraId="7B66D45B" w14:textId="77777777" w:rsidR="00D97901" w:rsidRPr="000C6644" w:rsidRDefault="00D97901" w:rsidP="00D97901">
      <w:pPr>
        <w:spacing w:after="0"/>
        <w:rPr>
          <w:b/>
          <w:lang w:val="en-US"/>
        </w:rPr>
      </w:pPr>
      <w:r w:rsidRPr="000C6644">
        <w:rPr>
          <w:b/>
          <w:lang w:val="en-US"/>
        </w:rPr>
        <w:t>Diagnostyka</w:t>
      </w:r>
    </w:p>
    <w:p w14:paraId="32EDAA09" w14:textId="77777777" w:rsidR="00D97901" w:rsidRPr="000C6644" w:rsidRDefault="00D97901" w:rsidP="00D97901">
      <w:pPr>
        <w:pStyle w:val="Akapitzlist"/>
        <w:numPr>
          <w:ilvl w:val="0"/>
          <w:numId w:val="21"/>
        </w:numPr>
        <w:suppressAutoHyphens w:val="0"/>
        <w:autoSpaceDN/>
        <w:spacing w:after="0" w:line="276" w:lineRule="auto"/>
        <w:contextualSpacing/>
        <w:textAlignment w:val="auto"/>
      </w:pPr>
      <w:r w:rsidRPr="000C6644">
        <w:t>Diagnostyka poprzez:  CLI (konsola), telnet,  SSH</w:t>
      </w:r>
    </w:p>
    <w:p w14:paraId="62A0E23A" w14:textId="77777777" w:rsidR="00D97901" w:rsidRPr="000C6644" w:rsidRDefault="00D97901" w:rsidP="00D97901">
      <w:pPr>
        <w:pStyle w:val="Akapitzlist"/>
        <w:numPr>
          <w:ilvl w:val="0"/>
          <w:numId w:val="21"/>
        </w:numPr>
        <w:suppressAutoHyphens w:val="0"/>
        <w:autoSpaceDN/>
        <w:spacing w:after="0" w:line="276" w:lineRule="auto"/>
        <w:contextualSpacing/>
        <w:textAlignment w:val="auto"/>
      </w:pPr>
      <w:r w:rsidRPr="000C6644">
        <w:t xml:space="preserve">Statystyka dla komend show i debug </w:t>
      </w:r>
    </w:p>
    <w:p w14:paraId="5113A56F" w14:textId="77777777" w:rsidR="00D97901" w:rsidRPr="000C6644" w:rsidRDefault="00D97901" w:rsidP="00D97901">
      <w:pPr>
        <w:pStyle w:val="Akapitzlist"/>
        <w:numPr>
          <w:ilvl w:val="0"/>
          <w:numId w:val="2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Traffic mirroring (port)</w:t>
      </w:r>
    </w:p>
    <w:p w14:paraId="79BE6F68" w14:textId="77777777" w:rsidR="00D97901" w:rsidRPr="000C6644" w:rsidRDefault="00D97901" w:rsidP="00D97901">
      <w:pPr>
        <w:pStyle w:val="Akapitzlist"/>
        <w:numPr>
          <w:ilvl w:val="0"/>
          <w:numId w:val="2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Traffic mirroring (VLAN)</w:t>
      </w:r>
    </w:p>
    <w:p w14:paraId="19C4F20D" w14:textId="77777777" w:rsidR="00D97901" w:rsidRPr="000C6644" w:rsidRDefault="00D97901" w:rsidP="00D97901">
      <w:pPr>
        <w:pStyle w:val="Akapitzlist"/>
        <w:numPr>
          <w:ilvl w:val="0"/>
          <w:numId w:val="2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ACL-based mirroring</w:t>
      </w:r>
    </w:p>
    <w:p w14:paraId="3386AD92" w14:textId="77777777" w:rsidR="00D97901" w:rsidRPr="000C6644" w:rsidRDefault="00D97901" w:rsidP="00D97901">
      <w:pPr>
        <w:pStyle w:val="Akapitzlist"/>
        <w:numPr>
          <w:ilvl w:val="0"/>
          <w:numId w:val="2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LAG port monitoring</w:t>
      </w:r>
    </w:p>
    <w:p w14:paraId="50BD9381" w14:textId="77777777" w:rsidR="00D97901" w:rsidRPr="000C6644" w:rsidRDefault="00D97901" w:rsidP="00D97901">
      <w:pPr>
        <w:pStyle w:val="Akapitzlist"/>
        <w:numPr>
          <w:ilvl w:val="0"/>
          <w:numId w:val="21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0C6644">
        <w:rPr>
          <w:lang w:val="en-US"/>
        </w:rPr>
        <w:t>Encapsulated Remote Switched Port Analyzer (ERSPAN)</w:t>
      </w:r>
    </w:p>
    <w:p w14:paraId="13D0910F" w14:textId="77777777" w:rsidR="00D97901" w:rsidRDefault="00D97901" w:rsidP="00D97901">
      <w:pPr>
        <w:pStyle w:val="Akapitzlist"/>
        <w:numPr>
          <w:ilvl w:val="0"/>
          <w:numId w:val="21"/>
        </w:numPr>
        <w:suppressAutoHyphens w:val="0"/>
        <w:autoSpaceDN/>
        <w:spacing w:after="0" w:line="276" w:lineRule="auto"/>
        <w:contextualSpacing/>
        <w:textAlignment w:val="auto"/>
      </w:pPr>
      <w:r w:rsidRPr="000C6644">
        <w:lastRenderedPageBreak/>
        <w:t>Narzędzia IP: rozszerzony ping i trace</w:t>
      </w:r>
    </w:p>
    <w:p w14:paraId="4359B415" w14:textId="77777777" w:rsidR="00D97901" w:rsidRDefault="00D97901" w:rsidP="00D97901">
      <w:pPr>
        <w:spacing w:after="0"/>
      </w:pPr>
    </w:p>
    <w:p w14:paraId="635E55FB" w14:textId="77777777" w:rsidR="00D97901" w:rsidRPr="000C6644" w:rsidRDefault="00D97901" w:rsidP="00D97901">
      <w:pPr>
        <w:spacing w:after="0"/>
        <w:rPr>
          <w:b/>
        </w:rPr>
      </w:pPr>
      <w:r w:rsidRPr="000C6644">
        <w:rPr>
          <w:b/>
        </w:rPr>
        <w:t>Certyfikaty bezpieczeństwa</w:t>
      </w:r>
    </w:p>
    <w:p w14:paraId="35155B8C" w14:textId="77777777" w:rsidR="00D97901" w:rsidRPr="00DF0FBB" w:rsidRDefault="00D97901" w:rsidP="00D97901">
      <w:pPr>
        <w:pStyle w:val="Akapitzlist"/>
        <w:numPr>
          <w:ilvl w:val="0"/>
          <w:numId w:val="22"/>
        </w:numPr>
        <w:suppressAutoHyphens w:val="0"/>
        <w:autoSpaceDN/>
        <w:spacing w:after="0" w:line="276" w:lineRule="auto"/>
        <w:contextualSpacing/>
        <w:textAlignment w:val="auto"/>
      </w:pPr>
      <w:r w:rsidRPr="00DF0FBB">
        <w:t xml:space="preserve">UL-UL60950-1 </w:t>
      </w:r>
    </w:p>
    <w:p w14:paraId="0F65C9C7" w14:textId="77777777" w:rsidR="00D97901" w:rsidRPr="00DF0FBB" w:rsidRDefault="00D97901" w:rsidP="00D97901">
      <w:pPr>
        <w:pStyle w:val="Akapitzlist"/>
        <w:numPr>
          <w:ilvl w:val="0"/>
          <w:numId w:val="22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DF0FBB">
        <w:rPr>
          <w:lang w:val="en-US"/>
        </w:rPr>
        <w:t>C-UL to CAN/CSA 22.2 No.60950-1</w:t>
      </w:r>
    </w:p>
    <w:p w14:paraId="4EFA8872" w14:textId="77777777" w:rsidR="00D97901" w:rsidRPr="00DF0FBB" w:rsidRDefault="00D97901" w:rsidP="00D97901">
      <w:pPr>
        <w:pStyle w:val="Akapitzlist"/>
        <w:numPr>
          <w:ilvl w:val="0"/>
          <w:numId w:val="22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DF0FBB">
        <w:rPr>
          <w:lang w:val="en-US"/>
        </w:rPr>
        <w:t>TUV/GS to EN 60950-1</w:t>
      </w:r>
    </w:p>
    <w:p w14:paraId="7C515D3E" w14:textId="77777777" w:rsidR="00D97901" w:rsidRPr="00DF0FBB" w:rsidRDefault="00D97901" w:rsidP="00D97901">
      <w:pPr>
        <w:pStyle w:val="Akapitzlist"/>
        <w:numPr>
          <w:ilvl w:val="0"/>
          <w:numId w:val="22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DF0FBB">
        <w:rPr>
          <w:lang w:val="en-US"/>
        </w:rPr>
        <w:t xml:space="preserve">CB-IEC60950-1 </w:t>
      </w:r>
    </w:p>
    <w:p w14:paraId="58731FF0" w14:textId="77777777" w:rsidR="00D97901" w:rsidRDefault="00D97901" w:rsidP="00D97901">
      <w:pPr>
        <w:spacing w:after="0"/>
      </w:pPr>
    </w:p>
    <w:p w14:paraId="539D2350" w14:textId="77777777" w:rsidR="00D97901" w:rsidRPr="000C6644" w:rsidRDefault="00D97901" w:rsidP="00D97901">
      <w:pPr>
        <w:spacing w:after="0"/>
        <w:rPr>
          <w:b/>
        </w:rPr>
      </w:pPr>
      <w:r w:rsidRPr="000C6644">
        <w:rPr>
          <w:b/>
        </w:rPr>
        <w:t>Certyfikaty kompatybilności elektromagnetycznej</w:t>
      </w:r>
    </w:p>
    <w:p w14:paraId="4E6087D5" w14:textId="77777777" w:rsidR="00D97901" w:rsidRPr="00DF0FBB" w:rsidRDefault="00D97901" w:rsidP="00D97901">
      <w:pPr>
        <w:pStyle w:val="Akapitzlist"/>
        <w:numPr>
          <w:ilvl w:val="0"/>
          <w:numId w:val="23"/>
        </w:numPr>
        <w:suppressAutoHyphens w:val="0"/>
        <w:autoSpaceDN/>
        <w:spacing w:after="0" w:line="276" w:lineRule="auto"/>
        <w:contextualSpacing/>
        <w:textAlignment w:val="auto"/>
      </w:pPr>
      <w:r w:rsidRPr="00DF0FBB">
        <w:t>FCC 47CFR Part 15 Class A</w:t>
      </w:r>
    </w:p>
    <w:p w14:paraId="6847D310" w14:textId="77777777" w:rsidR="00D97901" w:rsidRPr="00C501C1" w:rsidRDefault="00D97901" w:rsidP="00D97901">
      <w:pPr>
        <w:pStyle w:val="Akapitzlist"/>
        <w:numPr>
          <w:ilvl w:val="0"/>
          <w:numId w:val="23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C501C1">
        <w:rPr>
          <w:lang w:val="en-US"/>
        </w:rPr>
        <w:t>EN 55022 Class A</w:t>
      </w:r>
    </w:p>
    <w:p w14:paraId="2679011A" w14:textId="77777777" w:rsidR="00D97901" w:rsidRPr="00DF0FBB" w:rsidRDefault="00D97901" w:rsidP="00D97901">
      <w:pPr>
        <w:pStyle w:val="Akapitzlist"/>
        <w:numPr>
          <w:ilvl w:val="0"/>
          <w:numId w:val="23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DF0FBB">
        <w:rPr>
          <w:lang w:val="en-US"/>
        </w:rPr>
        <w:t>ICES-003 Class A</w:t>
      </w:r>
    </w:p>
    <w:p w14:paraId="0B2C18B1" w14:textId="77777777" w:rsidR="00D97901" w:rsidRPr="00DF0FBB" w:rsidRDefault="00D97901" w:rsidP="00D97901">
      <w:pPr>
        <w:pStyle w:val="Akapitzlist"/>
        <w:numPr>
          <w:ilvl w:val="0"/>
          <w:numId w:val="23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DF0FBB">
        <w:rPr>
          <w:lang w:val="en-US"/>
        </w:rPr>
        <w:t>VCCI Class A</w:t>
      </w:r>
    </w:p>
    <w:p w14:paraId="35BBF466" w14:textId="77777777" w:rsidR="00D97901" w:rsidRPr="00DF0FBB" w:rsidRDefault="00D97901" w:rsidP="00D97901">
      <w:pPr>
        <w:pStyle w:val="Akapitzlist"/>
        <w:numPr>
          <w:ilvl w:val="0"/>
          <w:numId w:val="23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DF0FBB">
        <w:rPr>
          <w:lang w:val="en-US"/>
        </w:rPr>
        <w:t>CISPR 22 Class A</w:t>
      </w:r>
    </w:p>
    <w:p w14:paraId="069BCC71" w14:textId="77777777" w:rsidR="00D97901" w:rsidRPr="00DF0FBB" w:rsidRDefault="00D97901" w:rsidP="00D97901">
      <w:pPr>
        <w:pStyle w:val="Akapitzlist"/>
        <w:numPr>
          <w:ilvl w:val="0"/>
          <w:numId w:val="23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DF0FBB">
        <w:rPr>
          <w:lang w:val="en-US"/>
        </w:rPr>
        <w:t>EN 55024</w:t>
      </w:r>
    </w:p>
    <w:p w14:paraId="21FEC74C" w14:textId="77777777" w:rsidR="00D97901" w:rsidRPr="00DF0FBB" w:rsidRDefault="00D97901" w:rsidP="00D97901">
      <w:pPr>
        <w:pStyle w:val="Akapitzlist"/>
        <w:numPr>
          <w:ilvl w:val="0"/>
          <w:numId w:val="23"/>
        </w:numPr>
        <w:suppressAutoHyphens w:val="0"/>
        <w:autoSpaceDN/>
        <w:spacing w:after="0" w:line="276" w:lineRule="auto"/>
        <w:contextualSpacing/>
        <w:textAlignment w:val="auto"/>
        <w:rPr>
          <w:lang w:val="en-US"/>
        </w:rPr>
      </w:pPr>
      <w:r w:rsidRPr="00DF0FBB">
        <w:rPr>
          <w:lang w:val="en-US"/>
        </w:rPr>
        <w:t>EN 300386</w:t>
      </w:r>
    </w:p>
    <w:p w14:paraId="46306395" w14:textId="77777777" w:rsidR="00D97901" w:rsidRDefault="00D97901" w:rsidP="00D97901">
      <w:pPr>
        <w:pStyle w:val="Akapitzlist"/>
        <w:numPr>
          <w:ilvl w:val="0"/>
          <w:numId w:val="23"/>
        </w:numPr>
        <w:suppressAutoHyphens w:val="0"/>
        <w:autoSpaceDN/>
        <w:spacing w:after="0" w:line="276" w:lineRule="auto"/>
        <w:contextualSpacing/>
        <w:textAlignment w:val="auto"/>
      </w:pPr>
      <w:r w:rsidRPr="00DF0FBB">
        <w:t>CE</w:t>
      </w:r>
    </w:p>
    <w:p w14:paraId="16E76555" w14:textId="05B689CE" w:rsidR="00D97901" w:rsidRDefault="00D97901"/>
    <w:tbl>
      <w:tblPr>
        <w:tblW w:w="1402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186"/>
        <w:gridCol w:w="1843"/>
      </w:tblGrid>
      <w:tr w:rsidR="00E01A7F" w14:paraId="35B2DCA9" w14:textId="77777777" w:rsidTr="00D0024F">
        <w:tc>
          <w:tcPr>
            <w:tcW w:w="1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54A95" w14:textId="6D6C65FE" w:rsidR="00E01A7F" w:rsidRDefault="00E01A7F" w:rsidP="00E01A7F">
            <w:pPr>
              <w:spacing w:after="0" w:line="276" w:lineRule="auto"/>
              <w:jc w:val="both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Gwarancja na sprzęt minimum 12 miesięcy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7B1A75" w14:textId="77777777" w:rsidR="00E01A7F" w:rsidRDefault="00E01A7F" w:rsidP="00D0024F">
            <w:pPr>
              <w:spacing w:after="0" w:line="276" w:lineRule="auto"/>
              <w:rPr>
                <w:rFonts w:cs="Calibri"/>
                <w:sz w:val="20"/>
                <w:szCs w:val="20"/>
              </w:rPr>
            </w:pPr>
          </w:p>
        </w:tc>
      </w:tr>
    </w:tbl>
    <w:p w14:paraId="46D14448" w14:textId="77777777" w:rsidR="00E01A7F" w:rsidRDefault="00E01A7F"/>
    <w:p w14:paraId="79804D2C" w14:textId="7AE85C95" w:rsidR="00E01A7F" w:rsidRPr="00E01A7F" w:rsidRDefault="00E01A7F">
      <w:pPr>
        <w:rPr>
          <w:b/>
        </w:rPr>
      </w:pPr>
      <w:r w:rsidRPr="00E01A7F">
        <w:rPr>
          <w:b/>
        </w:rPr>
        <w:t>Uwaga dla obydwu zadań częściowych:</w:t>
      </w:r>
    </w:p>
    <w:p w14:paraId="69C82215" w14:textId="3371929F" w:rsidR="00E01A7F" w:rsidRDefault="00E01A7F">
      <w:pPr>
        <w:rPr>
          <w:rStyle w:val="Uwydatnienie"/>
          <w:rFonts w:cs="Calibri"/>
          <w:color w:val="000000"/>
          <w:shd w:val="clear" w:color="auto" w:fill="FFFFFF"/>
        </w:rPr>
      </w:pPr>
      <w:r>
        <w:rPr>
          <w:rStyle w:val="Uwydatnienie"/>
          <w:rFonts w:cs="Calibri"/>
          <w:color w:val="000000"/>
          <w:shd w:val="clear" w:color="auto" w:fill="FFFFFF"/>
        </w:rPr>
        <w:t>Przedmiot zamówienia nie może naruszać bezpieczeństwa publicznego lub istotnego interesu bezpieczeństwa państwa, mając na względzie </w:t>
      </w:r>
      <w:hyperlink r:id="rId11" w:tgtFrame="_blank" w:history="1">
        <w:r>
          <w:rPr>
            <w:rStyle w:val="Uwydatnienie"/>
            <w:rFonts w:cs="Calibri"/>
            <w:color w:val="1155CC"/>
            <w:u w:val="single"/>
            <w:shd w:val="clear" w:color="auto" w:fill="FFFFFF"/>
          </w:rPr>
          <w:t>m.in</w:t>
        </w:r>
      </w:hyperlink>
      <w:r>
        <w:rPr>
          <w:rStyle w:val="Uwydatnienie"/>
          <w:rFonts w:cs="Calibri"/>
          <w:color w:val="000000"/>
          <w:shd w:val="clear" w:color="auto" w:fill="FFFFFF"/>
        </w:rPr>
        <w:t>. fakt, że Zamawiający zgodnie z art. 4 pkt. 7 Ustawy o Krajowym systemie cyberbezpieczeństwa (tj. Dz. U z 2018 r. poz. 1560 z późn. zm.), dalej: „Ustawa” należy do Krajowego systemu cyberbezpieczeństwa, którego celem jest zgodnie z art. 3 Ustawy, zapewnienie cyberbezpieczeństwa na poziomie krajowym, w tym zapewnienie niezakłóconego świadczenia usług kluczowych i usług cyfrowych, przez osiągnięcie odpowiedniego poziomu bezpieczeństwa systemów informacyjnych służących do świadczenia tych usług oraz zapewnienie obsługi incydentów. Tym samym, przedmiot zamówienia musi być zgodna z celem Krajowego systemu cyberbezpieczeństwa i przepisami</w:t>
      </w:r>
      <w:r>
        <w:rPr>
          <w:rFonts w:ascii="Arial" w:hAnsi="Arial" w:cs="Arial"/>
          <w:color w:val="222222"/>
          <w:shd w:val="clear" w:color="auto" w:fill="FFFFFF"/>
        </w:rPr>
        <w:br/>
      </w:r>
      <w:r>
        <w:rPr>
          <w:rStyle w:val="Uwydatnienie"/>
          <w:rFonts w:cs="Calibri"/>
          <w:color w:val="000000"/>
          <w:shd w:val="clear" w:color="auto" w:fill="FFFFFF"/>
        </w:rPr>
        <w:t>Ustawy oraz nie zagrażać cyberbezpieczeństwu, bezpieczeństwu publicznemu lub istotnemu interesowi bezpieczeństwa państwa.</w:t>
      </w:r>
    </w:p>
    <w:p w14:paraId="3B8B247D" w14:textId="7291AD9E" w:rsidR="00E01A7F" w:rsidRDefault="00E01A7F"/>
    <w:sectPr w:rsidR="00E01A7F">
      <w:pgSz w:w="16838" w:h="11906" w:orient="landscape"/>
      <w:pgMar w:top="720" w:right="720" w:bottom="720" w:left="7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AAA33E" w14:textId="77777777" w:rsidR="00061123" w:rsidRDefault="00061123">
      <w:pPr>
        <w:spacing w:after="0" w:line="240" w:lineRule="auto"/>
      </w:pPr>
      <w:r>
        <w:separator/>
      </w:r>
    </w:p>
  </w:endnote>
  <w:endnote w:type="continuationSeparator" w:id="0">
    <w:p w14:paraId="4C75DFFA" w14:textId="77777777" w:rsidR="00061123" w:rsidRDefault="00061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88156A" w14:textId="77777777" w:rsidR="00061123" w:rsidRDefault="0006112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DF79198" w14:textId="77777777" w:rsidR="00061123" w:rsidRDefault="000611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A4791"/>
    <w:multiLevelType w:val="hybridMultilevel"/>
    <w:tmpl w:val="7BC6D18A"/>
    <w:lvl w:ilvl="0" w:tplc="0F4AD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7319B"/>
    <w:multiLevelType w:val="hybridMultilevel"/>
    <w:tmpl w:val="8026A5DA"/>
    <w:lvl w:ilvl="0" w:tplc="0F4AD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BE3"/>
    <w:multiLevelType w:val="multilevel"/>
    <w:tmpl w:val="7A6ADA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20681"/>
    <w:multiLevelType w:val="hybridMultilevel"/>
    <w:tmpl w:val="0F42C8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104DC"/>
    <w:multiLevelType w:val="hybridMultilevel"/>
    <w:tmpl w:val="3BE8A7B0"/>
    <w:lvl w:ilvl="0" w:tplc="0F4AD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835CD7"/>
    <w:multiLevelType w:val="hybridMultilevel"/>
    <w:tmpl w:val="B680C4EE"/>
    <w:lvl w:ilvl="0" w:tplc="0F4AD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DD2C06"/>
    <w:multiLevelType w:val="hybridMultilevel"/>
    <w:tmpl w:val="316E95BA"/>
    <w:lvl w:ilvl="0" w:tplc="0A384F10">
      <w:start w:val="1"/>
      <w:numFmt w:val="bullet"/>
      <w:lvlText w:val="•"/>
      <w:lvlJc w:val="left"/>
      <w:pPr>
        <w:ind w:left="706" w:hanging="40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553A10"/>
    <w:multiLevelType w:val="multilevel"/>
    <w:tmpl w:val="92F8D7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0D9C5BEF"/>
    <w:multiLevelType w:val="hybridMultilevel"/>
    <w:tmpl w:val="77B0292A"/>
    <w:lvl w:ilvl="0" w:tplc="0A384F10">
      <w:start w:val="1"/>
      <w:numFmt w:val="bullet"/>
      <w:lvlText w:val="•"/>
      <w:lvlJc w:val="left"/>
      <w:pPr>
        <w:ind w:left="706" w:hanging="400"/>
      </w:pPr>
      <w:rPr>
        <w:rFonts w:ascii="Calibri" w:eastAsia="Calibr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3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26" w:hanging="360"/>
      </w:pPr>
      <w:rPr>
        <w:rFonts w:ascii="Wingdings" w:hAnsi="Wingdings" w:hint="default"/>
      </w:rPr>
    </w:lvl>
  </w:abstractNum>
  <w:abstractNum w:abstractNumId="9" w15:restartNumberingAfterBreak="0">
    <w:nsid w:val="19F628D1"/>
    <w:multiLevelType w:val="multilevel"/>
    <w:tmpl w:val="3CB2FB1E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0" w15:restartNumberingAfterBreak="0">
    <w:nsid w:val="1BC62728"/>
    <w:multiLevelType w:val="multilevel"/>
    <w:tmpl w:val="B7585D8A"/>
    <w:lvl w:ilvl="0">
      <w:numFmt w:val="bullet"/>
      <w:lvlText w:val=""/>
      <w:lvlJc w:val="left"/>
      <w:pPr>
        <w:ind w:left="1778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98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218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938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658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378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98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818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538" w:hanging="360"/>
      </w:pPr>
      <w:rPr>
        <w:rFonts w:ascii="Wingdings" w:hAnsi="Wingdings"/>
      </w:rPr>
    </w:lvl>
  </w:abstractNum>
  <w:abstractNum w:abstractNumId="11" w15:restartNumberingAfterBreak="0">
    <w:nsid w:val="1D050B04"/>
    <w:multiLevelType w:val="hybridMultilevel"/>
    <w:tmpl w:val="A70CF9F4"/>
    <w:lvl w:ilvl="0" w:tplc="0F4AD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B7149"/>
    <w:multiLevelType w:val="hybridMultilevel"/>
    <w:tmpl w:val="3B324B88"/>
    <w:lvl w:ilvl="0" w:tplc="79E838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21C196E"/>
    <w:multiLevelType w:val="hybridMultilevel"/>
    <w:tmpl w:val="05EC697E"/>
    <w:lvl w:ilvl="0" w:tplc="849825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lang w:val="pl-P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CD25FE"/>
    <w:multiLevelType w:val="hybridMultilevel"/>
    <w:tmpl w:val="69B6C646"/>
    <w:lvl w:ilvl="0" w:tplc="0F4AD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943DB"/>
    <w:multiLevelType w:val="hybridMultilevel"/>
    <w:tmpl w:val="1DBC3C56"/>
    <w:lvl w:ilvl="0" w:tplc="CAD604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255EA9"/>
    <w:multiLevelType w:val="hybridMultilevel"/>
    <w:tmpl w:val="A718EC0A"/>
    <w:lvl w:ilvl="0" w:tplc="0F4AD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E30366"/>
    <w:multiLevelType w:val="hybridMultilevel"/>
    <w:tmpl w:val="258A769E"/>
    <w:lvl w:ilvl="0" w:tplc="0F4AD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7908B4"/>
    <w:multiLevelType w:val="multilevel"/>
    <w:tmpl w:val="3BE2BA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295149"/>
    <w:multiLevelType w:val="multilevel"/>
    <w:tmpl w:val="66B22E74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592663"/>
    <w:multiLevelType w:val="hybridMultilevel"/>
    <w:tmpl w:val="C4B6EE1C"/>
    <w:lvl w:ilvl="0" w:tplc="0F4AD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892B36"/>
    <w:multiLevelType w:val="multilevel"/>
    <w:tmpl w:val="E29C25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485E7F"/>
    <w:multiLevelType w:val="hybridMultilevel"/>
    <w:tmpl w:val="D3A2A35E"/>
    <w:lvl w:ilvl="0" w:tplc="0F4AD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6F4B2B"/>
    <w:multiLevelType w:val="hybridMultilevel"/>
    <w:tmpl w:val="0CA0DA6A"/>
    <w:lvl w:ilvl="0" w:tplc="0F4AD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B96E69"/>
    <w:multiLevelType w:val="hybridMultilevel"/>
    <w:tmpl w:val="F2C88620"/>
    <w:lvl w:ilvl="0" w:tplc="04150001">
      <w:start w:val="1"/>
      <w:numFmt w:val="bullet"/>
      <w:lvlText w:val="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25" w15:restartNumberingAfterBreak="0">
    <w:nsid w:val="7E9272B0"/>
    <w:multiLevelType w:val="hybridMultilevel"/>
    <w:tmpl w:val="31283820"/>
    <w:lvl w:ilvl="0" w:tplc="0F4AD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4E853F6">
      <w:start w:val="802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1"/>
  </w:num>
  <w:num w:numId="3">
    <w:abstractNumId w:val="19"/>
  </w:num>
  <w:num w:numId="4">
    <w:abstractNumId w:val="10"/>
  </w:num>
  <w:num w:numId="5">
    <w:abstractNumId w:val="9"/>
  </w:num>
  <w:num w:numId="6">
    <w:abstractNumId w:val="7"/>
  </w:num>
  <w:num w:numId="7">
    <w:abstractNumId w:val="2"/>
  </w:num>
  <w:num w:numId="8">
    <w:abstractNumId w:val="24"/>
  </w:num>
  <w:num w:numId="9">
    <w:abstractNumId w:val="8"/>
  </w:num>
  <w:num w:numId="10">
    <w:abstractNumId w:val="6"/>
  </w:num>
  <w:num w:numId="11">
    <w:abstractNumId w:val="13"/>
  </w:num>
  <w:num w:numId="12">
    <w:abstractNumId w:val="22"/>
  </w:num>
  <w:num w:numId="13">
    <w:abstractNumId w:val="16"/>
  </w:num>
  <w:num w:numId="14">
    <w:abstractNumId w:val="23"/>
  </w:num>
  <w:num w:numId="15">
    <w:abstractNumId w:val="1"/>
  </w:num>
  <w:num w:numId="16">
    <w:abstractNumId w:val="25"/>
  </w:num>
  <w:num w:numId="17">
    <w:abstractNumId w:val="11"/>
  </w:num>
  <w:num w:numId="18">
    <w:abstractNumId w:val="20"/>
  </w:num>
  <w:num w:numId="19">
    <w:abstractNumId w:val="0"/>
  </w:num>
  <w:num w:numId="20">
    <w:abstractNumId w:val="4"/>
  </w:num>
  <w:num w:numId="21">
    <w:abstractNumId w:val="17"/>
  </w:num>
  <w:num w:numId="22">
    <w:abstractNumId w:val="5"/>
  </w:num>
  <w:num w:numId="23">
    <w:abstractNumId w:val="14"/>
  </w:num>
  <w:num w:numId="24">
    <w:abstractNumId w:val="3"/>
  </w:num>
  <w:num w:numId="25">
    <w:abstractNumId w:val="15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removePersonalInformation/>
  <w:removeDateAndTime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EEA"/>
    <w:rsid w:val="00061123"/>
    <w:rsid w:val="00070DED"/>
    <w:rsid w:val="00092EB5"/>
    <w:rsid w:val="000F1F0C"/>
    <w:rsid w:val="001162AD"/>
    <w:rsid w:val="002276B2"/>
    <w:rsid w:val="0023280F"/>
    <w:rsid w:val="00275316"/>
    <w:rsid w:val="002A1BDE"/>
    <w:rsid w:val="002A3E13"/>
    <w:rsid w:val="002B39CE"/>
    <w:rsid w:val="002D5344"/>
    <w:rsid w:val="002E321C"/>
    <w:rsid w:val="003508FB"/>
    <w:rsid w:val="00370B50"/>
    <w:rsid w:val="00533554"/>
    <w:rsid w:val="005666EA"/>
    <w:rsid w:val="005830E0"/>
    <w:rsid w:val="0059645A"/>
    <w:rsid w:val="005C1122"/>
    <w:rsid w:val="00676D0F"/>
    <w:rsid w:val="006969A7"/>
    <w:rsid w:val="006B3586"/>
    <w:rsid w:val="006F2717"/>
    <w:rsid w:val="006F4CE0"/>
    <w:rsid w:val="0072754F"/>
    <w:rsid w:val="00784A24"/>
    <w:rsid w:val="00785462"/>
    <w:rsid w:val="00821168"/>
    <w:rsid w:val="00830F4F"/>
    <w:rsid w:val="009135FC"/>
    <w:rsid w:val="00931D7B"/>
    <w:rsid w:val="00985568"/>
    <w:rsid w:val="009A647E"/>
    <w:rsid w:val="00A11DD2"/>
    <w:rsid w:val="00A5618D"/>
    <w:rsid w:val="00A62F24"/>
    <w:rsid w:val="00A851EA"/>
    <w:rsid w:val="00B02EEA"/>
    <w:rsid w:val="00B904CD"/>
    <w:rsid w:val="00BF752A"/>
    <w:rsid w:val="00C52CE2"/>
    <w:rsid w:val="00CC609C"/>
    <w:rsid w:val="00CD361F"/>
    <w:rsid w:val="00CD4B12"/>
    <w:rsid w:val="00D22CE1"/>
    <w:rsid w:val="00D87090"/>
    <w:rsid w:val="00D97901"/>
    <w:rsid w:val="00DF5003"/>
    <w:rsid w:val="00E01A7F"/>
    <w:rsid w:val="00E2732B"/>
    <w:rsid w:val="00E457AD"/>
    <w:rsid w:val="00ED1DF7"/>
    <w:rsid w:val="00F509A9"/>
    <w:rsid w:val="00F51491"/>
    <w:rsid w:val="00F6040D"/>
    <w:rsid w:val="00F61498"/>
    <w:rsid w:val="00FA542B"/>
    <w:rsid w:val="00FA786E"/>
    <w:rsid w:val="00FB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1F1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49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Bezodstpw">
    <w:name w:val="No Spacing"/>
    <w:pPr>
      <w:suppressAutoHyphens/>
      <w:spacing w:after="0" w:line="240" w:lineRule="auto"/>
    </w:pPr>
  </w:style>
  <w:style w:type="paragraph" w:styleId="Akapitzlist">
    <w:name w:val="List Paragraph"/>
    <w:basedOn w:val="Normalny"/>
    <w:uiPriority w:val="34"/>
    <w:qFormat/>
    <w:pPr>
      <w:ind w:left="720"/>
    </w:pPr>
  </w:style>
  <w:style w:type="paragraph" w:styleId="Nagwekspisutreci">
    <w:name w:val="TOC Heading"/>
    <w:basedOn w:val="Nagwek1"/>
    <w:next w:val="Normalny"/>
    <w:pPr>
      <w:suppressAutoHyphens w:val="0"/>
      <w:spacing w:line="251" w:lineRule="auto"/>
      <w:textAlignment w:val="auto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pPr>
      <w:spacing w:after="100"/>
    </w:pPr>
  </w:style>
  <w:style w:type="character" w:styleId="Hipercze">
    <w:name w:val="Hyperlink"/>
    <w:basedOn w:val="Domylnaczcionkaakapitu"/>
    <w:uiPriority w:val="99"/>
    <w:rPr>
      <w:color w:val="0563C1"/>
      <w:u w:val="single"/>
    </w:rPr>
  </w:style>
  <w:style w:type="paragraph" w:customStyle="1" w:styleId="Default">
    <w:name w:val="Default"/>
    <w:pPr>
      <w:autoSpaceDE w:val="0"/>
      <w:spacing w:after="0" w:line="240" w:lineRule="auto"/>
      <w:textAlignment w:val="auto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6830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830"/>
    <w:rPr>
      <w:rFonts w:ascii="Times New Roman" w:hAnsi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E01A7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m.in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e67d86a-97b1-4708-9510-efb985be835d" xsi:nil="true"/>
    <_dlc_DocIdUrl xmlns="4e67d86a-97b1-4708-9510-efb985be835d">
      <Url xsi:nil="true"/>
      <Description xsi:nil="true"/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57D35ADA3A0CC429A980270306128B1" ma:contentTypeVersion="9" ma:contentTypeDescription="Utwórz nowy dokument." ma:contentTypeScope="" ma:versionID="61d2984e10334479de4047bcb0eead72">
  <xsd:schema xmlns:xsd="http://www.w3.org/2001/XMLSchema" xmlns:xs="http://www.w3.org/2001/XMLSchema" xmlns:p="http://schemas.microsoft.com/office/2006/metadata/properties" xmlns:ns2="4e67d86a-97b1-4708-9510-efb985be835d" xmlns:ns3="13bd2ca8-106a-438d-aebb-197f8eb6c35b" targetNamespace="http://schemas.microsoft.com/office/2006/metadata/properties" ma:root="true" ma:fieldsID="a37e778bae4581bc80b9ae35c2ea3b00" ns2:_="" ns3:_="">
    <xsd:import namespace="4e67d86a-97b1-4708-9510-efb985be835d"/>
    <xsd:import namespace="13bd2ca8-106a-438d-aebb-197f8eb6c35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67d86a-97b1-4708-9510-efb985be835d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Wartość identyfikatora dokumentu" ma:description="Wartość identyfikatora dokumentu przypisanego do tego elementu." ma:internalName="_dlc_DocId" ma:readOnly="true">
      <xsd:simpleType>
        <xsd:restriction base="dms:Text"/>
      </xsd:simpleType>
    </xsd:element>
    <xsd:element name="_dlc_DocIdUrl" ma:index="9" nillable="true" ma:displayName="Identyfikator dokumentu" ma:description="Łącze stałe do tego dokumentu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bd2ca8-106a-438d-aebb-197f8eb6c3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E44482BC-0337-4AAD-96D5-26ADAD40CA9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4C5416-EB50-4431-8BE9-D39B60960A63}">
  <ds:schemaRefs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13bd2ca8-106a-438d-aebb-197f8eb6c35b"/>
    <ds:schemaRef ds:uri="http://purl.org/dc/elements/1.1/"/>
    <ds:schemaRef ds:uri="http://purl.org/dc/dcmitype/"/>
    <ds:schemaRef ds:uri="http://schemas.openxmlformats.org/package/2006/metadata/core-properties"/>
    <ds:schemaRef ds:uri="4e67d86a-97b1-4708-9510-efb985be835d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0D5867A1-DC13-4F70-8A24-23D25D0804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67d86a-97b1-4708-9510-efb985be835d"/>
    <ds:schemaRef ds:uri="13bd2ca8-106a-438d-aebb-197f8eb6c3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4A42F0-7A02-4653-9F88-930416A039D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3412</Words>
  <Characters>20475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/>
  <cp:revision>1</cp:revision>
  <dcterms:created xsi:type="dcterms:W3CDTF">2020-11-17T14:02:00Z</dcterms:created>
  <dcterms:modified xsi:type="dcterms:W3CDTF">2020-11-17T14:02:00Z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0x010100B57D35ADA3A0CC429A980270306128B1</vt:lpwstr>
  </property>
  <property fmtid="{D5CDD505-2E9C-101B-9397-08002B2CF9AE}" pid="3" name="_dlc_DocIdItemGuid">
    <vt:lpwstr>3ece410d-ac07-4311-9863-09bfe59de75a</vt:lpwstr>
  </property>
</Properties>
</file>