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272D5" w:rsidRPr="007272D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Pzp),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7272D5" w:rsidRPr="007272D5">
        <w:rPr>
          <w:rFonts w:ascii="Arial" w:eastAsia="Times New Roman" w:hAnsi="Arial" w:cs="Arial"/>
          <w:b/>
          <w:sz w:val="20"/>
          <w:szCs w:val="20"/>
          <w:lang w:eastAsia="pl-PL"/>
        </w:rPr>
        <w:t>dostawa silników elektrycznych do bolidu formuły student wraz z oprogramowaniem oraz inwerterem - KC-zp.272-171/21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 1 pkt 12-23 ustawy Pzp.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ust. 5 pkt 1 i pkt 8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że zachodzą w stosunku do mnie podstawy wykluczenia z postępowania na podstawie art. ………….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(podać mającą zastosowanie podstawę wykluczenia spośród wymienionych w art. 24 ust. 1 pkt 13-14, 16-20 lub art. 24 ust. 5 ustawy Pzp).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12ABE" w:rsidRDefault="00712ABE" w:rsidP="0038231F">
      <w:pPr>
        <w:spacing w:after="0" w:line="240" w:lineRule="auto"/>
      </w:pPr>
      <w:r>
        <w:separator/>
      </w:r>
    </w:p>
  </w:endnote>
  <w:endnote w:type="continuationSeparator" w:id="0">
    <w:p w:rsidR="00712ABE" w:rsidRDefault="00712A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272D5" w:rsidRDefault="007272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272D5" w:rsidRDefault="007272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12ABE" w:rsidRDefault="00712ABE" w:rsidP="0038231F">
      <w:pPr>
        <w:spacing w:after="0" w:line="240" w:lineRule="auto"/>
      </w:pPr>
      <w:r>
        <w:separator/>
      </w:r>
    </w:p>
  </w:footnote>
  <w:footnote w:type="continuationSeparator" w:id="0">
    <w:p w:rsidR="00712ABE" w:rsidRDefault="00712AB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272D5" w:rsidRDefault="007272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272D5" w:rsidRDefault="007272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272D5" w:rsidRDefault="007272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2AB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2ABE"/>
    <w:rsid w:val="0072560B"/>
    <w:rsid w:val="007272D5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7063DF0-A798-449D-AF2D-9C6491C70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cp:lastModifiedBy>Patrycja Droździel</cp:lastModifiedBy>
  <cp:revision>2</cp:revision>
  <cp:lastPrinted>2016-07-26T10:32:00Z</cp:lastPrinted>
  <dcterms:created xsi:type="dcterms:W3CDTF">2021-05-26T10:32:00Z</dcterms:created>
  <dcterms:modified xsi:type="dcterms:W3CDTF">2021-05-26T10:32:00Z</dcterms:modified>
</cp:coreProperties>
</file>