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B87A4" w14:textId="52719AC7" w:rsidR="004658F6" w:rsidRPr="006124B0" w:rsidRDefault="001600DC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413B33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72DF729C" w14:textId="77777777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013CB812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116E4583" w14:textId="77777777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4E6D6431" w14:textId="2220B324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55A99A9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69C2224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0ED69B05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A05BD6C" w14:textId="1F6E415C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9F503A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9F503A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2940B15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1DF95DE" w14:textId="63CE329F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9F503A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698541E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83D6BF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2762EB85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8F2278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1CE35A8F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5915E4BB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37F4D0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45EB9333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36B25EC3" w14:textId="108FBBDA" w:rsidR="00413B33" w:rsidRDefault="00413B33" w:rsidP="00413B33">
      <w:pPr>
        <w:pStyle w:val="Akapitzlist"/>
        <w:numPr>
          <w:ilvl w:val="0"/>
          <w:numId w:val="40"/>
        </w:numPr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>
        <w:rPr>
          <w:rFonts w:ascii="Garamond" w:hAnsi="Garamond"/>
          <w:color w:val="000000" w:themeColor="text1"/>
          <w:sz w:val="22"/>
          <w:szCs w:val="22"/>
        </w:rPr>
        <w:t xml:space="preserve">Umowa zostaje zawarta w wyniku przeprowadzonej procedury przetargowej prowadzonej w trybie Podstawowy bez negocjacji zgodnie z ustawą z dnia 11 września 2019 r. – </w:t>
      </w:r>
      <w:r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>
        <w:rPr>
          <w:rFonts w:ascii="Garamond" w:hAnsi="Garamond"/>
          <w:color w:val="000000" w:themeColor="text1"/>
          <w:sz w:val="22"/>
          <w:szCs w:val="22"/>
        </w:rPr>
        <w:t xml:space="preserve"> (Dz. U. poz. 2019 z późn. zm. – dalej jako </w:t>
      </w:r>
      <w:r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>
        <w:rPr>
          <w:rFonts w:ascii="Garamond" w:hAnsi="Garamond"/>
          <w:color w:val="000000" w:themeColor="text1"/>
          <w:sz w:val="22"/>
          <w:szCs w:val="22"/>
        </w:rPr>
        <w:t xml:space="preserve">) na: </w:t>
      </w:r>
      <w:r>
        <w:rPr>
          <w:rFonts w:ascii="Garamond" w:hAnsi="Garamond"/>
          <w:b/>
          <w:sz w:val="22"/>
          <w:szCs w:val="22"/>
        </w:rPr>
        <w:t xml:space="preserve">Zakup i dostawa sprzętu medycznego </w:t>
      </w:r>
      <w:r>
        <w:rPr>
          <w:rFonts w:ascii="Garamond" w:hAnsi="Garamond"/>
          <w:b/>
          <w:sz w:val="22"/>
          <w:szCs w:val="22"/>
        </w:rPr>
        <w:br/>
        <w:t>(w tym jednorazowego) użytkowanego w obszarze oddziałów szpitalnych (Filia nr 1)</w:t>
      </w:r>
      <w:r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  <w:r>
        <w:rPr>
          <w:rFonts w:ascii="Garamond" w:hAnsi="Garamond"/>
          <w:bCs/>
          <w:color w:val="000000" w:themeColor="text1"/>
          <w:sz w:val="22"/>
          <w:szCs w:val="22"/>
        </w:rPr>
        <w:t>Znak sprawy: SZW/DZP/37/2021 – dotyczy zadania nr ……</w:t>
      </w:r>
    </w:p>
    <w:p w14:paraId="7A791BEC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13311C75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5E1D616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82DE53D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03C01993" w14:textId="228FF003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</w:t>
      </w:r>
      <w:r w:rsidR="00413B33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7BA1C9A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08C22726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1B648CB0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7B75F20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76D322A6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1CE5435A" w14:textId="2E60D015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9F503A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9F503A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9F503A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22558FB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77725EA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40F651F5" w14:textId="5510EA82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413B33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4B2F693" w14:textId="531B7D1C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20AA45B0" w14:textId="1AEC443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C44CE">
        <w:rPr>
          <w:rFonts w:ascii="Garamond" w:hAnsi="Garamond" w:cs="Arial"/>
          <w:color w:val="000000" w:themeColor="text1"/>
          <w:sz w:val="22"/>
          <w:szCs w:val="22"/>
        </w:rPr>
        <w:t>(Magazyn Centralny Szpitala Wojewódzkiego w Poznaniu)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3F403413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1D1A8D27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1EA5D940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5B8C3C0C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2DE8835C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4C042295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5AF96E1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3C0D08" w14:textId="609B7FF3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6CCB6D6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668EFBCB" w14:textId="488872E1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165E8299" w14:textId="35AC074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42C4F7FB" w14:textId="239F9A4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196A2E34" w14:textId="0B3D526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197B4873" w14:textId="0F3BDC8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2997292A" w14:textId="4CC4A61B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2712EB61" w14:textId="4135793C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1BDCA7C8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7B1D5854" w14:textId="3B78D46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9F503A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14:paraId="2FD282F5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39F6AEF8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47A34240" w14:textId="642BC3E0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413B33">
        <w:rPr>
          <w:rFonts w:ascii="Garamond" w:hAnsi="Garamond" w:cs="Arial"/>
          <w:color w:val="000000" w:themeColor="text1"/>
          <w:sz w:val="22"/>
          <w:szCs w:val="22"/>
        </w:rPr>
        <w:t>max. 72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104745">
        <w:rPr>
          <w:rFonts w:ascii="Garamond" w:hAnsi="Garamond" w:cs="Arial"/>
          <w:color w:val="000000" w:themeColor="text1"/>
          <w:sz w:val="22"/>
          <w:szCs w:val="22"/>
        </w:rPr>
        <w:t>godzin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5D316924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B9B6664" w14:textId="257A4D70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23B3DBC7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60325C7" w14:textId="5FF9947B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</w:t>
      </w:r>
      <w:r w:rsidR="009F503A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01CD1DE3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50031BB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380A97A" w14:textId="27807326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59F2964B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4A7CA771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2B307EF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7E84305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04016B5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25B3FD24" w14:textId="7501BCC2" w:rsidR="00F80F09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5EB342F4" w14:textId="24693DF8" w:rsidR="00BC44CE" w:rsidRPr="006124B0" w:rsidRDefault="00BC421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Zamawiający dopuszcza prawo korekty asortymentu w ramach przedmiotu umowy.</w:t>
      </w:r>
    </w:p>
    <w:p w14:paraId="05030A5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0AFC720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2770093" w14:textId="05CE4A2E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841840">
        <w:rPr>
          <w:rFonts w:ascii="Garamond" w:hAnsi="Garamond" w:cs="Arial"/>
          <w:color w:val="000000" w:themeColor="text1"/>
          <w:sz w:val="22"/>
          <w:szCs w:val="22"/>
        </w:rPr>
        <w:t>12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3A5DDB19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3DAB23CD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69894184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51A3612F" w14:textId="5600843A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</w:t>
      </w:r>
      <w:r w:rsidR="009F503A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ust. 1 powyżej wartości brutto Umowy.  </w:t>
      </w:r>
    </w:p>
    <w:p w14:paraId="03D42810" w14:textId="77777777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D119512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2690DAA3" w14:textId="6CDD83C7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9F503A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1E2065E0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5BF100DD" w14:textId="091559EA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47BB0ADB" w14:textId="132719C9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6D9C54F7" w14:textId="5E14FB33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217466AB" w14:textId="203EDBD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099366FF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76E2F2F0" w14:textId="3F26A86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7B8EEB21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4DF3A43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72CAFE1E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7083C6A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A69A568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a jakościowych w każdym czasie trwania umowy oraz podczas biegu terminu 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11FB3012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C6FD93C" w14:textId="491845F9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9F503A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19EDC391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51745363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76AFE244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54883AB8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094193F7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33D62C85" w14:textId="43413C45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9F503A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3A76B03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653669A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7894115C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36AFA85" w14:textId="38B2029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9F503A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1A19A326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6494B2AF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3797C12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53DA16B6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70A635A2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336468CF" w14:textId="201A9820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2E15A8D7" w14:textId="374AD6B9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0FFAF93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2A37031A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1B7ED3AA" w14:textId="5BE954AD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6B8AE4B7" w14:textId="216246A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4A753704" w14:textId="523CDA98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0DCC7C15" w14:textId="22423CFF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78C0ED1E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C55A0A5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C00A07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5F1832B1" w14:textId="622ACB1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3E5DA51D" w14:textId="1EBE2400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29942A32" w14:textId="7F77C40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zmiany, o której mowa w ust. 2 lit c) wynagrodzenie Wykonawcy może ulec zmianie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4237FC7" w14:textId="713307A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9F503A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9F503A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9F503A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50E9D74C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35F56EEE" w14:textId="4DB98C53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23AD5EA7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D14FD5E" w14:textId="62493354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3948CAAD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38942C49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2773B367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1CB649D1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183A90C6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19D0B81A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7336B73" w14:textId="77777777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0AAE08DA" w14:textId="2D42FBED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5196403A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0C2AD14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61AB7352" w14:textId="5A0390C3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9F503A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kara</w:t>
      </w:r>
      <w:r w:rsidR="009F503A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09740B86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43EADB6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23EF384A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2B4F21C3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5CEF622" w14:textId="76D2B7E5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3FC523FC" w14:textId="70EE2E8C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090245C7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73BA4DB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06303CEE" w14:textId="7C7C9EED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39E2200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48AFB91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42E1D1E7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6C3E57CB" w14:textId="53E9E3DB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będą przechowywane, przez czas zawarcia i trwania Umowy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EBAEE86" w14:textId="4ED728D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9F50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545D542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1B73702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36A37E2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392ACDF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3A2D7BD7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DF4B687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300B4790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3BC53628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17BB6404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0AF8ABDF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0E64941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1D9501C8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720DDA" w14:textId="2F46A99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4A8A5261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7871DF1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5594840F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3D9B27AA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044D7409" w14:textId="5696C7B4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W przypadku stwierdzenia Siły Wyższej, Strony niezwłocznie ustalą alternatywny zakres i sposób realizacji Umowy.</w:t>
      </w:r>
    </w:p>
    <w:p w14:paraId="2A69377E" w14:textId="71782F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2182956C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29AB100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22919995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46BDAAD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54FDF68" w14:textId="2ABED17E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43A88CD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249EE93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7F663E38" w14:textId="7577913B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106DD69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0CF310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0797E9C1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69EF4449" w14:textId="77777777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1B1BA70C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EE43AE0" w14:textId="070B890F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9F503A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64B349BD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4D20B18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7A464D2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służących ich rozwiązaniu, będą rozstrzygane przez właściwy miejscowo Sąd dla Udzielającego zamówienia.</w:t>
      </w:r>
    </w:p>
    <w:p w14:paraId="760B6A5F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2EFCB32D" w14:textId="6095CB68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F729825" w14:textId="6DA92F24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9F503A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5A439244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6D4F17D6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0E52647B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09E5805A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2003D" w14:textId="77777777" w:rsidR="0073401D" w:rsidRDefault="0073401D" w:rsidP="008F3EB1">
      <w:r>
        <w:separator/>
      </w:r>
    </w:p>
  </w:endnote>
  <w:endnote w:type="continuationSeparator" w:id="0">
    <w:p w14:paraId="7F0D634F" w14:textId="77777777" w:rsidR="0073401D" w:rsidRDefault="0073401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00FB2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A6FB86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9C2FA" w14:textId="77777777" w:rsidR="0073401D" w:rsidRDefault="0073401D" w:rsidP="008F3EB1">
      <w:r>
        <w:separator/>
      </w:r>
    </w:p>
  </w:footnote>
  <w:footnote w:type="continuationSeparator" w:id="0">
    <w:p w14:paraId="5C4E2DFA" w14:textId="77777777" w:rsidR="0073401D" w:rsidRDefault="0073401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8FF6E" w14:textId="77777777" w:rsidR="00F80F09" w:rsidRDefault="009F503A">
    <w:pPr>
      <w:pStyle w:val="Nagwek"/>
    </w:pPr>
    <w:r>
      <w:rPr>
        <w:noProof/>
      </w:rPr>
      <w:pict w14:anchorId="30EF0C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FF50" w14:textId="77777777" w:rsidR="002525CA" w:rsidRDefault="009F503A">
    <w:pPr>
      <w:pStyle w:val="Nagwek"/>
    </w:pPr>
    <w:r>
      <w:rPr>
        <w:noProof/>
      </w:rPr>
      <w:pict w14:anchorId="5DB0516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EDB49" w14:textId="77777777" w:rsidR="00F80F09" w:rsidRDefault="009F503A">
    <w:pPr>
      <w:pStyle w:val="Nagwek"/>
    </w:pPr>
    <w:r>
      <w:rPr>
        <w:noProof/>
      </w:rPr>
      <w:pict w14:anchorId="502EF3D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600DC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13B33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3401D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9F503A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4211"/>
    <w:rsid w:val="00BC44CE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7653FE6C"/>
  <w15:docId w15:val="{3EAD4236-DD97-4B49-BBBB-C986CC23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12</Pages>
  <Words>4933</Words>
  <Characters>29603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6</cp:revision>
  <cp:lastPrinted>2020-08-13T08:48:00Z</cp:lastPrinted>
  <dcterms:created xsi:type="dcterms:W3CDTF">2021-04-29T05:25:00Z</dcterms:created>
  <dcterms:modified xsi:type="dcterms:W3CDTF">2021-05-31T08:04:00Z</dcterms:modified>
</cp:coreProperties>
</file>