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77777777"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SIWZ.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166A2694" w14:textId="5D2EF668" w:rsidR="00553EDE" w:rsidRPr="00553EDE" w:rsidRDefault="00CF3A40" w:rsidP="00553EDE">
      <w:pPr>
        <w:pStyle w:val="Tretekstu"/>
        <w:numPr>
          <w:ilvl w:val="0"/>
          <w:numId w:val="1"/>
        </w:numPr>
        <w:tabs>
          <w:tab w:val="left" w:pos="360"/>
          <w:tab w:val="left" w:pos="440"/>
        </w:tabs>
        <w:ind w:left="357" w:hanging="357"/>
        <w:rPr>
          <w:rFonts w:ascii="Times New Roman" w:hAnsi="Times New Roman"/>
          <w:sz w:val="22"/>
          <w:szCs w:val="22"/>
        </w:rPr>
      </w:pPr>
      <w:r w:rsidRPr="00553EDE">
        <w:rPr>
          <w:rFonts w:ascii="Times New Roman" w:hAnsi="Times New Roman"/>
          <w:sz w:val="22"/>
          <w:szCs w:val="22"/>
        </w:rPr>
        <w:t xml:space="preserve">Przedmiotem niniejszej umowy jest </w:t>
      </w:r>
      <w:r w:rsidR="00553EDE" w:rsidRPr="00553EDE">
        <w:rPr>
          <w:rFonts w:ascii="Times New Roman" w:hAnsi="Times New Roman"/>
          <w:sz w:val="22"/>
          <w:szCs w:val="22"/>
        </w:rPr>
        <w:t>dostaw</w:t>
      </w:r>
      <w:r w:rsidR="00553EDE">
        <w:rPr>
          <w:rFonts w:ascii="Times New Roman" w:hAnsi="Times New Roman"/>
          <w:sz w:val="22"/>
          <w:szCs w:val="22"/>
        </w:rPr>
        <w:t>a</w:t>
      </w:r>
      <w:r w:rsidR="00553EDE" w:rsidRPr="00553EDE">
        <w:rPr>
          <w:rFonts w:ascii="Times New Roman" w:hAnsi="Times New Roman"/>
          <w:sz w:val="22"/>
          <w:szCs w:val="22"/>
        </w:rPr>
        <w:t xml:space="preserve"> mebli biurowych do pokoju 401 b i 401 d w paw.A-3 AGH - KC-</w:t>
      </w:r>
      <w:proofErr w:type="spellStart"/>
      <w:r w:rsidR="00553EDE" w:rsidRPr="00553EDE">
        <w:rPr>
          <w:rFonts w:ascii="Times New Roman" w:hAnsi="Times New Roman"/>
          <w:sz w:val="22"/>
          <w:szCs w:val="22"/>
        </w:rPr>
        <w:t>zp</w:t>
      </w:r>
      <w:proofErr w:type="spellEnd"/>
      <w:r w:rsidR="00553EDE" w:rsidRPr="00553EDE">
        <w:rPr>
          <w:rFonts w:ascii="Times New Roman" w:hAnsi="Times New Roman"/>
          <w:sz w:val="22"/>
          <w:szCs w:val="22"/>
        </w:rPr>
        <w:t>. 272-</w:t>
      </w:r>
      <w:r w:rsidR="00B14A4E">
        <w:rPr>
          <w:rFonts w:ascii="Times New Roman" w:hAnsi="Times New Roman"/>
          <w:sz w:val="22"/>
          <w:szCs w:val="22"/>
        </w:rPr>
        <w:t>310</w:t>
      </w:r>
      <w:bookmarkStart w:id="0" w:name="_GoBack"/>
      <w:bookmarkEnd w:id="0"/>
      <w:r w:rsidR="00553EDE" w:rsidRPr="00553EDE">
        <w:rPr>
          <w:rFonts w:ascii="Times New Roman" w:hAnsi="Times New Roman"/>
          <w:sz w:val="22"/>
          <w:szCs w:val="22"/>
        </w:rPr>
        <w:t>/21</w:t>
      </w:r>
    </w:p>
    <w:p w14:paraId="70846D43" w14:textId="254EBE58" w:rsidR="00DE5052" w:rsidRPr="00553EDE" w:rsidRDefault="00CF3A40" w:rsidP="004A06E2">
      <w:pPr>
        <w:pStyle w:val="Tretekstu"/>
        <w:numPr>
          <w:ilvl w:val="0"/>
          <w:numId w:val="1"/>
        </w:numPr>
        <w:tabs>
          <w:tab w:val="left" w:pos="360"/>
          <w:tab w:val="left" w:pos="440"/>
        </w:tabs>
        <w:ind w:left="357" w:hanging="357"/>
        <w:jc w:val="both"/>
        <w:rPr>
          <w:rFonts w:ascii="Times New Roman" w:hAnsi="Times New Roman"/>
          <w:sz w:val="22"/>
          <w:szCs w:val="22"/>
        </w:rPr>
      </w:pPr>
      <w:r w:rsidRPr="00553EDE">
        <w:rPr>
          <w:rFonts w:ascii="Times New Roman" w:hAnsi="Times New Roman"/>
          <w:sz w:val="22"/>
          <w:szCs w:val="22"/>
        </w:rPr>
        <w:t>Szczegółowa specyfikacja sprzętu jest określona w ....................(</w:t>
      </w:r>
      <w:r w:rsidRPr="00553EDE">
        <w:rPr>
          <w:rFonts w:ascii="Times New Roman" w:hAnsi="Times New Roman"/>
          <w:i/>
          <w:sz w:val="22"/>
          <w:szCs w:val="22"/>
        </w:rPr>
        <w:t>załącznik: nr 1, ofercie Sprzedawcy nr............., specyfikacji  istotnych warunków zamówienia),</w:t>
      </w:r>
      <w:r w:rsidRPr="00553EDE">
        <w:rPr>
          <w:rFonts w:ascii="Times New Roman" w:hAnsi="Times New Roman"/>
          <w:sz w:val="22"/>
          <w:szCs w:val="22"/>
        </w:rPr>
        <w:t xml:space="preserve"> który stanowi integralną część niniejszej umowy.</w:t>
      </w:r>
    </w:p>
    <w:p w14:paraId="23609D7A" w14:textId="77777777" w:rsidR="00DE5052" w:rsidRDefault="00DE5052">
      <w:pPr>
        <w:pStyle w:val="Tretekstu"/>
        <w:jc w:val="both"/>
        <w:rPr>
          <w:rFonts w:ascii="Times New Roman" w:hAnsi="Times New Roman"/>
          <w:sz w:val="22"/>
          <w:szCs w:val="22"/>
        </w:rPr>
      </w:pPr>
    </w:p>
    <w:p w14:paraId="4C8607CB"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4E430790" w:rsidR="00DE5052" w:rsidRPr="00DE4E2D"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Pr>
          <w:rFonts w:ascii="Times New Roman" w:hAnsi="Times New Roman"/>
          <w:color w:val="auto"/>
          <w:sz w:val="22"/>
          <w:szCs w:val="22"/>
        </w:rPr>
        <w:t>.</w:t>
      </w:r>
    </w:p>
    <w:p w14:paraId="27CD78AD"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7C85FCAB"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60CA2931" w14:textId="250F637A" w:rsidR="00DE5052" w:rsidRDefault="00CF3A40">
      <w:pPr>
        <w:pStyle w:val="Tretekstu"/>
        <w:jc w:val="center"/>
        <w:rPr>
          <w:rFonts w:ascii="Times New Roman" w:hAnsi="Times New Roman"/>
          <w:sz w:val="22"/>
          <w:szCs w:val="22"/>
        </w:rPr>
      </w:pPr>
      <w:r>
        <w:rPr>
          <w:rFonts w:ascii="Times New Roman" w:hAnsi="Times New Roman"/>
          <w:sz w:val="22"/>
          <w:szCs w:val="22"/>
        </w:rPr>
        <w:lastRenderedPageBreak/>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47B1BFDF"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 xml:space="preserve">Należność, o której mowa w § 4 zostanie uregulowana przez Zamawiającego w terminie do 21 dni </w:t>
      </w:r>
      <w:r w:rsidR="00C24DDC">
        <w:rPr>
          <w:rFonts w:ascii="Times New Roman" w:hAnsi="Times New Roman"/>
          <w:sz w:val="22"/>
          <w:szCs w:val="22"/>
        </w:rPr>
        <w:br/>
      </w:r>
      <w:r>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030EE2F0" w14:textId="77777777" w:rsidR="006C5A42" w:rsidRDefault="006C5A42">
      <w:pPr>
        <w:widowControl w:val="0"/>
        <w:spacing w:before="69" w:line="274" w:lineRule="exact"/>
        <w:ind w:left="1"/>
        <w:jc w:val="center"/>
        <w:outlineLvl w:val="0"/>
        <w:rPr>
          <w:bCs/>
          <w:sz w:val="22"/>
          <w:szCs w:val="22"/>
          <w:lang w:val="pl-PL"/>
        </w:rPr>
      </w:pPr>
    </w:p>
    <w:p w14:paraId="248BBF8D" w14:textId="50E52D7D"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0CAE6A4F"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w:t>
      </w:r>
      <w:r w:rsidR="00C24DDC">
        <w:rPr>
          <w:sz w:val="22"/>
          <w:szCs w:val="22"/>
          <w:lang w:val="pl-PL"/>
        </w:rPr>
        <w:t xml:space="preserve"> mebli</w:t>
      </w:r>
      <w:r w:rsidR="00BD1788">
        <w:rPr>
          <w:sz w:val="22"/>
          <w:szCs w:val="22"/>
          <w:lang w:val="pl-PL"/>
        </w:rPr>
        <w:t xml:space="preserve"> </w:t>
      </w:r>
      <w:r>
        <w:rPr>
          <w:sz w:val="22"/>
          <w:szCs w:val="22"/>
          <w:lang w:val="pl-PL"/>
        </w:rPr>
        <w:t xml:space="preserve">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lastRenderedPageBreak/>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lub nienależytego wykonania umowy, w szczególności w przypadku wykrycia wad przedmiotu umowy przez Zamawiającego po dokonaniu odbioru.</w:t>
      </w:r>
    </w:p>
    <w:p w14:paraId="71FD51F7" w14:textId="69F44641"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Default="00CF3A40">
      <w:pPr>
        <w:numPr>
          <w:ilvl w:val="0"/>
          <w:numId w:val="9"/>
        </w:numPr>
        <w:ind w:left="284"/>
        <w:jc w:val="both"/>
        <w:rPr>
          <w:sz w:val="22"/>
          <w:szCs w:val="22"/>
        </w:rPr>
      </w:pPr>
      <w:r>
        <w:rPr>
          <w:sz w:val="22"/>
          <w:szCs w:val="22"/>
          <w:lang w:val="pl-PL"/>
        </w:rPr>
        <w:t xml:space="preserve">W przypadku stwierdzenia wad w wykonanym przedmiocie umowy Wykonawca zobowiązuje  się  </w:t>
      </w:r>
      <w:r w:rsidR="00C24DDC">
        <w:rPr>
          <w:sz w:val="22"/>
          <w:szCs w:val="22"/>
          <w:lang w:val="pl-PL"/>
        </w:rPr>
        <w:br/>
      </w:r>
      <w:r>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28BE40D7" w:rsidR="00DE5052" w:rsidRDefault="00CF3A40">
      <w:pPr>
        <w:numPr>
          <w:ilvl w:val="0"/>
          <w:numId w:val="9"/>
        </w:numPr>
        <w:ind w:left="284"/>
        <w:jc w:val="both"/>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Pr>
          <w:sz w:val="22"/>
          <w:szCs w:val="22"/>
          <w:lang w:val="pl-PL"/>
        </w:rPr>
        <w:t>3 dni</w:t>
      </w:r>
      <w:r>
        <w:rPr>
          <w:sz w:val="22"/>
          <w:szCs w:val="22"/>
          <w:lang w:val="pl-PL"/>
        </w:rPr>
        <w:t xml:space="preserve"> od zgłoszenia wady, z wyłączeniem dni ustawowo wolnych od pracy.</w:t>
      </w:r>
    </w:p>
    <w:p w14:paraId="5CBE227A" w14:textId="44A81F27" w:rsidR="00DE5052" w:rsidRDefault="00CF3A40">
      <w:pPr>
        <w:numPr>
          <w:ilvl w:val="0"/>
          <w:numId w:val="9"/>
        </w:numPr>
        <w:ind w:left="284"/>
        <w:jc w:val="both"/>
      </w:pPr>
      <w:r>
        <w:rPr>
          <w:sz w:val="22"/>
          <w:szCs w:val="22"/>
          <w:lang w:val="pl-PL"/>
        </w:rPr>
        <w:t xml:space="preserve">Naprawa gwarancyjna powinna zostać wykonana w terminie nie dłuższym niż </w:t>
      </w:r>
      <w:r w:rsidR="00EA74E4">
        <w:rPr>
          <w:sz w:val="22"/>
          <w:szCs w:val="22"/>
          <w:lang w:val="pl-PL"/>
        </w:rPr>
        <w:t>5</w:t>
      </w:r>
      <w:r>
        <w:rPr>
          <w:sz w:val="22"/>
          <w:szCs w:val="22"/>
          <w:lang w:val="pl-PL"/>
        </w:rPr>
        <w:t xml:space="preserve">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lastRenderedPageBreak/>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172BEA" w:rsidRDefault="00172BEA" w:rsidP="00172BEA">
      <w:pPr>
        <w:pStyle w:val="Tekstpodstawowy"/>
        <w:numPr>
          <w:ilvl w:val="0"/>
          <w:numId w:val="2"/>
        </w:numPr>
        <w:suppressAutoHyphens w:val="0"/>
        <w:spacing w:after="0" w:line="240" w:lineRule="atLeast"/>
        <w:ind w:right="-47"/>
        <w:jc w:val="both"/>
        <w:rPr>
          <w:sz w:val="22"/>
          <w:szCs w:val="22"/>
        </w:rPr>
      </w:pPr>
      <w:proofErr w:type="spellStart"/>
      <w:r w:rsidRPr="00172BEA">
        <w:rPr>
          <w:sz w:val="22"/>
          <w:szCs w:val="22"/>
        </w:rPr>
        <w:t>Łączna</w:t>
      </w:r>
      <w:proofErr w:type="spellEnd"/>
      <w:r w:rsidRPr="00172BEA">
        <w:rPr>
          <w:sz w:val="22"/>
          <w:szCs w:val="22"/>
        </w:rPr>
        <w:t xml:space="preserve"> </w:t>
      </w:r>
      <w:proofErr w:type="spellStart"/>
      <w:r w:rsidRPr="00172BEA">
        <w:rPr>
          <w:sz w:val="22"/>
          <w:szCs w:val="22"/>
        </w:rPr>
        <w:t>maksymalna</w:t>
      </w:r>
      <w:proofErr w:type="spellEnd"/>
      <w:r w:rsidRPr="00172BEA">
        <w:rPr>
          <w:sz w:val="22"/>
          <w:szCs w:val="22"/>
        </w:rPr>
        <w:t xml:space="preserve"> </w:t>
      </w:r>
      <w:proofErr w:type="spellStart"/>
      <w:r w:rsidRPr="00172BEA">
        <w:rPr>
          <w:sz w:val="22"/>
          <w:szCs w:val="22"/>
        </w:rPr>
        <w:t>wysokość</w:t>
      </w:r>
      <w:proofErr w:type="spellEnd"/>
      <w:r w:rsidRPr="00172BEA">
        <w:rPr>
          <w:sz w:val="22"/>
          <w:szCs w:val="22"/>
        </w:rPr>
        <w:t xml:space="preserve"> </w:t>
      </w:r>
      <w:proofErr w:type="spellStart"/>
      <w:r w:rsidRPr="00172BEA">
        <w:rPr>
          <w:sz w:val="22"/>
          <w:szCs w:val="22"/>
        </w:rPr>
        <w:t>kar</w:t>
      </w:r>
      <w:proofErr w:type="spellEnd"/>
      <w:r w:rsidRPr="00172BEA">
        <w:rPr>
          <w:sz w:val="22"/>
          <w:szCs w:val="22"/>
        </w:rPr>
        <w:t xml:space="preserve"> </w:t>
      </w:r>
      <w:proofErr w:type="spellStart"/>
      <w:r w:rsidRPr="00172BEA">
        <w:rPr>
          <w:sz w:val="22"/>
          <w:szCs w:val="22"/>
        </w:rPr>
        <w:t>umownych</w:t>
      </w:r>
      <w:proofErr w:type="spellEnd"/>
      <w:r w:rsidRPr="00172BEA">
        <w:rPr>
          <w:sz w:val="22"/>
          <w:szCs w:val="22"/>
        </w:rPr>
        <w:t xml:space="preserve">, </w:t>
      </w:r>
      <w:proofErr w:type="spellStart"/>
      <w:r w:rsidRPr="00172BEA">
        <w:rPr>
          <w:sz w:val="22"/>
          <w:szCs w:val="22"/>
        </w:rPr>
        <w:t>których</w:t>
      </w:r>
      <w:proofErr w:type="spellEnd"/>
      <w:r w:rsidRPr="00172BEA">
        <w:rPr>
          <w:sz w:val="22"/>
          <w:szCs w:val="22"/>
        </w:rPr>
        <w:t xml:space="preserve"> </w:t>
      </w:r>
      <w:proofErr w:type="spellStart"/>
      <w:r w:rsidRPr="00172BEA">
        <w:rPr>
          <w:sz w:val="22"/>
          <w:szCs w:val="22"/>
        </w:rPr>
        <w:t>mogą</w:t>
      </w:r>
      <w:proofErr w:type="spellEnd"/>
      <w:r w:rsidRPr="00172BEA">
        <w:rPr>
          <w:sz w:val="22"/>
          <w:szCs w:val="22"/>
        </w:rPr>
        <w:t xml:space="preserve"> </w:t>
      </w:r>
      <w:proofErr w:type="spellStart"/>
      <w:r w:rsidRPr="00172BEA">
        <w:rPr>
          <w:sz w:val="22"/>
          <w:szCs w:val="22"/>
        </w:rPr>
        <w:t>dochodzić</w:t>
      </w:r>
      <w:proofErr w:type="spellEnd"/>
      <w:r w:rsidRPr="00172BEA">
        <w:rPr>
          <w:sz w:val="22"/>
          <w:szCs w:val="22"/>
        </w:rPr>
        <w:t xml:space="preserve"> </w:t>
      </w:r>
      <w:proofErr w:type="spellStart"/>
      <w:r w:rsidRPr="00172BEA">
        <w:rPr>
          <w:sz w:val="22"/>
          <w:szCs w:val="22"/>
        </w:rPr>
        <w:t>Strony</w:t>
      </w:r>
      <w:proofErr w:type="spellEnd"/>
      <w:r w:rsidRPr="00172BEA">
        <w:rPr>
          <w:sz w:val="22"/>
          <w:szCs w:val="22"/>
        </w:rPr>
        <w:t xml:space="preserve"> </w:t>
      </w:r>
      <w:proofErr w:type="spellStart"/>
      <w:r w:rsidRPr="00172BEA">
        <w:rPr>
          <w:sz w:val="22"/>
          <w:szCs w:val="22"/>
        </w:rPr>
        <w:t>nie</w:t>
      </w:r>
      <w:proofErr w:type="spellEnd"/>
      <w:r w:rsidRPr="00172BEA">
        <w:rPr>
          <w:sz w:val="22"/>
          <w:szCs w:val="22"/>
        </w:rPr>
        <w:t xml:space="preserve"> </w:t>
      </w:r>
      <w:proofErr w:type="spellStart"/>
      <w:r w:rsidRPr="00172BEA">
        <w:rPr>
          <w:sz w:val="22"/>
          <w:szCs w:val="22"/>
        </w:rPr>
        <w:t>może</w:t>
      </w:r>
      <w:proofErr w:type="spellEnd"/>
      <w:r w:rsidRPr="00172BEA">
        <w:rPr>
          <w:sz w:val="22"/>
          <w:szCs w:val="22"/>
        </w:rPr>
        <w:t xml:space="preserve"> </w:t>
      </w:r>
      <w:proofErr w:type="spellStart"/>
      <w:r w:rsidRPr="00172BEA">
        <w:rPr>
          <w:sz w:val="22"/>
          <w:szCs w:val="22"/>
        </w:rPr>
        <w:t>przekroczyć</w:t>
      </w:r>
      <w:proofErr w:type="spellEnd"/>
      <w:r w:rsidRPr="00172BEA">
        <w:rPr>
          <w:sz w:val="22"/>
          <w:szCs w:val="22"/>
        </w:rPr>
        <w:t xml:space="preserve"> 20% </w:t>
      </w:r>
      <w:proofErr w:type="spellStart"/>
      <w:r w:rsidRPr="00172BEA">
        <w:rPr>
          <w:sz w:val="22"/>
          <w:szCs w:val="22"/>
        </w:rPr>
        <w:t>wynagrodzenia</w:t>
      </w:r>
      <w:proofErr w:type="spellEnd"/>
      <w:r w:rsidRPr="00172BEA">
        <w:rPr>
          <w:sz w:val="22"/>
          <w:szCs w:val="22"/>
        </w:rPr>
        <w:t xml:space="preserve"> </w:t>
      </w:r>
      <w:proofErr w:type="spellStart"/>
      <w:r w:rsidRPr="00172BEA">
        <w:rPr>
          <w:sz w:val="22"/>
          <w:szCs w:val="22"/>
        </w:rPr>
        <w:t>netto</w:t>
      </w:r>
      <w:proofErr w:type="spellEnd"/>
      <w:r w:rsidRPr="00172BEA">
        <w:rPr>
          <w:sz w:val="22"/>
          <w:szCs w:val="22"/>
        </w:rPr>
        <w:t xml:space="preserve">, o </w:t>
      </w:r>
      <w:proofErr w:type="spellStart"/>
      <w:r w:rsidRPr="00172BEA">
        <w:rPr>
          <w:sz w:val="22"/>
          <w:szCs w:val="22"/>
        </w:rPr>
        <w:t>którym</w:t>
      </w:r>
      <w:proofErr w:type="spellEnd"/>
      <w:r w:rsidRPr="00172BEA">
        <w:rPr>
          <w:sz w:val="22"/>
          <w:szCs w:val="22"/>
        </w:rPr>
        <w:t xml:space="preserve"> </w:t>
      </w:r>
      <w:proofErr w:type="spellStart"/>
      <w:r w:rsidRPr="00172BEA">
        <w:rPr>
          <w:sz w:val="22"/>
          <w:szCs w:val="22"/>
        </w:rPr>
        <w:t>mowa</w:t>
      </w:r>
      <w:proofErr w:type="spellEnd"/>
      <w:r w:rsidRPr="00172BEA">
        <w:rPr>
          <w:sz w:val="22"/>
          <w:szCs w:val="22"/>
        </w:rPr>
        <w:t xml:space="preserve"> w § </w:t>
      </w:r>
      <w:r w:rsidR="00324CF5">
        <w:rPr>
          <w:sz w:val="22"/>
          <w:szCs w:val="22"/>
        </w:rPr>
        <w:t>4</w:t>
      </w:r>
      <w:r>
        <w:rPr>
          <w:sz w:val="22"/>
          <w:szCs w:val="22"/>
        </w:rPr>
        <w:t xml:space="preserve"> </w:t>
      </w:r>
      <w:proofErr w:type="spellStart"/>
      <w:r w:rsidRPr="00172BEA">
        <w:rPr>
          <w:sz w:val="22"/>
          <w:szCs w:val="22"/>
        </w:rPr>
        <w:t>ust</w:t>
      </w:r>
      <w:proofErr w:type="spellEnd"/>
      <w:r w:rsidRPr="00172BEA">
        <w:rPr>
          <w:sz w:val="22"/>
          <w:szCs w:val="22"/>
        </w:rPr>
        <w:t xml:space="preserve">. 1 </w:t>
      </w:r>
      <w:proofErr w:type="spellStart"/>
      <w:r w:rsidRPr="00172BEA">
        <w:rPr>
          <w:sz w:val="22"/>
          <w:szCs w:val="22"/>
        </w:rPr>
        <w:t>umowy</w:t>
      </w:r>
      <w:proofErr w:type="spellEnd"/>
      <w:r w:rsidRPr="00172BEA">
        <w:rPr>
          <w:sz w:val="22"/>
          <w:szCs w:val="22"/>
        </w:rPr>
        <w:t>.</w:t>
      </w:r>
    </w:p>
    <w:p w14:paraId="2B4F5A2D" w14:textId="550892F0" w:rsidR="00DE5052" w:rsidRPr="00172BEA" w:rsidRDefault="00CF3A40">
      <w:pPr>
        <w:pStyle w:val="Tretekstu"/>
        <w:numPr>
          <w:ilvl w:val="0"/>
          <w:numId w:val="2"/>
        </w:numPr>
        <w:tabs>
          <w:tab w:val="left" w:pos="360"/>
        </w:tabs>
        <w:jc w:val="both"/>
        <w:rPr>
          <w:rFonts w:ascii="Times New Roman" w:hAnsi="Times New Roman"/>
          <w:sz w:val="22"/>
          <w:szCs w:val="22"/>
        </w:rPr>
      </w:pPr>
      <w:r w:rsidRPr="00172BE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172BEA">
        <w:rPr>
          <w:rFonts w:ascii="Times New Roman" w:hAnsi="Times New Roman"/>
          <w:sz w:val="22"/>
          <w:szCs w:val="22"/>
        </w:rPr>
        <w:br/>
      </w:r>
      <w:r w:rsidRPr="00172BEA">
        <w:rPr>
          <w:rFonts w:ascii="Times New Roman" w:hAnsi="Times New Roman"/>
          <w:sz w:val="22"/>
          <w:szCs w:val="22"/>
        </w:rPr>
        <w:t xml:space="preserve">do wysokości poniesionej szkody. </w:t>
      </w:r>
    </w:p>
    <w:p w14:paraId="1E433296" w14:textId="77777777"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Default="006C5A42">
      <w:pPr>
        <w:pStyle w:val="Tretekstu"/>
        <w:jc w:val="center"/>
        <w:rPr>
          <w:rFonts w:ascii="Times New Roman" w:hAnsi="Times New Roman"/>
          <w:sz w:val="22"/>
          <w:szCs w:val="22"/>
        </w:rPr>
      </w:pPr>
    </w:p>
    <w:p w14:paraId="5F9AF100" w14:textId="6D24D273"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lastRenderedPageBreak/>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3A418B6A"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Pr>
          <w:rFonts w:ascii="Times New Roman" w:eastAsia="Times New Roman" w:hAnsi="Times New Roman"/>
        </w:rPr>
        <w:t xml:space="preserve"> mebli </w:t>
      </w:r>
      <w:r>
        <w:rPr>
          <w:rFonts w:ascii="Times New Roman" w:eastAsia="Times New Roman" w:hAnsi="Times New Roman"/>
        </w:rPr>
        <w:t>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 xml:space="preserve">bądź też poszczególnych komponentów </w:t>
      </w:r>
      <w:r w:rsidR="00D45F04">
        <w:rPr>
          <w:rFonts w:ascii="Times New Roman" w:eastAsia="Times New Roman" w:hAnsi="Times New Roman"/>
        </w:rPr>
        <w:t>mebli</w:t>
      </w:r>
      <w:r>
        <w:rPr>
          <w:rFonts w:ascii="Times New Roman" w:eastAsia="Times New Roman" w:hAnsi="Times New Roman"/>
        </w:rPr>
        <w:t xml:space="preserve">, samowolnej zmiany materiałów użytych do wykonania </w:t>
      </w:r>
      <w:r w:rsidR="00D45F04">
        <w:rPr>
          <w:rFonts w:ascii="Times New Roman" w:eastAsia="Times New Roman" w:hAnsi="Times New Roman"/>
        </w:rPr>
        <w:t>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0855289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75F9A3FD" w14:textId="43258F5C" w:rsidR="00FC095E" w:rsidRPr="00FC095E" w:rsidRDefault="00FC095E" w:rsidP="00FC095E">
      <w:pPr>
        <w:pStyle w:val="NormalnyWeb"/>
        <w:jc w:val="both"/>
        <w:rPr>
          <w:sz w:val="22"/>
          <w:szCs w:val="22"/>
        </w:rPr>
      </w:pPr>
      <w:r w:rsidRPr="00FC095E">
        <w:rPr>
          <w:sz w:val="22"/>
          <w:szCs w:val="22"/>
        </w:rPr>
        <w:t xml:space="preserve">1. Wykonawca zobowiązuje się do zachowania w ścisłej tajemnicy wszelkich informacji uzyskanych </w:t>
      </w:r>
      <w:r w:rsidR="00D45F04">
        <w:rPr>
          <w:sz w:val="22"/>
          <w:szCs w:val="22"/>
        </w:rPr>
        <w:br/>
      </w:r>
      <w:r w:rsidRPr="00FC095E">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C095E" w:rsidRDefault="00FC095E" w:rsidP="00FC095E">
      <w:pPr>
        <w:pStyle w:val="NormalnyWeb"/>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C095E" w:rsidRDefault="00FC095E" w:rsidP="00FC095E">
      <w:pPr>
        <w:pStyle w:val="NormalnyWeb"/>
        <w:jc w:val="both"/>
        <w:rPr>
          <w:sz w:val="22"/>
          <w:szCs w:val="22"/>
        </w:rPr>
      </w:pPr>
      <w:r w:rsidRPr="00FC095E">
        <w:rPr>
          <w:sz w:val="22"/>
          <w:szCs w:val="22"/>
        </w:rPr>
        <w:t xml:space="preserve">3. Wykonawca zobowiązuje się do wykorzystania uzyskanych, powyższych informacji jedynie w celu wykonania przedmiotu umowy. </w:t>
      </w:r>
    </w:p>
    <w:p w14:paraId="3892F928" w14:textId="77777777" w:rsidR="00FC095E" w:rsidRPr="00FC095E" w:rsidRDefault="00FC095E" w:rsidP="00FC095E">
      <w:pPr>
        <w:pStyle w:val="NormalnyWeb"/>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FC095E" w:rsidRDefault="00FC095E" w:rsidP="00FC095E">
      <w:pPr>
        <w:pStyle w:val="NormalnyWeb"/>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5A322BFE" w14:textId="7B12F358" w:rsidR="00FC095E" w:rsidRPr="00FC095E" w:rsidRDefault="00FC095E" w:rsidP="00FC095E">
      <w:pPr>
        <w:pStyle w:val="Tretekstu"/>
        <w:jc w:val="center"/>
        <w:rPr>
          <w:rFonts w:ascii="Times New Roman" w:hAnsi="Times New Roman"/>
          <w:sz w:val="22"/>
          <w:szCs w:val="22"/>
        </w:rPr>
      </w:pPr>
      <w:r w:rsidRPr="00FC095E">
        <w:rPr>
          <w:rFonts w:ascii="Times New Roman" w:hAnsi="Times New Roman"/>
          <w:sz w:val="22"/>
          <w:szCs w:val="22"/>
        </w:rPr>
        <w:t>§ 13</w:t>
      </w:r>
    </w:p>
    <w:p w14:paraId="4602D6DD" w14:textId="77777777" w:rsidR="00FC095E" w:rsidRDefault="00FC095E">
      <w:pPr>
        <w:pStyle w:val="Tretekstu"/>
        <w:jc w:val="center"/>
        <w:rPr>
          <w:rFonts w:ascii="Times New Roman" w:hAnsi="Times New Roman"/>
          <w:sz w:val="22"/>
          <w:szCs w:val="22"/>
        </w:rPr>
      </w:pPr>
    </w:p>
    <w:p w14:paraId="060FB691"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Wszelkie zmiany Umowy wymagają zgody obu Stron i zachowania formy pisemnej </w:t>
      </w:r>
      <w:r>
        <w:rPr>
          <w:color w:val="000000" w:themeColor="text1"/>
          <w:sz w:val="24"/>
          <w:szCs w:val="24"/>
          <w:lang w:val="pl-PL"/>
        </w:rPr>
        <w:br/>
        <w:t>pod rygorem nieważności.</w:t>
      </w:r>
    </w:p>
    <w:p w14:paraId="23DB7CCB"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Zmiany Umowy, o których mowa w ust. 1 muszą być dokonywane z zachowaniem przepisu art. 454 oraz 455 ustawy Prawo zamówień publicznych.</w:t>
      </w:r>
      <w:r>
        <w:rPr>
          <w:i/>
          <w:color w:val="000000" w:themeColor="text1"/>
          <w:sz w:val="24"/>
          <w:szCs w:val="24"/>
          <w:lang w:val="pl-PL"/>
        </w:rPr>
        <w:t xml:space="preserve">  </w:t>
      </w:r>
    </w:p>
    <w:p w14:paraId="364F405A"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Dopuszcza się możliwość zmiany ustaleń niniejszej Umowy w stosunku do treści oferty, bez przeprowadzania nowego postępowania o udzielenie zamówienia Wykonawcy </w:t>
      </w:r>
      <w:r>
        <w:rPr>
          <w:color w:val="000000" w:themeColor="text1"/>
          <w:sz w:val="24"/>
          <w:szCs w:val="24"/>
          <w:lang w:val="pl-PL"/>
        </w:rPr>
        <w:br/>
        <w:t xml:space="preserve">w następującym zakresie: </w:t>
      </w:r>
    </w:p>
    <w:p w14:paraId="196496E9" w14:textId="77777777" w:rsidR="00172BEA" w:rsidRDefault="00172BEA" w:rsidP="00172BEA">
      <w:pPr>
        <w:numPr>
          <w:ilvl w:val="1"/>
          <w:numId w:val="23"/>
        </w:numPr>
        <w:suppressAutoHyphens w:val="0"/>
        <w:autoSpaceDN w:val="0"/>
        <w:spacing w:after="147"/>
        <w:ind w:left="709" w:hanging="425"/>
        <w:jc w:val="both"/>
        <w:rPr>
          <w:color w:val="000000" w:themeColor="text1"/>
          <w:sz w:val="24"/>
          <w:szCs w:val="24"/>
          <w:lang w:val="pl-PL"/>
        </w:rPr>
      </w:pPr>
      <w:r>
        <w:rPr>
          <w:color w:val="000000" w:themeColor="text1"/>
          <w:sz w:val="24"/>
          <w:szCs w:val="24"/>
          <w:lang w:val="pl-PL"/>
        </w:rPr>
        <w:t xml:space="preserve">następstwem wprowadzania </w:t>
      </w:r>
      <w:r>
        <w:rPr>
          <w:b/>
          <w:bCs/>
          <w:color w:val="000000" w:themeColor="text1"/>
          <w:sz w:val="24"/>
          <w:szCs w:val="24"/>
          <w:lang w:val="pl-PL"/>
        </w:rPr>
        <w:t>zmian w obowiązujących przepisach prawa</w:t>
      </w:r>
      <w:r>
        <w:rPr>
          <w:color w:val="000000" w:themeColor="text1"/>
          <w:sz w:val="24"/>
          <w:szCs w:val="24"/>
          <w:lang w:val="pl-PL"/>
        </w:rPr>
        <w:t xml:space="preserve"> mających wpływ na realizację przedmiotu zamówienia</w:t>
      </w:r>
    </w:p>
    <w:p w14:paraId="42FE36CB" w14:textId="77777777" w:rsidR="00172BEA" w:rsidRDefault="00172BEA" w:rsidP="00172BEA">
      <w:pPr>
        <w:numPr>
          <w:ilvl w:val="1"/>
          <w:numId w:val="23"/>
        </w:numPr>
        <w:suppressAutoHyphens w:val="0"/>
        <w:autoSpaceDN w:val="0"/>
        <w:spacing w:after="147"/>
        <w:ind w:left="709" w:hanging="425"/>
        <w:jc w:val="both"/>
        <w:rPr>
          <w:color w:val="000000" w:themeColor="text1"/>
          <w:sz w:val="24"/>
          <w:szCs w:val="24"/>
          <w:lang w:val="pl-PL"/>
        </w:rPr>
      </w:pPr>
      <w:r>
        <w:rPr>
          <w:b/>
          <w:color w:val="000000" w:themeColor="text1"/>
          <w:kern w:val="2"/>
          <w:sz w:val="24"/>
          <w:szCs w:val="24"/>
          <w:lang w:val="pl-PL"/>
        </w:rPr>
        <w:t>jakości lub innych</w:t>
      </w:r>
      <w:r>
        <w:rPr>
          <w:color w:val="000000" w:themeColor="text1"/>
          <w:kern w:val="2"/>
          <w:sz w:val="24"/>
          <w:szCs w:val="24"/>
          <w:lang w:val="pl-PL"/>
        </w:rPr>
        <w:t xml:space="preserve"> </w:t>
      </w:r>
      <w:r>
        <w:rPr>
          <w:b/>
          <w:color w:val="000000" w:themeColor="text1"/>
          <w:kern w:val="2"/>
          <w:sz w:val="24"/>
          <w:szCs w:val="24"/>
          <w:lang w:val="pl-PL"/>
        </w:rPr>
        <w:t>parametrów urządzeń zaoferowanych w ofercie</w:t>
      </w:r>
      <w:r>
        <w:rPr>
          <w:color w:val="000000" w:themeColor="text1"/>
          <w:kern w:val="2"/>
          <w:sz w:val="24"/>
          <w:szCs w:val="24"/>
          <w:lang w:val="pl-PL"/>
        </w:rPr>
        <w:t>, przy czym zmiana taka może być spowodowana:</w:t>
      </w:r>
    </w:p>
    <w:p w14:paraId="2D88F4E5" w14:textId="77777777" w:rsidR="00172BEA" w:rsidRDefault="00172BEA" w:rsidP="00172BEA">
      <w:pPr>
        <w:numPr>
          <w:ilvl w:val="0"/>
          <w:numId w:val="24"/>
        </w:numPr>
        <w:tabs>
          <w:tab w:val="left" w:pos="1040"/>
        </w:tabs>
        <w:autoSpaceDN w:val="0"/>
        <w:jc w:val="both"/>
        <w:rPr>
          <w:color w:val="000000" w:themeColor="text1"/>
          <w:kern w:val="2"/>
          <w:sz w:val="24"/>
          <w:szCs w:val="24"/>
          <w:lang w:val="pl-PL"/>
        </w:rPr>
      </w:pPr>
      <w:r>
        <w:rPr>
          <w:color w:val="000000" w:themeColor="text1"/>
          <w:kern w:val="2"/>
          <w:sz w:val="24"/>
          <w:szCs w:val="24"/>
          <w:lang w:val="pl-PL"/>
        </w:rPr>
        <w:t>niedostępnością na rynku urządzeń wskazanych w ofercie wynikającą z zaprzestania produkcji lub wycofaniem z rynku tych urządzeń;</w:t>
      </w:r>
    </w:p>
    <w:p w14:paraId="7A27C549" w14:textId="77777777" w:rsidR="00172BEA" w:rsidRDefault="00172BEA" w:rsidP="00172BEA">
      <w:pPr>
        <w:numPr>
          <w:ilvl w:val="0"/>
          <w:numId w:val="25"/>
        </w:numPr>
        <w:tabs>
          <w:tab w:val="left" w:pos="1040"/>
        </w:tabs>
        <w:autoSpaceDN w:val="0"/>
        <w:jc w:val="both"/>
        <w:rPr>
          <w:color w:val="000000" w:themeColor="text1"/>
          <w:kern w:val="2"/>
          <w:sz w:val="24"/>
          <w:szCs w:val="24"/>
          <w:lang w:val="pl-PL"/>
        </w:rPr>
      </w:pPr>
      <w:r>
        <w:rPr>
          <w:color w:val="000000" w:themeColor="text1"/>
          <w:kern w:val="2"/>
          <w:sz w:val="24"/>
          <w:szCs w:val="24"/>
          <w:lang w:val="pl-PL"/>
        </w:rPr>
        <w:lastRenderedPageBreak/>
        <w:t xml:space="preserve">pojawieniem się na rynku urządzeń nowszej generacji pozwalających </w:t>
      </w:r>
      <w:r>
        <w:rPr>
          <w:color w:val="000000" w:themeColor="text1"/>
          <w:kern w:val="2"/>
          <w:sz w:val="24"/>
          <w:szCs w:val="24"/>
          <w:lang w:val="pl-PL"/>
        </w:rPr>
        <w:br/>
        <w:t xml:space="preserve">na zaoszczędzenie kosztów realizacji przedmiotu umowy lub kosztów eksploatacji  przedmiotu umowy, </w:t>
      </w:r>
    </w:p>
    <w:p w14:paraId="62C88863" w14:textId="77777777" w:rsidR="00172BEA" w:rsidRDefault="00172BEA" w:rsidP="00172BEA">
      <w:pPr>
        <w:numPr>
          <w:ilvl w:val="0"/>
          <w:numId w:val="25"/>
        </w:numPr>
        <w:tabs>
          <w:tab w:val="left" w:pos="1040"/>
        </w:tabs>
        <w:autoSpaceDN w:val="0"/>
        <w:jc w:val="both"/>
        <w:rPr>
          <w:kern w:val="2"/>
          <w:sz w:val="24"/>
          <w:szCs w:val="24"/>
          <w:lang w:val="pl-PL"/>
        </w:rPr>
      </w:pPr>
      <w:r>
        <w:rPr>
          <w:color w:val="000000" w:themeColor="text1"/>
          <w:kern w:val="2"/>
          <w:sz w:val="24"/>
          <w:szCs w:val="24"/>
          <w:lang w:val="pl-PL"/>
        </w:rPr>
        <w:t>pojawieniem się na rynku urządzeń o lepszych</w:t>
      </w:r>
      <w:r>
        <w:rPr>
          <w:kern w:val="2"/>
          <w:sz w:val="24"/>
          <w:szCs w:val="24"/>
          <w:lang w:val="pl-PL"/>
        </w:rPr>
        <w:t xml:space="preserve"> parametrach niż wskazane w ofercie</w:t>
      </w:r>
    </w:p>
    <w:p w14:paraId="42253C5E" w14:textId="77777777" w:rsidR="00172BEA" w:rsidRDefault="00172BEA" w:rsidP="00172BEA">
      <w:pPr>
        <w:numPr>
          <w:ilvl w:val="1"/>
          <w:numId w:val="23"/>
        </w:numPr>
        <w:autoSpaceDN w:val="0"/>
        <w:ind w:left="709" w:hanging="426"/>
        <w:jc w:val="both"/>
        <w:rPr>
          <w:kern w:val="2"/>
          <w:sz w:val="24"/>
          <w:szCs w:val="24"/>
          <w:lang w:val="pl-PL"/>
        </w:rPr>
      </w:pPr>
      <w:r>
        <w:rPr>
          <w:b/>
          <w:bCs/>
          <w:sz w:val="24"/>
          <w:szCs w:val="24"/>
          <w:lang w:val="pl-PL"/>
        </w:rPr>
        <w:t xml:space="preserve">zmiany wysokości wynagrodzenia w przypadku zmiany stawki podatku </w:t>
      </w:r>
      <w:r>
        <w:rPr>
          <w:b/>
          <w:bCs/>
          <w:sz w:val="24"/>
          <w:szCs w:val="24"/>
          <w:lang w:val="pl-PL"/>
        </w:rPr>
        <w:br/>
        <w:t>od towarów i usług</w:t>
      </w:r>
      <w:r>
        <w:rPr>
          <w:sz w:val="24"/>
          <w:szCs w:val="24"/>
          <w:lang w:val="pl-PL"/>
        </w:rPr>
        <w:t xml:space="preserve">, zmiana wysokości wynagrodzenia należnego Wykonawcy </w:t>
      </w:r>
      <w:r>
        <w:rPr>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Default="00172BEA" w:rsidP="00172BEA">
      <w:pPr>
        <w:numPr>
          <w:ilvl w:val="0"/>
          <w:numId w:val="22"/>
        </w:numPr>
        <w:autoSpaceDN w:val="0"/>
        <w:ind w:left="567" w:hanging="425"/>
        <w:jc w:val="both"/>
        <w:rPr>
          <w:color w:val="000000"/>
          <w:kern w:val="2"/>
          <w:sz w:val="24"/>
          <w:szCs w:val="24"/>
          <w:lang w:val="pl-PL"/>
        </w:rPr>
      </w:pPr>
      <w:r>
        <w:rPr>
          <w:kern w:val="2"/>
          <w:sz w:val="24"/>
          <w:szCs w:val="24"/>
          <w:lang w:val="pl-PL"/>
        </w:rPr>
        <w:t>W przypadku zmiany, o której mowa w ust. 3 pkt. d), wartość wynagrodzenia netto nie zmieni się, a wartość</w:t>
      </w:r>
      <w:r>
        <w:rPr>
          <w:color w:val="000000"/>
          <w:kern w:val="2"/>
          <w:sz w:val="24"/>
          <w:szCs w:val="24"/>
          <w:lang w:val="pl-PL"/>
        </w:rPr>
        <w:t xml:space="preserve"> wynagrodzenia brutto zostanie wyliczona na podstawie nowych przepisów</w:t>
      </w:r>
    </w:p>
    <w:p w14:paraId="6142FDB4" w14:textId="51A4437A" w:rsidR="00DE5052" w:rsidRPr="00172BEA" w:rsidRDefault="00172BEA" w:rsidP="00172BEA">
      <w:pPr>
        <w:numPr>
          <w:ilvl w:val="0"/>
          <w:numId w:val="22"/>
        </w:numPr>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172BEA">
        <w:rPr>
          <w:sz w:val="22"/>
          <w:szCs w:val="22"/>
          <w:lang w:val="pl-PL"/>
        </w:rPr>
        <w:t xml:space="preserve">  </w:t>
      </w:r>
    </w:p>
    <w:p w14:paraId="620BC3DF" w14:textId="77777777" w:rsidR="00DE5052" w:rsidRDefault="00DE5052">
      <w:pPr>
        <w:pStyle w:val="Tretekstu"/>
        <w:jc w:val="center"/>
        <w:rPr>
          <w:rFonts w:ascii="Times New Roman" w:hAnsi="Times New Roman"/>
          <w:sz w:val="22"/>
          <w:szCs w:val="22"/>
        </w:rPr>
      </w:pPr>
    </w:p>
    <w:p w14:paraId="786627E9" w14:textId="3FB18AC1"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4</w:t>
      </w:r>
    </w:p>
    <w:p w14:paraId="0216170D" w14:textId="12F98E3F" w:rsidR="00DE5052" w:rsidRDefault="00CF3A40">
      <w:pPr>
        <w:pStyle w:val="Tretekstu"/>
        <w:jc w:val="both"/>
        <w:rPr>
          <w:rFonts w:ascii="Times New Roman" w:hAnsi="Times New Roman"/>
          <w:sz w:val="22"/>
          <w:szCs w:val="22"/>
        </w:rPr>
      </w:pPr>
      <w:r>
        <w:rPr>
          <w:rFonts w:ascii="Times New Roman" w:hAnsi="Times New Roman"/>
          <w:sz w:val="22"/>
          <w:szCs w:val="22"/>
        </w:rPr>
        <w:t xml:space="preserve">Właściwym dla rozpoznania sporów wynikłych na tle realizacji niniejszej umowy jest sąd  właściwy </w:t>
      </w:r>
      <w:r w:rsidR="00D45F04">
        <w:rPr>
          <w:rFonts w:ascii="Times New Roman" w:hAnsi="Times New Roman"/>
          <w:sz w:val="22"/>
          <w:szCs w:val="22"/>
        </w:rPr>
        <w:br/>
      </w:r>
      <w:r>
        <w:rPr>
          <w:rFonts w:ascii="Times New Roman" w:hAnsi="Times New Roman"/>
          <w:sz w:val="22"/>
          <w:szCs w:val="22"/>
        </w:rPr>
        <w:t>dla siedziby Zamawiającego.</w:t>
      </w:r>
    </w:p>
    <w:p w14:paraId="77A5949E" w14:textId="77777777" w:rsidR="0062605E" w:rsidRDefault="0062605E">
      <w:pPr>
        <w:pStyle w:val="Tretekstu"/>
        <w:jc w:val="center"/>
        <w:rPr>
          <w:rFonts w:ascii="Times New Roman" w:hAnsi="Times New Roman"/>
          <w:sz w:val="22"/>
          <w:szCs w:val="22"/>
        </w:rPr>
      </w:pPr>
    </w:p>
    <w:p w14:paraId="247EF583" w14:textId="36763DBD"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245C999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0E779839" w14:textId="77777777" w:rsidR="0062605E" w:rsidRDefault="0062605E">
      <w:pPr>
        <w:pStyle w:val="Tretekstu"/>
        <w:jc w:val="center"/>
        <w:rPr>
          <w:rFonts w:ascii="Times New Roman" w:hAnsi="Times New Roman"/>
          <w:sz w:val="22"/>
          <w:szCs w:val="22"/>
        </w:rPr>
      </w:pPr>
    </w:p>
    <w:p w14:paraId="05B1CDF0" w14:textId="6FFD90A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C56AB4F" w:rsidR="00DE5052" w:rsidRDefault="00DE5052">
      <w:pPr>
        <w:pStyle w:val="Tekstpodstawowy2"/>
        <w:spacing w:line="240" w:lineRule="auto"/>
        <w:rPr>
          <w:sz w:val="22"/>
          <w:szCs w:val="22"/>
        </w:rPr>
      </w:pPr>
    </w:p>
    <w:p w14:paraId="23F6E066" w14:textId="510B75B5" w:rsidR="006C5A42" w:rsidRDefault="006C5A42">
      <w:pPr>
        <w:pStyle w:val="Tekstpodstawowy2"/>
        <w:spacing w:line="240" w:lineRule="auto"/>
        <w:rPr>
          <w:sz w:val="22"/>
          <w:szCs w:val="22"/>
        </w:rPr>
      </w:pPr>
    </w:p>
    <w:p w14:paraId="3FAF73A0" w14:textId="77777777" w:rsidR="006C5A42" w:rsidRDefault="006C5A4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CD3D1" w14:textId="77777777" w:rsidR="009A6437" w:rsidRDefault="009A6437">
      <w:r>
        <w:separator/>
      </w:r>
    </w:p>
  </w:endnote>
  <w:endnote w:type="continuationSeparator" w:id="0">
    <w:p w14:paraId="3D993572" w14:textId="77777777" w:rsidR="009A6437" w:rsidRDefault="009A6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963C6" w14:textId="77777777" w:rsidR="009A6437" w:rsidRDefault="009A6437">
      <w:r>
        <w:separator/>
      </w:r>
    </w:p>
  </w:footnote>
  <w:footnote w:type="continuationSeparator" w:id="0">
    <w:p w14:paraId="2CC58FE6" w14:textId="77777777" w:rsidR="009A6437" w:rsidRDefault="009A6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3"/>
  </w:num>
  <w:num w:numId="3">
    <w:abstractNumId w:val="18"/>
  </w:num>
  <w:num w:numId="4">
    <w:abstractNumId w:val="19"/>
  </w:num>
  <w:num w:numId="5">
    <w:abstractNumId w:val="22"/>
  </w:num>
  <w:num w:numId="6">
    <w:abstractNumId w:val="2"/>
  </w:num>
  <w:num w:numId="7">
    <w:abstractNumId w:val="1"/>
  </w:num>
  <w:num w:numId="8">
    <w:abstractNumId w:val="24"/>
  </w:num>
  <w:num w:numId="9">
    <w:abstractNumId w:val="12"/>
  </w:num>
  <w:num w:numId="10">
    <w:abstractNumId w:val="9"/>
  </w:num>
  <w:num w:numId="11">
    <w:abstractNumId w:val="23"/>
  </w:num>
  <w:num w:numId="12">
    <w:abstractNumId w:val="0"/>
  </w:num>
  <w:num w:numId="13">
    <w:abstractNumId w:val="21"/>
  </w:num>
  <w:num w:numId="14">
    <w:abstractNumId w:val="3"/>
  </w:num>
  <w:num w:numId="15">
    <w:abstractNumId w:val="11"/>
  </w:num>
  <w:num w:numId="16">
    <w:abstractNumId w:val="5"/>
  </w:num>
  <w:num w:numId="17">
    <w:abstractNumId w:val="7"/>
  </w:num>
  <w:num w:numId="18">
    <w:abstractNumId w:val="1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65683"/>
    <w:rsid w:val="000F15BB"/>
    <w:rsid w:val="0010051A"/>
    <w:rsid w:val="00120B71"/>
    <w:rsid w:val="00156485"/>
    <w:rsid w:val="00172BEA"/>
    <w:rsid w:val="00176A23"/>
    <w:rsid w:val="00193722"/>
    <w:rsid w:val="00213E6B"/>
    <w:rsid w:val="0026654C"/>
    <w:rsid w:val="00300F83"/>
    <w:rsid w:val="00324CF5"/>
    <w:rsid w:val="003464A9"/>
    <w:rsid w:val="003B19FF"/>
    <w:rsid w:val="004A7186"/>
    <w:rsid w:val="004D18D2"/>
    <w:rsid w:val="005232BC"/>
    <w:rsid w:val="00532A62"/>
    <w:rsid w:val="00553EDE"/>
    <w:rsid w:val="00554A26"/>
    <w:rsid w:val="005A6AAD"/>
    <w:rsid w:val="0062605E"/>
    <w:rsid w:val="006959DC"/>
    <w:rsid w:val="006B1233"/>
    <w:rsid w:val="006B7D57"/>
    <w:rsid w:val="006C5A42"/>
    <w:rsid w:val="00705E12"/>
    <w:rsid w:val="007407C7"/>
    <w:rsid w:val="00797600"/>
    <w:rsid w:val="007B47A0"/>
    <w:rsid w:val="00927722"/>
    <w:rsid w:val="00973AC6"/>
    <w:rsid w:val="009A5C07"/>
    <w:rsid w:val="009A6437"/>
    <w:rsid w:val="009D3EF9"/>
    <w:rsid w:val="00B1424F"/>
    <w:rsid w:val="00B14A4E"/>
    <w:rsid w:val="00BA3754"/>
    <w:rsid w:val="00BA5E11"/>
    <w:rsid w:val="00BD1788"/>
    <w:rsid w:val="00C24DDC"/>
    <w:rsid w:val="00C6717F"/>
    <w:rsid w:val="00C8632B"/>
    <w:rsid w:val="00CE6667"/>
    <w:rsid w:val="00CF3A40"/>
    <w:rsid w:val="00D45F04"/>
    <w:rsid w:val="00DB7920"/>
    <w:rsid w:val="00DD3C03"/>
    <w:rsid w:val="00DE4E2D"/>
    <w:rsid w:val="00DE5052"/>
    <w:rsid w:val="00E453BE"/>
    <w:rsid w:val="00EA74E4"/>
    <w:rsid w:val="00EA7E3B"/>
    <w:rsid w:val="00EF4320"/>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2747</Words>
  <Characters>16485</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Katarzyna Breguła</cp:lastModifiedBy>
  <cp:revision>2</cp:revision>
  <cp:lastPrinted>1900-12-31T22:00:00Z</cp:lastPrinted>
  <dcterms:created xsi:type="dcterms:W3CDTF">2021-06-24T10:29:00Z</dcterms:created>
  <dcterms:modified xsi:type="dcterms:W3CDTF">2021-06-24T10:29:00Z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