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4B8" w:rsidRPr="009C53C0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9C53C0">
        <w:rPr>
          <w:rFonts w:ascii="Arial" w:hAnsi="Arial" w:cs="Arial"/>
          <w:b/>
          <w:sz w:val="24"/>
          <w:szCs w:val="24"/>
        </w:rPr>
        <w:t xml:space="preserve">Załącznik nr </w:t>
      </w:r>
      <w:r w:rsidR="009C53C0" w:rsidRPr="009C53C0">
        <w:rPr>
          <w:rFonts w:ascii="Arial" w:hAnsi="Arial" w:cs="Arial"/>
          <w:b/>
          <w:sz w:val="24"/>
          <w:szCs w:val="24"/>
        </w:rPr>
        <w:t xml:space="preserve">1 </w:t>
      </w:r>
      <w:r w:rsidR="00E91813" w:rsidRPr="009C53C0">
        <w:rPr>
          <w:rFonts w:ascii="Arial" w:hAnsi="Arial" w:cs="Arial"/>
          <w:b/>
          <w:sz w:val="24"/>
          <w:szCs w:val="24"/>
        </w:rPr>
        <w:t>do SWZ</w:t>
      </w:r>
    </w:p>
    <w:p w:rsidR="003D132E" w:rsidRPr="009C53C0" w:rsidRDefault="003D132E" w:rsidP="001C2BCC">
      <w:pPr>
        <w:pStyle w:val="Zwykytekst"/>
        <w:jc w:val="center"/>
        <w:rPr>
          <w:rFonts w:ascii="Arial" w:hAnsi="Arial" w:cs="Arial"/>
          <w:b/>
        </w:rPr>
      </w:pPr>
    </w:p>
    <w:p w:rsidR="00AB36D4" w:rsidRPr="009C53C0" w:rsidRDefault="00AB36D4" w:rsidP="00AB36D4">
      <w:pPr>
        <w:jc w:val="right"/>
        <w:rPr>
          <w:rFonts w:ascii="Arial" w:hAnsi="Arial" w:cs="Arial"/>
          <w:b/>
          <w:bCs/>
          <w:sz w:val="24"/>
        </w:rPr>
      </w:pPr>
      <w:r w:rsidRPr="009C53C0">
        <w:rPr>
          <w:rFonts w:ascii="Arial" w:hAnsi="Arial" w:cs="Arial"/>
          <w:b/>
          <w:bCs/>
          <w:sz w:val="24"/>
        </w:rPr>
        <w:t xml:space="preserve">Znak sprawy: </w:t>
      </w:r>
      <w:r w:rsidR="002A544E" w:rsidRPr="009C53C0">
        <w:rPr>
          <w:rFonts w:ascii="Arial" w:hAnsi="Arial" w:cs="Arial"/>
          <w:b/>
          <w:bCs/>
          <w:sz w:val="24"/>
        </w:rPr>
        <w:t>KA-2/043/2021</w:t>
      </w:r>
    </w:p>
    <w:p w:rsidR="003D132E" w:rsidRPr="009C53C0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9C53C0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9C53C0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9C53C0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58497F" w:rsidRPr="009E310F" w:rsidRDefault="0058497F" w:rsidP="0058497F">
      <w:pPr>
        <w:rPr>
          <w:rFonts w:ascii="Arial" w:hAnsi="Arial" w:cs="Arial"/>
          <w:b/>
          <w:sz w:val="22"/>
          <w:szCs w:val="22"/>
        </w:rPr>
      </w:pPr>
      <w:r w:rsidRPr="009E310F">
        <w:rPr>
          <w:rFonts w:ascii="Arial" w:hAnsi="Arial" w:cs="Arial"/>
          <w:b/>
          <w:sz w:val="22"/>
          <w:szCs w:val="22"/>
        </w:rPr>
        <w:t xml:space="preserve">Dostawa, montaż i uruchomienie siłownika hydraulicznego </w:t>
      </w:r>
      <w:proofErr w:type="spellStart"/>
      <w:r w:rsidRPr="009E310F">
        <w:rPr>
          <w:rFonts w:ascii="Arial" w:hAnsi="Arial" w:cs="Arial"/>
          <w:b/>
          <w:sz w:val="22"/>
          <w:szCs w:val="22"/>
        </w:rPr>
        <w:t>Hydropuls</w:t>
      </w:r>
      <w:proofErr w:type="spellEnd"/>
      <w:r w:rsidRPr="009E310F">
        <w:rPr>
          <w:rFonts w:ascii="Arial" w:hAnsi="Arial" w:cs="Arial"/>
          <w:b/>
          <w:sz w:val="22"/>
          <w:szCs w:val="22"/>
        </w:rPr>
        <w:t xml:space="preserve"> PL250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E310F">
        <w:rPr>
          <w:rFonts w:ascii="Arial" w:hAnsi="Arial" w:cs="Arial"/>
          <w:b/>
          <w:sz w:val="22"/>
          <w:szCs w:val="22"/>
        </w:rPr>
        <w:t>N</w:t>
      </w:r>
      <w:r>
        <w:rPr>
          <w:rFonts w:ascii="Arial" w:hAnsi="Arial" w:cs="Arial"/>
          <w:b/>
          <w:sz w:val="22"/>
          <w:szCs w:val="22"/>
        </w:rPr>
        <w:br/>
      </w:r>
      <w:r w:rsidRPr="009E310F">
        <w:rPr>
          <w:rFonts w:ascii="Arial" w:hAnsi="Arial" w:cs="Arial"/>
          <w:b/>
          <w:sz w:val="22"/>
          <w:szCs w:val="22"/>
        </w:rPr>
        <w:t xml:space="preserve">z wyposażeniem współpracującym z </w:t>
      </w:r>
      <w:r>
        <w:rPr>
          <w:rFonts w:ascii="Arial" w:hAnsi="Arial" w:cs="Arial"/>
          <w:b/>
          <w:sz w:val="22"/>
          <w:szCs w:val="22"/>
        </w:rPr>
        <w:t xml:space="preserve">będącym na wyposażeniu Laboratorium L-12 </w:t>
      </w:r>
      <w:r w:rsidRPr="009E310F">
        <w:rPr>
          <w:rFonts w:ascii="Arial" w:hAnsi="Arial" w:cs="Arial"/>
          <w:b/>
          <w:sz w:val="22"/>
          <w:szCs w:val="22"/>
        </w:rPr>
        <w:t>systemem</w:t>
      </w:r>
      <w:r>
        <w:rPr>
          <w:rFonts w:ascii="Arial" w:hAnsi="Arial" w:cs="Arial"/>
          <w:b/>
          <w:sz w:val="22"/>
          <w:szCs w:val="22"/>
        </w:rPr>
        <w:t xml:space="preserve"> badawczym </w:t>
      </w:r>
      <w:r w:rsidRPr="009E184C">
        <w:rPr>
          <w:rFonts w:ascii="Arial" w:hAnsi="Arial" w:cs="Arial"/>
          <w:b/>
          <w:sz w:val="22"/>
          <w:szCs w:val="22"/>
        </w:rPr>
        <w:t xml:space="preserve">INSTRON </w:t>
      </w:r>
      <w:r>
        <w:rPr>
          <w:rFonts w:ascii="Arial" w:hAnsi="Arial" w:cs="Arial"/>
          <w:b/>
          <w:sz w:val="22"/>
          <w:szCs w:val="22"/>
        </w:rPr>
        <w:t xml:space="preserve">- </w:t>
      </w:r>
      <w:r w:rsidRPr="009E184C">
        <w:rPr>
          <w:rFonts w:ascii="Arial" w:hAnsi="Arial" w:cs="Arial"/>
          <w:b/>
          <w:sz w:val="22"/>
          <w:szCs w:val="22"/>
        </w:rPr>
        <w:t xml:space="preserve">SCHENCK </w:t>
      </w:r>
      <w:r>
        <w:rPr>
          <w:rFonts w:ascii="Arial" w:hAnsi="Arial" w:cs="Arial"/>
          <w:b/>
          <w:sz w:val="22"/>
          <w:szCs w:val="22"/>
        </w:rPr>
        <w:t>i systemem</w:t>
      </w:r>
      <w:r w:rsidRPr="009E310F">
        <w:rPr>
          <w:rFonts w:ascii="Arial" w:hAnsi="Arial" w:cs="Arial"/>
          <w:b/>
          <w:sz w:val="22"/>
          <w:szCs w:val="22"/>
        </w:rPr>
        <w:t xml:space="preserve"> sterowani</w:t>
      </w:r>
      <w:r>
        <w:rPr>
          <w:rFonts w:ascii="Arial" w:hAnsi="Arial" w:cs="Arial"/>
          <w:b/>
          <w:sz w:val="22"/>
          <w:szCs w:val="22"/>
        </w:rPr>
        <w:t>a</w:t>
      </w:r>
      <w:r w:rsidRPr="009E310F">
        <w:rPr>
          <w:rFonts w:ascii="Arial" w:hAnsi="Arial" w:cs="Arial"/>
          <w:b/>
          <w:sz w:val="22"/>
          <w:szCs w:val="22"/>
        </w:rPr>
        <w:t xml:space="preserve"> LABTRONIC 8800.</w:t>
      </w:r>
    </w:p>
    <w:p w:rsidR="0058497F" w:rsidRPr="009E310F" w:rsidRDefault="0058497F" w:rsidP="0058497F">
      <w:pPr>
        <w:rPr>
          <w:rFonts w:ascii="Arial" w:hAnsi="Arial" w:cs="Arial"/>
          <w:sz w:val="22"/>
          <w:szCs w:val="22"/>
        </w:rPr>
      </w:pPr>
    </w:p>
    <w:p w:rsidR="0058497F" w:rsidRPr="00386DDC" w:rsidRDefault="0058497F" w:rsidP="0058497F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1) </w:t>
      </w:r>
      <w:r w:rsidRPr="00386DDC">
        <w:rPr>
          <w:rFonts w:ascii="Arial" w:hAnsi="Arial" w:cs="Arial"/>
          <w:sz w:val="22"/>
          <w:szCs w:val="22"/>
          <w:u w:val="single"/>
        </w:rPr>
        <w:t>Wymagane parametry siłownika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 w:rsidRPr="004874DF">
        <w:rPr>
          <w:rFonts w:ascii="Arial" w:hAnsi="Arial" w:cs="Arial"/>
          <w:sz w:val="22"/>
          <w:szCs w:val="22"/>
          <w:u w:val="single"/>
        </w:rPr>
        <w:t xml:space="preserve">hydraulicznego </w:t>
      </w:r>
      <w:proofErr w:type="spellStart"/>
      <w:r w:rsidRPr="004874DF">
        <w:rPr>
          <w:rFonts w:ascii="Arial" w:hAnsi="Arial" w:cs="Arial"/>
          <w:sz w:val="22"/>
          <w:szCs w:val="22"/>
          <w:u w:val="single"/>
        </w:rPr>
        <w:t>Hydropuls</w:t>
      </w:r>
      <w:proofErr w:type="spellEnd"/>
      <w:r w:rsidRPr="004874DF">
        <w:rPr>
          <w:rFonts w:ascii="Arial" w:hAnsi="Arial" w:cs="Arial"/>
          <w:sz w:val="22"/>
          <w:szCs w:val="22"/>
          <w:u w:val="single"/>
        </w:rPr>
        <w:t xml:space="preserve"> PL250</w:t>
      </w:r>
      <w:r>
        <w:rPr>
          <w:rFonts w:ascii="Arial" w:hAnsi="Arial" w:cs="Arial"/>
          <w:sz w:val="22"/>
          <w:szCs w:val="22"/>
          <w:u w:val="single"/>
        </w:rPr>
        <w:t xml:space="preserve"> N</w:t>
      </w:r>
      <w:r w:rsidRPr="00386DDC">
        <w:rPr>
          <w:rFonts w:ascii="Arial" w:hAnsi="Arial" w:cs="Arial"/>
          <w:sz w:val="22"/>
          <w:szCs w:val="22"/>
          <w:u w:val="single"/>
        </w:rPr>
        <w:t>: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maks</w:t>
      </w:r>
      <w:r>
        <w:rPr>
          <w:rFonts w:ascii="Arial" w:hAnsi="Arial" w:cs="Arial"/>
        </w:rPr>
        <w:t xml:space="preserve">ymalna siła statyczna: ± 250 </w:t>
      </w:r>
      <w:proofErr w:type="spellStart"/>
      <w:r>
        <w:rPr>
          <w:rFonts w:ascii="Arial" w:hAnsi="Arial" w:cs="Arial"/>
        </w:rPr>
        <w:t>kN</w:t>
      </w:r>
      <w:proofErr w:type="spellEnd"/>
      <w:r>
        <w:rPr>
          <w:rFonts w:ascii="Arial" w:hAnsi="Arial" w:cs="Arial"/>
        </w:rPr>
        <w:t>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ciśnienie nominalne: 280 bar</w:t>
      </w:r>
      <w:r>
        <w:rPr>
          <w:rFonts w:ascii="Arial" w:hAnsi="Arial" w:cs="Arial"/>
        </w:rPr>
        <w:t>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skok nominalny: 250 mm (± 125 mm)</w:t>
      </w:r>
      <w:r>
        <w:rPr>
          <w:rFonts w:ascii="Arial" w:hAnsi="Arial" w:cs="Arial"/>
        </w:rPr>
        <w:t>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tłok dwustronnego działania z równomiernym działaniem siły w obu</w:t>
      </w:r>
      <w:r>
        <w:rPr>
          <w:rFonts w:ascii="Arial" w:hAnsi="Arial" w:cs="Arial"/>
        </w:rPr>
        <w:t xml:space="preserve"> kierunkach działania siłownika;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możliwość mon</w:t>
      </w:r>
      <w:r>
        <w:rPr>
          <w:rFonts w:ascii="Arial" w:hAnsi="Arial" w:cs="Arial"/>
        </w:rPr>
        <w:t>tażu i pracy w dowolnej pozycji;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bezkontaktowy pomiar przemieszczenia ze zintegrowanym</w:t>
      </w:r>
      <w:r>
        <w:rPr>
          <w:rFonts w:ascii="Arial" w:hAnsi="Arial" w:cs="Arial"/>
        </w:rPr>
        <w:t xml:space="preserve"> przetwornikiem przemieszczenia;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bezk</w:t>
      </w:r>
      <w:r>
        <w:rPr>
          <w:rFonts w:ascii="Arial" w:hAnsi="Arial" w:cs="Arial"/>
        </w:rPr>
        <w:t>ontaktowy system uszczelniający;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automatyczne centrowanie tłocz</w:t>
      </w:r>
      <w:r>
        <w:rPr>
          <w:rFonts w:ascii="Arial" w:hAnsi="Arial" w:cs="Arial"/>
        </w:rPr>
        <w:t>yska;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quasi-płynna praca siłownika;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twarda chromowana powierzchnia tłoka</w:t>
      </w:r>
      <w:r>
        <w:rPr>
          <w:rFonts w:ascii="Arial" w:hAnsi="Arial" w:cs="Arial"/>
        </w:rPr>
        <w:t>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>hydrostatyczne łożyskowanie tłoczyska</w:t>
      </w:r>
      <w:r>
        <w:rPr>
          <w:rFonts w:ascii="Arial" w:hAnsi="Arial" w:cs="Arial"/>
        </w:rPr>
        <w:t>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wysoka absorpcja sił bocznych;</w:t>
      </w:r>
    </w:p>
    <w:p w:rsidR="0058497F" w:rsidRPr="00613DF3" w:rsidRDefault="0058497F" w:rsidP="0058497F">
      <w:pPr>
        <w:pStyle w:val="Akapitzlist1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613DF3">
        <w:rPr>
          <w:rFonts w:ascii="Arial" w:hAnsi="Arial" w:cs="Arial"/>
        </w:rPr>
        <w:t xml:space="preserve">układ </w:t>
      </w:r>
      <w:proofErr w:type="spellStart"/>
      <w:r w:rsidRPr="00613DF3">
        <w:rPr>
          <w:rFonts w:ascii="Arial" w:hAnsi="Arial" w:cs="Arial"/>
        </w:rPr>
        <w:t>antyobrotowy</w:t>
      </w:r>
      <w:proofErr w:type="spellEnd"/>
      <w:r w:rsidRPr="00613DF3">
        <w:rPr>
          <w:rFonts w:ascii="Arial" w:hAnsi="Arial" w:cs="Arial"/>
        </w:rPr>
        <w:t xml:space="preserve"> siłownika</w:t>
      </w:r>
      <w:r>
        <w:rPr>
          <w:rFonts w:ascii="Arial" w:hAnsi="Arial" w:cs="Arial"/>
        </w:rPr>
        <w:t>.</w:t>
      </w:r>
    </w:p>
    <w:p w:rsidR="0058497F" w:rsidRPr="00613DF3" w:rsidRDefault="0058497F" w:rsidP="0058497F">
      <w:pPr>
        <w:rPr>
          <w:rFonts w:ascii="Arial" w:hAnsi="Arial" w:cs="Arial"/>
          <w:sz w:val="22"/>
          <w:szCs w:val="22"/>
        </w:rPr>
      </w:pPr>
    </w:p>
    <w:p w:rsidR="0058497F" w:rsidRPr="00386DDC" w:rsidRDefault="0058497F" w:rsidP="0058497F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2) Wymagane parametry w</w:t>
      </w:r>
      <w:r w:rsidRPr="00386DDC">
        <w:rPr>
          <w:rFonts w:ascii="Arial" w:hAnsi="Arial" w:cs="Arial"/>
          <w:sz w:val="22"/>
          <w:szCs w:val="22"/>
          <w:u w:val="single"/>
        </w:rPr>
        <w:t>yposażeni</w:t>
      </w:r>
      <w:r>
        <w:rPr>
          <w:rFonts w:ascii="Arial" w:hAnsi="Arial" w:cs="Arial"/>
          <w:sz w:val="22"/>
          <w:szCs w:val="22"/>
          <w:u w:val="single"/>
        </w:rPr>
        <w:t>a</w:t>
      </w:r>
      <w:r w:rsidRPr="00386DDC">
        <w:rPr>
          <w:rFonts w:ascii="Arial" w:hAnsi="Arial" w:cs="Arial"/>
          <w:sz w:val="22"/>
          <w:szCs w:val="22"/>
          <w:u w:val="single"/>
        </w:rPr>
        <w:t xml:space="preserve"> siłownika </w:t>
      </w:r>
      <w:proofErr w:type="spellStart"/>
      <w:r w:rsidRPr="00386DDC">
        <w:rPr>
          <w:rFonts w:ascii="Arial" w:hAnsi="Arial" w:cs="Arial"/>
          <w:sz w:val="22"/>
          <w:szCs w:val="22"/>
          <w:u w:val="single"/>
        </w:rPr>
        <w:t>Hydropuls</w:t>
      </w:r>
      <w:proofErr w:type="spellEnd"/>
      <w:r w:rsidRPr="00386DDC">
        <w:rPr>
          <w:rFonts w:ascii="Arial" w:hAnsi="Arial" w:cs="Arial"/>
          <w:sz w:val="22"/>
          <w:szCs w:val="22"/>
          <w:u w:val="single"/>
        </w:rPr>
        <w:t xml:space="preserve"> PL250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 w:rsidRPr="00386DDC">
        <w:rPr>
          <w:rFonts w:ascii="Arial" w:hAnsi="Arial" w:cs="Arial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 w:rsidRPr="004874DF">
        <w:rPr>
          <w:rFonts w:ascii="Arial" w:hAnsi="Arial" w:cs="Arial"/>
          <w:sz w:val="22"/>
          <w:szCs w:val="22"/>
          <w:u w:val="single"/>
        </w:rPr>
        <w:t>współpracując</w:t>
      </w:r>
      <w:r>
        <w:rPr>
          <w:rFonts w:ascii="Arial" w:hAnsi="Arial" w:cs="Arial"/>
          <w:sz w:val="22"/>
          <w:szCs w:val="22"/>
          <w:u w:val="single"/>
        </w:rPr>
        <w:t>ego</w:t>
      </w:r>
      <w:r w:rsidRPr="004874DF">
        <w:rPr>
          <w:rFonts w:ascii="Arial" w:hAnsi="Arial" w:cs="Arial"/>
          <w:sz w:val="22"/>
          <w:szCs w:val="22"/>
          <w:u w:val="single"/>
        </w:rPr>
        <w:t xml:space="preserve"> z systemem sterowaniem LABTRONIC 8800</w:t>
      </w:r>
      <w:r>
        <w:rPr>
          <w:rFonts w:ascii="Arial" w:hAnsi="Arial" w:cs="Arial"/>
          <w:sz w:val="22"/>
          <w:szCs w:val="22"/>
          <w:u w:val="single"/>
        </w:rPr>
        <w:t>: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13DF3">
        <w:rPr>
          <w:rFonts w:ascii="Arial" w:hAnsi="Arial" w:cs="Arial"/>
          <w:sz w:val="22"/>
          <w:szCs w:val="22"/>
        </w:rPr>
        <w:t xml:space="preserve">rzegub kulowy do montażu na podstawie siłownika: siła nominalna: ± 250 </w:t>
      </w:r>
      <w:proofErr w:type="spellStart"/>
      <w:r w:rsidRPr="00613DF3">
        <w:rPr>
          <w:rFonts w:ascii="Arial" w:hAnsi="Arial" w:cs="Arial"/>
          <w:sz w:val="22"/>
          <w:szCs w:val="22"/>
        </w:rPr>
        <w:t>kN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, kąt pochylenia: 20°, o wysokiej sztywność osiowej, </w:t>
      </w:r>
      <w:proofErr w:type="spellStart"/>
      <w:r w:rsidRPr="00613DF3">
        <w:rPr>
          <w:rFonts w:ascii="Arial" w:hAnsi="Arial" w:cs="Arial"/>
          <w:sz w:val="22"/>
          <w:szCs w:val="22"/>
        </w:rPr>
        <w:t>bezluzowy</w:t>
      </w:r>
      <w:proofErr w:type="spellEnd"/>
      <w:r w:rsidRPr="00613DF3">
        <w:rPr>
          <w:rFonts w:ascii="Arial" w:hAnsi="Arial" w:cs="Arial"/>
          <w:sz w:val="22"/>
          <w:szCs w:val="22"/>
        </w:rPr>
        <w:t>, p</w:t>
      </w:r>
      <w:r>
        <w:rPr>
          <w:rFonts w:ascii="Arial" w:hAnsi="Arial" w:cs="Arial"/>
          <w:sz w:val="22"/>
          <w:szCs w:val="22"/>
        </w:rPr>
        <w:t>osiadający właściwości tłumiące;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13DF3">
        <w:rPr>
          <w:rFonts w:ascii="Arial" w:hAnsi="Arial" w:cs="Arial"/>
          <w:sz w:val="22"/>
          <w:szCs w:val="22"/>
        </w:rPr>
        <w:t xml:space="preserve">rzegub kulowy do montażu na tłoczysku siłownika: siła nominalna: ± 250 </w:t>
      </w:r>
      <w:proofErr w:type="spellStart"/>
      <w:r w:rsidRPr="00613DF3">
        <w:rPr>
          <w:rFonts w:ascii="Arial" w:hAnsi="Arial" w:cs="Arial"/>
          <w:sz w:val="22"/>
          <w:szCs w:val="22"/>
        </w:rPr>
        <w:t>kN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, kąt pochylenia: 20°, o wysokiej sztywność osiowej, </w:t>
      </w:r>
      <w:proofErr w:type="spellStart"/>
      <w:r w:rsidRPr="00613DF3">
        <w:rPr>
          <w:rFonts w:ascii="Arial" w:hAnsi="Arial" w:cs="Arial"/>
          <w:sz w:val="22"/>
          <w:szCs w:val="22"/>
        </w:rPr>
        <w:t>bezluzowy</w:t>
      </w:r>
      <w:proofErr w:type="spellEnd"/>
      <w:r w:rsidRPr="00613DF3">
        <w:rPr>
          <w:rFonts w:ascii="Arial" w:hAnsi="Arial" w:cs="Arial"/>
          <w:sz w:val="22"/>
          <w:szCs w:val="22"/>
        </w:rPr>
        <w:t>, p</w:t>
      </w:r>
      <w:r>
        <w:rPr>
          <w:rFonts w:ascii="Arial" w:hAnsi="Arial" w:cs="Arial"/>
          <w:sz w:val="22"/>
          <w:szCs w:val="22"/>
        </w:rPr>
        <w:t>osiadający właściwości tłumiące;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13DF3">
        <w:rPr>
          <w:rFonts w:ascii="Arial" w:hAnsi="Arial" w:cs="Arial"/>
          <w:sz w:val="22"/>
          <w:szCs w:val="22"/>
        </w:rPr>
        <w:t xml:space="preserve">rzegub kulowy do montażu na tłoczysku siłownika: siła nominalna: ± 100 </w:t>
      </w:r>
      <w:proofErr w:type="spellStart"/>
      <w:r w:rsidRPr="00613DF3">
        <w:rPr>
          <w:rFonts w:ascii="Arial" w:hAnsi="Arial" w:cs="Arial"/>
          <w:sz w:val="22"/>
          <w:szCs w:val="22"/>
        </w:rPr>
        <w:t>kN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, kąt pochylenia: 20°, o wysokiej sztywność osiowej, </w:t>
      </w:r>
      <w:proofErr w:type="spellStart"/>
      <w:r w:rsidRPr="00613DF3">
        <w:rPr>
          <w:rFonts w:ascii="Arial" w:hAnsi="Arial" w:cs="Arial"/>
          <w:sz w:val="22"/>
          <w:szCs w:val="22"/>
        </w:rPr>
        <w:t>bezluzowy</w:t>
      </w:r>
      <w:proofErr w:type="spellEnd"/>
      <w:r w:rsidRPr="00613DF3">
        <w:rPr>
          <w:rFonts w:ascii="Arial" w:hAnsi="Arial" w:cs="Arial"/>
          <w:sz w:val="22"/>
          <w:szCs w:val="22"/>
        </w:rPr>
        <w:t>, p</w:t>
      </w:r>
      <w:r>
        <w:rPr>
          <w:rFonts w:ascii="Arial" w:hAnsi="Arial" w:cs="Arial"/>
          <w:sz w:val="22"/>
          <w:szCs w:val="22"/>
        </w:rPr>
        <w:t>osiadający właściwości tłumiące;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Pr="00613DF3">
        <w:rPr>
          <w:rFonts w:ascii="Arial" w:hAnsi="Arial" w:cs="Arial"/>
          <w:sz w:val="22"/>
          <w:szCs w:val="22"/>
        </w:rPr>
        <w:t xml:space="preserve">lok zaworowy z możliwością montowania dwóch dwustopniowych serwozaworów </w:t>
      </w:r>
      <w:r w:rsidRPr="00613DF3">
        <w:rPr>
          <w:rFonts w:ascii="Arial" w:hAnsi="Arial" w:cs="Arial"/>
          <w:sz w:val="22"/>
          <w:szCs w:val="22"/>
        </w:rPr>
        <w:br/>
        <w:t xml:space="preserve">(5-portowych), akumulatory wejściowy i wyjściowy, układ </w:t>
      </w:r>
      <w:proofErr w:type="spellStart"/>
      <w:r w:rsidRPr="00613DF3">
        <w:rPr>
          <w:rFonts w:ascii="Arial" w:hAnsi="Arial" w:cs="Arial"/>
          <w:sz w:val="22"/>
          <w:szCs w:val="22"/>
        </w:rPr>
        <w:t>antyobrotowy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 siłownika, przyłącze ciśnieniowe olej (G 1“), prz</w:t>
      </w:r>
      <w:r>
        <w:rPr>
          <w:rFonts w:ascii="Arial" w:hAnsi="Arial" w:cs="Arial"/>
          <w:sz w:val="22"/>
          <w:szCs w:val="22"/>
        </w:rPr>
        <w:t>yłącze oleju powrotnego (G 1“);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Pr="00613DF3">
        <w:rPr>
          <w:rFonts w:ascii="Arial" w:hAnsi="Arial" w:cs="Arial"/>
          <w:sz w:val="22"/>
          <w:szCs w:val="22"/>
        </w:rPr>
        <w:t xml:space="preserve">lok płuczący służący do przepłukiwania instalacji rurowej, zwłaszcza podczas pierwszego uruchomienia </w:t>
      </w:r>
      <w:r w:rsidRPr="00A5274C">
        <w:rPr>
          <w:rFonts w:ascii="Arial" w:hAnsi="Arial" w:cs="Arial"/>
          <w:sz w:val="22"/>
          <w:szCs w:val="22"/>
        </w:rPr>
        <w:t>(w procesie płukania 2-stopniowy serwozawór ma być zastępowany blokiem płuczącym);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613DF3">
        <w:rPr>
          <w:rFonts w:ascii="Arial" w:hAnsi="Arial" w:cs="Arial"/>
          <w:sz w:val="22"/>
          <w:szCs w:val="22"/>
        </w:rPr>
        <w:t xml:space="preserve">zujnik siły o nominale ±250 </w:t>
      </w:r>
      <w:proofErr w:type="spellStart"/>
      <w:r w:rsidRPr="00613DF3">
        <w:rPr>
          <w:rFonts w:ascii="Arial" w:hAnsi="Arial" w:cs="Arial"/>
          <w:sz w:val="22"/>
          <w:szCs w:val="22"/>
        </w:rPr>
        <w:t>kN</w:t>
      </w:r>
      <w:proofErr w:type="spellEnd"/>
      <w:r w:rsidRPr="00613DF3">
        <w:rPr>
          <w:rFonts w:ascii="Arial" w:hAnsi="Arial" w:cs="Arial"/>
          <w:sz w:val="22"/>
          <w:szCs w:val="22"/>
        </w:rPr>
        <w:t>, klasy dokładności 0,1, połączenie kablowe,</w:t>
      </w:r>
      <w:r>
        <w:rPr>
          <w:rFonts w:ascii="Arial" w:hAnsi="Arial" w:cs="Arial"/>
          <w:sz w:val="22"/>
          <w:szCs w:val="22"/>
        </w:rPr>
        <w:t xml:space="preserve"> </w:t>
      </w:r>
      <w:r w:rsidRPr="00613DF3">
        <w:rPr>
          <w:rFonts w:ascii="Arial" w:hAnsi="Arial" w:cs="Arial"/>
          <w:sz w:val="22"/>
          <w:szCs w:val="22"/>
        </w:rPr>
        <w:t xml:space="preserve">moduł identyfikacji i automatycznej kalibracji - </w:t>
      </w:r>
      <w:proofErr w:type="spellStart"/>
      <w:r w:rsidRPr="00613DF3">
        <w:rPr>
          <w:rFonts w:ascii="Arial" w:hAnsi="Arial" w:cs="Arial"/>
          <w:sz w:val="22"/>
          <w:szCs w:val="22"/>
        </w:rPr>
        <w:t>Ident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 &amp; Call (IP 54), 1,6 m, złącze </w:t>
      </w:r>
      <w:proofErr w:type="spellStart"/>
      <w:r w:rsidRPr="00613DF3">
        <w:rPr>
          <w:rFonts w:ascii="Arial" w:hAnsi="Arial" w:cs="Arial"/>
          <w:sz w:val="22"/>
          <w:szCs w:val="22"/>
        </w:rPr>
        <w:t>Hirose</w:t>
      </w:r>
      <w:proofErr w:type="spellEnd"/>
      <w:r w:rsidRPr="00613DF3">
        <w:rPr>
          <w:rFonts w:ascii="Arial" w:hAnsi="Arial" w:cs="Arial"/>
          <w:sz w:val="22"/>
          <w:szCs w:val="22"/>
        </w:rPr>
        <w:t>, wyposażenie do</w:t>
      </w:r>
      <w:r>
        <w:rPr>
          <w:rFonts w:ascii="Arial" w:hAnsi="Arial" w:cs="Arial"/>
          <w:sz w:val="22"/>
          <w:szCs w:val="22"/>
        </w:rPr>
        <w:t xml:space="preserve"> montażu na tłoczysku siłownika;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613DF3">
        <w:rPr>
          <w:rFonts w:ascii="Arial" w:hAnsi="Arial" w:cs="Arial"/>
          <w:sz w:val="22"/>
          <w:szCs w:val="22"/>
        </w:rPr>
        <w:t>omplet węży hydraulicznych obejmujący węże wysokociśnieniowe do zasilania i powrotu oleju o przepływie co najmniej 125 l/min przy ciśnieniu do 280 bar i długości 12 m, wąż PCV zbrojony do odprowadzania oleju z łożyska ślizgowego, zestaw odpowiednich mocowań i złączek niezbędnych do montażu w</w:t>
      </w:r>
      <w:r>
        <w:rPr>
          <w:rFonts w:ascii="Arial" w:hAnsi="Arial" w:cs="Arial"/>
          <w:sz w:val="22"/>
          <w:szCs w:val="22"/>
        </w:rPr>
        <w:t>ęży;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</w:t>
      </w:r>
      <w:r w:rsidRPr="00613DF3">
        <w:rPr>
          <w:rFonts w:ascii="Arial" w:hAnsi="Arial" w:cs="Arial"/>
          <w:sz w:val="22"/>
          <w:szCs w:val="22"/>
        </w:rPr>
        <w:t>ompka odsysająca do odprowadzania i filtracji oleju z łożyskow</w:t>
      </w:r>
      <w:r>
        <w:rPr>
          <w:rFonts w:ascii="Arial" w:hAnsi="Arial" w:cs="Arial"/>
          <w:sz w:val="22"/>
          <w:szCs w:val="22"/>
        </w:rPr>
        <w:t>ania hydrostatycznego siłownika;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Pr="00613DF3">
        <w:rPr>
          <w:rFonts w:ascii="Arial" w:hAnsi="Arial" w:cs="Arial"/>
          <w:sz w:val="22"/>
          <w:szCs w:val="22"/>
        </w:rPr>
        <w:t>ydrauliczny moduł zasilający o przepływie nominalnym: 250 l/min, ciśnienie nominalne: 280 bar z zaworem zasilania pilota i możliwością przełączania trybu pracy serwisow</w:t>
      </w:r>
      <w:r>
        <w:rPr>
          <w:rFonts w:ascii="Arial" w:hAnsi="Arial" w:cs="Arial"/>
          <w:sz w:val="22"/>
          <w:szCs w:val="22"/>
        </w:rPr>
        <w:t>ej,</w:t>
      </w:r>
      <w:r w:rsidRPr="00613DF3">
        <w:rPr>
          <w:rFonts w:ascii="Arial" w:hAnsi="Arial" w:cs="Arial"/>
          <w:sz w:val="22"/>
          <w:szCs w:val="22"/>
        </w:rPr>
        <w:t xml:space="preserve"> z ograniczonym ciśnieniem i przepływem (bezpieczne ustawienie siły lub położenia) oraz tryb roboczy z pełną wydajnością i ciśnieniem, manometr do wyświetlania ciśnienia, zestaw materiałów montażowych</w:t>
      </w:r>
      <w:r>
        <w:rPr>
          <w:rFonts w:ascii="Arial" w:hAnsi="Arial" w:cs="Arial"/>
          <w:sz w:val="22"/>
          <w:szCs w:val="22"/>
        </w:rPr>
        <w:t>;</w:t>
      </w:r>
    </w:p>
    <w:p w:rsidR="0058497F" w:rsidRPr="00613DF3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613DF3">
        <w:rPr>
          <w:rFonts w:ascii="Arial" w:hAnsi="Arial" w:cs="Arial"/>
          <w:sz w:val="22"/>
          <w:szCs w:val="22"/>
        </w:rPr>
        <w:t>kablowanie niezbędne do połączenia elementów wyposażenia z</w:t>
      </w:r>
      <w:r>
        <w:rPr>
          <w:rFonts w:ascii="Arial" w:hAnsi="Arial" w:cs="Arial"/>
          <w:sz w:val="22"/>
          <w:szCs w:val="22"/>
        </w:rPr>
        <w:t>e</w:t>
      </w:r>
      <w:r w:rsidRPr="00613DF3">
        <w:rPr>
          <w:rFonts w:ascii="Arial" w:hAnsi="Arial" w:cs="Arial"/>
          <w:sz w:val="22"/>
          <w:szCs w:val="22"/>
        </w:rPr>
        <w:t xml:space="preserve"> sterowani</w:t>
      </w:r>
      <w:r>
        <w:rPr>
          <w:rFonts w:ascii="Arial" w:hAnsi="Arial" w:cs="Arial"/>
          <w:sz w:val="22"/>
          <w:szCs w:val="22"/>
        </w:rPr>
        <w:t>em LABTRONIC 8800: kabel do dwu</w:t>
      </w:r>
      <w:r w:rsidRPr="00613DF3">
        <w:rPr>
          <w:rFonts w:ascii="Arial" w:hAnsi="Arial" w:cs="Arial"/>
          <w:sz w:val="22"/>
          <w:szCs w:val="22"/>
        </w:rPr>
        <w:t xml:space="preserve">stopniowych serwozaworów, 15m, kabel do połączenia LABTRONIC® i HCM, 15 m kabel LVDT-LABTRONIC® (SCM 1 </w:t>
      </w:r>
      <w:proofErr w:type="spellStart"/>
      <w:r w:rsidRPr="00613DF3">
        <w:rPr>
          <w:rFonts w:ascii="Arial" w:hAnsi="Arial" w:cs="Arial"/>
          <w:sz w:val="22"/>
          <w:szCs w:val="22"/>
        </w:rPr>
        <w:t>or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 2), 15 m, do podłączenia karty sterownika (SCM 1 lub 2) z gniazdami wtykowymi </w:t>
      </w:r>
      <w:proofErr w:type="spellStart"/>
      <w:r w:rsidRPr="00613DF3">
        <w:rPr>
          <w:rFonts w:ascii="Arial" w:hAnsi="Arial" w:cs="Arial"/>
          <w:sz w:val="22"/>
          <w:szCs w:val="22"/>
        </w:rPr>
        <w:t>Hirose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 i jednym przetwornikiem przemieszczenia siłownika z 7-stykową </w:t>
      </w:r>
      <w:r w:rsidRPr="00A5274C">
        <w:rPr>
          <w:rFonts w:ascii="Arial" w:hAnsi="Arial" w:cs="Arial"/>
          <w:sz w:val="22"/>
          <w:szCs w:val="22"/>
        </w:rPr>
        <w:t xml:space="preserve">wtyczką </w:t>
      </w:r>
      <w:proofErr w:type="spellStart"/>
      <w:r w:rsidRPr="00A5274C">
        <w:rPr>
          <w:rFonts w:ascii="Arial" w:hAnsi="Arial" w:cs="Arial"/>
          <w:sz w:val="22"/>
          <w:szCs w:val="22"/>
        </w:rPr>
        <w:t>amfenolową</w:t>
      </w:r>
      <w:proofErr w:type="spellEnd"/>
      <w:r w:rsidRPr="00A5274C">
        <w:rPr>
          <w:rFonts w:ascii="Arial" w:hAnsi="Arial" w:cs="Arial"/>
          <w:sz w:val="22"/>
          <w:szCs w:val="22"/>
        </w:rPr>
        <w:t>,</w:t>
      </w:r>
      <w:r w:rsidRPr="00613DF3">
        <w:rPr>
          <w:rFonts w:ascii="Arial" w:hAnsi="Arial" w:cs="Arial"/>
          <w:sz w:val="22"/>
          <w:szCs w:val="22"/>
        </w:rPr>
        <w:t xml:space="preserve"> kabel LVDT-LABTRONIC® (SCM 1 </w:t>
      </w:r>
      <w:proofErr w:type="spellStart"/>
      <w:r w:rsidRPr="00613DF3">
        <w:rPr>
          <w:rFonts w:ascii="Arial" w:hAnsi="Arial" w:cs="Arial"/>
          <w:sz w:val="22"/>
          <w:szCs w:val="22"/>
        </w:rPr>
        <w:t>or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 2), 15 m, do podłączenia karty sterownika (SCM 1 lub 2) z gniazdami wtykowymi </w:t>
      </w:r>
      <w:proofErr w:type="spellStart"/>
      <w:r w:rsidRPr="00613DF3">
        <w:rPr>
          <w:rFonts w:ascii="Arial" w:hAnsi="Arial" w:cs="Arial"/>
          <w:sz w:val="22"/>
          <w:szCs w:val="22"/>
        </w:rPr>
        <w:t>Hirose</w:t>
      </w:r>
      <w:proofErr w:type="spellEnd"/>
      <w:r w:rsidRPr="00613DF3">
        <w:rPr>
          <w:rFonts w:ascii="Arial" w:hAnsi="Arial" w:cs="Arial"/>
          <w:sz w:val="22"/>
          <w:szCs w:val="22"/>
        </w:rPr>
        <w:t xml:space="preserve"> i jednym przetwornikiem przemieszczenia siłownika</w:t>
      </w:r>
      <w:r>
        <w:rPr>
          <w:rFonts w:ascii="Arial" w:hAnsi="Arial" w:cs="Arial"/>
          <w:sz w:val="22"/>
          <w:szCs w:val="22"/>
        </w:rPr>
        <w:t xml:space="preserve"> z 7-stykową wtyczką </w:t>
      </w:r>
      <w:proofErr w:type="spellStart"/>
      <w:r>
        <w:rPr>
          <w:rFonts w:ascii="Arial" w:hAnsi="Arial" w:cs="Arial"/>
          <w:sz w:val="22"/>
          <w:szCs w:val="22"/>
        </w:rPr>
        <w:t>amfenolową</w:t>
      </w:r>
      <w:proofErr w:type="spellEnd"/>
      <w:r>
        <w:rPr>
          <w:rFonts w:ascii="Arial" w:hAnsi="Arial" w:cs="Arial"/>
          <w:sz w:val="22"/>
          <w:szCs w:val="22"/>
        </w:rPr>
        <w:t>;</w:t>
      </w:r>
    </w:p>
    <w:p w:rsidR="0058497F" w:rsidRPr="00A5274C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613DF3">
        <w:rPr>
          <w:rFonts w:ascii="Arial" w:hAnsi="Arial" w:cs="Arial"/>
          <w:sz w:val="22"/>
          <w:szCs w:val="22"/>
        </w:rPr>
        <w:t>arta sterownika do LABTRONIK 8800 z 2 wzmacniaczami dająca możliwość sterowania cyfrowego położeniem i obciążeniem w pętli ze sprzężeniem zwrotnym z 4 parametrami regulowanymi (P, I D i Lag) z częstotli</w:t>
      </w:r>
      <w:r>
        <w:rPr>
          <w:rFonts w:ascii="Arial" w:hAnsi="Arial" w:cs="Arial"/>
          <w:sz w:val="22"/>
          <w:szCs w:val="22"/>
        </w:rPr>
        <w:t>wością aktualizacji pętli 5 kHz,</w:t>
      </w:r>
      <w:r w:rsidRPr="00613DF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613DF3">
        <w:rPr>
          <w:rFonts w:ascii="Arial" w:hAnsi="Arial" w:cs="Arial"/>
          <w:sz w:val="22"/>
          <w:szCs w:val="22"/>
        </w:rPr>
        <w:t xml:space="preserve">ykliczne generowanie przebiegów do 1 kHz, generowanie rampy i odtwarzanie próbek danych z prędkością do 5000 próbek na sekundę na wszystkich </w:t>
      </w:r>
      <w:r w:rsidRPr="00A5274C">
        <w:rPr>
          <w:rFonts w:ascii="Arial" w:hAnsi="Arial" w:cs="Arial"/>
          <w:sz w:val="22"/>
          <w:szCs w:val="22"/>
        </w:rPr>
        <w:t>osiach (karta sterownika zajmuje jedno z czterech gniazd płyty głównej),</w:t>
      </w:r>
      <w:r>
        <w:rPr>
          <w:rFonts w:ascii="Arial" w:hAnsi="Arial" w:cs="Arial"/>
          <w:sz w:val="22"/>
          <w:szCs w:val="22"/>
        </w:rPr>
        <w:t xml:space="preserve"> obejmuje: sterownik osi oraz d</w:t>
      </w:r>
      <w:r w:rsidRPr="00A5274C">
        <w:rPr>
          <w:rFonts w:ascii="Arial" w:hAnsi="Arial" w:cs="Arial"/>
          <w:sz w:val="22"/>
          <w:szCs w:val="22"/>
        </w:rPr>
        <w:t>wa wzmacniacze st</w:t>
      </w:r>
      <w:r>
        <w:rPr>
          <w:rFonts w:ascii="Arial" w:hAnsi="Arial" w:cs="Arial"/>
          <w:sz w:val="22"/>
          <w:szCs w:val="22"/>
        </w:rPr>
        <w:t xml:space="preserve">erująco-pomiarowe do czujników </w:t>
      </w:r>
      <w:r w:rsidRPr="00A5274C">
        <w:rPr>
          <w:rFonts w:ascii="Arial" w:hAnsi="Arial" w:cs="Arial"/>
          <w:sz w:val="22"/>
          <w:szCs w:val="22"/>
        </w:rPr>
        <w:t>położeni</w:t>
      </w:r>
      <w:r>
        <w:rPr>
          <w:rFonts w:ascii="Arial" w:hAnsi="Arial" w:cs="Arial"/>
          <w:sz w:val="22"/>
          <w:szCs w:val="22"/>
        </w:rPr>
        <w:t xml:space="preserve">a </w:t>
      </w:r>
      <w:r w:rsidRPr="00A5274C">
        <w:rPr>
          <w:rFonts w:ascii="Arial" w:hAnsi="Arial" w:cs="Arial"/>
          <w:sz w:val="22"/>
          <w:szCs w:val="22"/>
        </w:rPr>
        <w:t>i obciążeni</w:t>
      </w:r>
      <w:r>
        <w:rPr>
          <w:rFonts w:ascii="Arial" w:hAnsi="Arial" w:cs="Arial"/>
          <w:sz w:val="22"/>
          <w:szCs w:val="22"/>
        </w:rPr>
        <w:t>a</w:t>
      </w:r>
      <w:r w:rsidRPr="00A5274C">
        <w:rPr>
          <w:rFonts w:ascii="Arial" w:hAnsi="Arial" w:cs="Arial"/>
          <w:sz w:val="22"/>
          <w:szCs w:val="22"/>
        </w:rPr>
        <w:t>.</w:t>
      </w:r>
    </w:p>
    <w:p w:rsidR="0058497F" w:rsidRPr="00613DF3" w:rsidRDefault="0058497F" w:rsidP="0058497F">
      <w:pPr>
        <w:rPr>
          <w:rFonts w:ascii="Arial" w:hAnsi="Arial" w:cs="Arial"/>
          <w:sz w:val="22"/>
          <w:szCs w:val="22"/>
        </w:rPr>
      </w:pPr>
    </w:p>
    <w:p w:rsidR="0058497F" w:rsidRPr="00386DDC" w:rsidRDefault="0058497F" w:rsidP="0058497F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3) </w:t>
      </w:r>
      <w:r w:rsidRPr="00386DDC">
        <w:rPr>
          <w:rFonts w:ascii="Arial" w:hAnsi="Arial" w:cs="Arial"/>
          <w:sz w:val="22"/>
          <w:szCs w:val="22"/>
          <w:u w:val="single"/>
        </w:rPr>
        <w:t xml:space="preserve">Wymagane wyposażenie do montażu siłownika </w:t>
      </w:r>
      <w:proofErr w:type="spellStart"/>
      <w:r w:rsidRPr="00386DDC">
        <w:rPr>
          <w:rFonts w:ascii="Arial" w:hAnsi="Arial" w:cs="Arial"/>
          <w:sz w:val="22"/>
          <w:szCs w:val="22"/>
          <w:u w:val="single"/>
        </w:rPr>
        <w:t>Hydropuls</w:t>
      </w:r>
      <w:proofErr w:type="spellEnd"/>
      <w:r w:rsidRPr="00386DDC">
        <w:rPr>
          <w:rFonts w:ascii="Arial" w:hAnsi="Arial" w:cs="Arial"/>
          <w:sz w:val="22"/>
          <w:szCs w:val="22"/>
          <w:u w:val="single"/>
        </w:rPr>
        <w:t xml:space="preserve"> PL250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 w:rsidRPr="00386DDC">
        <w:rPr>
          <w:rFonts w:ascii="Arial" w:hAnsi="Arial" w:cs="Arial"/>
          <w:sz w:val="22"/>
          <w:szCs w:val="22"/>
          <w:u w:val="single"/>
        </w:rPr>
        <w:t>N na istniejącym stanowisku badawczym:</w:t>
      </w:r>
    </w:p>
    <w:p w:rsidR="0058497F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613DF3">
        <w:rPr>
          <w:rFonts w:ascii="Arial" w:hAnsi="Arial" w:cs="Arial"/>
          <w:sz w:val="22"/>
          <w:szCs w:val="22"/>
        </w:rPr>
        <w:t>talowa konstrukcja wsporcza do montażu siłownika na stanowisku badawczym w układzie poziomym z możliwością regulacji położenia osi siłownik w zakresie od 0,75 do 1,25 m w stosun</w:t>
      </w:r>
      <w:r w:rsidR="00EA64CC">
        <w:rPr>
          <w:rFonts w:ascii="Arial" w:hAnsi="Arial" w:cs="Arial"/>
          <w:sz w:val="22"/>
          <w:szCs w:val="22"/>
        </w:rPr>
        <w:t>ku do płyty bazowej stanowiska czyli posadzki hali w laboratorium</w:t>
      </w:r>
      <w:r w:rsidRPr="00613DF3">
        <w:rPr>
          <w:rFonts w:ascii="Arial" w:hAnsi="Arial" w:cs="Arial"/>
          <w:sz w:val="22"/>
          <w:szCs w:val="22"/>
        </w:rPr>
        <w:t>.</w:t>
      </w:r>
      <w:bookmarkStart w:id="0" w:name="_GoBack"/>
      <w:r w:rsidR="00EA64CC" w:rsidRPr="004B5FC0">
        <w:rPr>
          <w:rFonts w:ascii="Arial" w:hAnsi="Arial" w:cs="Arial"/>
          <w:color w:val="FF0000"/>
          <w:sz w:val="22"/>
          <w:szCs w:val="22"/>
        </w:rPr>
        <w:t xml:space="preserve"> (patrz załączony rysunek</w:t>
      </w:r>
      <w:bookmarkEnd w:id="0"/>
      <w:r w:rsidR="004B5FC0">
        <w:rPr>
          <w:rFonts w:ascii="Arial" w:hAnsi="Arial" w:cs="Arial"/>
          <w:sz w:val="22"/>
          <w:szCs w:val="22"/>
        </w:rPr>
        <w:t>)</w:t>
      </w:r>
    </w:p>
    <w:p w:rsidR="0058497F" w:rsidRDefault="0058497F" w:rsidP="0058497F">
      <w:pPr>
        <w:rPr>
          <w:rFonts w:ascii="Arial" w:hAnsi="Arial" w:cs="Arial"/>
          <w:sz w:val="22"/>
          <w:szCs w:val="22"/>
        </w:rPr>
      </w:pPr>
    </w:p>
    <w:p w:rsidR="0058497F" w:rsidRDefault="0058497F" w:rsidP="0058497F">
      <w:pPr>
        <w:rPr>
          <w:rFonts w:ascii="Arial" w:hAnsi="Arial" w:cs="Arial"/>
          <w:sz w:val="22"/>
          <w:szCs w:val="22"/>
          <w:u w:val="single"/>
        </w:rPr>
      </w:pPr>
      <w:r w:rsidRPr="000178FE">
        <w:rPr>
          <w:rFonts w:ascii="Arial" w:hAnsi="Arial" w:cs="Arial"/>
          <w:sz w:val="22"/>
          <w:szCs w:val="22"/>
          <w:u w:val="single"/>
        </w:rPr>
        <w:t xml:space="preserve">4) Wymagania dotyczące uruchomienia siłownika </w:t>
      </w:r>
      <w:proofErr w:type="spellStart"/>
      <w:r w:rsidRPr="000178FE">
        <w:rPr>
          <w:rFonts w:ascii="Arial" w:hAnsi="Arial" w:cs="Arial"/>
          <w:sz w:val="22"/>
          <w:szCs w:val="22"/>
          <w:u w:val="single"/>
        </w:rPr>
        <w:t>Hydropuls</w:t>
      </w:r>
      <w:proofErr w:type="spellEnd"/>
      <w:r w:rsidRPr="000178FE">
        <w:rPr>
          <w:rFonts w:ascii="Arial" w:hAnsi="Arial" w:cs="Arial"/>
          <w:sz w:val="22"/>
          <w:szCs w:val="22"/>
          <w:u w:val="single"/>
        </w:rPr>
        <w:t xml:space="preserve"> PL250N wraz z wyposażeniem na istniejącym stanowisku badawczym:</w:t>
      </w:r>
    </w:p>
    <w:p w:rsidR="0058497F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0178FE">
        <w:rPr>
          <w:rFonts w:ascii="Arial" w:hAnsi="Arial" w:cs="Arial"/>
          <w:sz w:val="22"/>
          <w:szCs w:val="22"/>
        </w:rPr>
        <w:t xml:space="preserve">wykonanie wszystkich podłączeń </w:t>
      </w:r>
      <w:r>
        <w:rPr>
          <w:rFonts w:ascii="Arial" w:hAnsi="Arial" w:cs="Arial"/>
          <w:sz w:val="22"/>
          <w:szCs w:val="22"/>
        </w:rPr>
        <w:t>hydrauliki siłowej;</w:t>
      </w:r>
    </w:p>
    <w:p w:rsidR="0058497F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instalacja systemów sterowania;</w:t>
      </w:r>
    </w:p>
    <w:p w:rsidR="0058497F" w:rsidRPr="000178FE" w:rsidRDefault="0058497F" w:rsidP="0058497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szkolenie wyznaczonych pracowników laboratorium w zakresie obsługi urządzenia.</w:t>
      </w:r>
    </w:p>
    <w:p w:rsidR="0058497F" w:rsidRPr="009E310F" w:rsidRDefault="0058497F" w:rsidP="0058497F">
      <w:pPr>
        <w:spacing w:line="360" w:lineRule="auto"/>
        <w:jc w:val="both"/>
        <w:rPr>
          <w:rStyle w:val="Pogrubienie"/>
          <w:rFonts w:ascii="Arial" w:hAnsi="Arial" w:cs="Arial"/>
          <w:color w:val="000000"/>
          <w:sz w:val="22"/>
          <w:szCs w:val="22"/>
        </w:rPr>
      </w:pPr>
    </w:p>
    <w:p w:rsidR="00AF3347" w:rsidRPr="0058497F" w:rsidRDefault="0058497F" w:rsidP="0058497F">
      <w:pPr>
        <w:pStyle w:val="Zwykytekst"/>
        <w:rPr>
          <w:rFonts w:ascii="Arial" w:hAnsi="Arial" w:cs="Arial"/>
          <w:sz w:val="24"/>
          <w:szCs w:val="24"/>
        </w:rPr>
      </w:pPr>
      <w:r w:rsidRPr="0058497F">
        <w:rPr>
          <w:rFonts w:ascii="Arial" w:hAnsi="Arial" w:cs="Arial"/>
          <w:sz w:val="24"/>
          <w:szCs w:val="24"/>
        </w:rPr>
        <w:t>Okres gwarancji</w:t>
      </w:r>
      <w:r>
        <w:rPr>
          <w:rFonts w:ascii="Arial" w:hAnsi="Arial" w:cs="Arial"/>
          <w:sz w:val="24"/>
          <w:szCs w:val="24"/>
        </w:rPr>
        <w:t xml:space="preserve">: </w:t>
      </w:r>
      <w:r w:rsidRPr="0058497F">
        <w:rPr>
          <w:rFonts w:ascii="Arial" w:hAnsi="Arial" w:cs="Arial"/>
          <w:sz w:val="24"/>
          <w:szCs w:val="24"/>
        </w:rPr>
        <w:t>minimum 12 miesięcy</w:t>
      </w:r>
    </w:p>
    <w:p w:rsidR="0058497F" w:rsidRPr="0058497F" w:rsidRDefault="0058497F">
      <w:pPr>
        <w:pStyle w:val="Zwykytekst"/>
        <w:rPr>
          <w:rFonts w:ascii="Arial" w:hAnsi="Arial" w:cs="Arial"/>
          <w:sz w:val="24"/>
          <w:szCs w:val="24"/>
        </w:rPr>
      </w:pPr>
    </w:p>
    <w:sectPr w:rsidR="0058497F" w:rsidRPr="0058497F" w:rsidSect="00E10C82">
      <w:headerReference w:type="default" r:id="rId7"/>
      <w:foot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E4A" w:rsidRDefault="008B7E4A">
      <w:r>
        <w:separator/>
      </w:r>
    </w:p>
  </w:endnote>
  <w:endnote w:type="continuationSeparator" w:id="0">
    <w:p w:rsidR="008B7E4A" w:rsidRDefault="008B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4B5FC0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4B5FC0">
      <w:rPr>
        <w:rStyle w:val="Numerstrony"/>
        <w:rFonts w:ascii="Arial" w:hAnsi="Arial" w:cs="Arial"/>
        <w:noProof/>
        <w:sz w:val="16"/>
        <w:szCs w:val="16"/>
      </w:rPr>
      <w:t>2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346A70" w:rsidRDefault="00EA64CC" w:rsidP="00A64DE0">
    <w:pPr>
      <w:pStyle w:val="Stopka"/>
      <w:pBdr>
        <w:top w:val="single" w:sz="4" w:space="1" w:color="auto"/>
      </w:pBdr>
    </w:pPr>
    <w:r>
      <w:rPr>
        <w:noProof/>
      </w:rPr>
      <w:drawing>
        <wp:inline distT="0" distB="0" distL="0" distR="0">
          <wp:extent cx="2162175" cy="581025"/>
          <wp:effectExtent l="0" t="0" r="0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64DE0">
      <w:rPr>
        <w:noProof/>
      </w:rPr>
      <w:t xml:space="preserve">                   </w:t>
    </w:r>
    <w:r>
      <w:rPr>
        <w:noProof/>
      </w:rPr>
      <w:drawing>
        <wp:inline distT="0" distB="0" distL="0" distR="0">
          <wp:extent cx="2886075" cy="54292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E4A" w:rsidRDefault="008B7E4A">
      <w:r>
        <w:separator/>
      </w:r>
    </w:p>
  </w:footnote>
  <w:footnote w:type="continuationSeparator" w:id="0">
    <w:p w:rsidR="008B7E4A" w:rsidRDefault="008B7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44E" w:rsidRDefault="00EA64CC">
    <w:pPr>
      <w:pStyle w:val="Nagwek"/>
    </w:pPr>
    <w:r>
      <w:rPr>
        <w:noProof/>
      </w:rPr>
      <w:drawing>
        <wp:inline distT="0" distB="0" distL="0" distR="0">
          <wp:extent cx="6096000" cy="390525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3" t="8823" r="821" b="10294"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F3A87"/>
    <w:multiLevelType w:val="hybridMultilevel"/>
    <w:tmpl w:val="2D383472"/>
    <w:lvl w:ilvl="0" w:tplc="53DEF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B482E"/>
    <w:multiLevelType w:val="hybridMultilevel"/>
    <w:tmpl w:val="025E4FA0"/>
    <w:lvl w:ilvl="0" w:tplc="308CBF5C">
      <w:numFmt w:val="bullet"/>
      <w:lvlText w:val="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92A"/>
    <w:rsid w:val="000C594E"/>
    <w:rsid w:val="001C2BCC"/>
    <w:rsid w:val="001E24B8"/>
    <w:rsid w:val="002A544E"/>
    <w:rsid w:val="00341FB8"/>
    <w:rsid w:val="00346A70"/>
    <w:rsid w:val="003D132E"/>
    <w:rsid w:val="004B5FC0"/>
    <w:rsid w:val="0058497F"/>
    <w:rsid w:val="008336C5"/>
    <w:rsid w:val="008B231A"/>
    <w:rsid w:val="008B7E4A"/>
    <w:rsid w:val="009C53C0"/>
    <w:rsid w:val="00A64DE0"/>
    <w:rsid w:val="00A91327"/>
    <w:rsid w:val="00AB173C"/>
    <w:rsid w:val="00AB36D4"/>
    <w:rsid w:val="00AF3347"/>
    <w:rsid w:val="00CD17CB"/>
    <w:rsid w:val="00D7492A"/>
    <w:rsid w:val="00E10C82"/>
    <w:rsid w:val="00E91813"/>
    <w:rsid w:val="00EA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9801B3"/>
  <w15:chartTrackingRefBased/>
  <w15:docId w15:val="{76EB018A-8F53-4B2E-880A-08B62FCE4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styleId="Pogrubienie">
    <w:name w:val="Strong"/>
    <w:uiPriority w:val="22"/>
    <w:qFormat/>
    <w:rsid w:val="0058497F"/>
    <w:rPr>
      <w:b/>
      <w:bCs/>
    </w:rPr>
  </w:style>
  <w:style w:type="paragraph" w:customStyle="1" w:styleId="Akapitzlist1">
    <w:name w:val="Akapit z listą1"/>
    <w:basedOn w:val="Normalny"/>
    <w:qFormat/>
    <w:rsid w:val="005849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685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Staszek</dc:creator>
  <cp:keywords/>
  <dc:description/>
  <cp:lastModifiedBy>Staszek</cp:lastModifiedBy>
  <cp:revision>2</cp:revision>
  <cp:lastPrinted>1899-12-31T23:00:00Z</cp:lastPrinted>
  <dcterms:created xsi:type="dcterms:W3CDTF">2021-07-06T06:38:00Z</dcterms:created>
  <dcterms:modified xsi:type="dcterms:W3CDTF">2021-07-06T06:44:00Z</dcterms:modified>
</cp:coreProperties>
</file>