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3BF04CCF" w:rsidR="004658F6" w:rsidRPr="006124B0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964DCBA" w14:textId="67F18B45" w:rsidR="00ED6872" w:rsidRPr="00ED6872" w:rsidRDefault="00ED6872" w:rsidP="006805C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28.07.2021 r.</w:t>
      </w:r>
    </w:p>
    <w:p w14:paraId="73B4A85E" w14:textId="77777777" w:rsidR="00ED6872" w:rsidRDefault="00ED6872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5A71AE0" w14:textId="2D74C4F5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6BED127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16A8D79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FC23FA8" w14:textId="43B26F43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A11150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C60974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097F0DC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FFFE3A3" w14:textId="0D1D67D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6CCDB8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0DA966" w14:textId="3C2471E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328771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26E4AD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3C39A9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B9DA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3D7BF10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6D964F7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6D033B02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2FFBAF6B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658560BA" w14:textId="730AF55E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6E71DB">
        <w:rPr>
          <w:rFonts w:ascii="Garamond" w:hAnsi="Garamond"/>
          <w:b/>
          <w:sz w:val="22"/>
          <w:szCs w:val="22"/>
        </w:rPr>
        <w:t>Rękawice diagnostyczne i chirurgiczne dla wszystkich jednostek Szpitala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6E71DB">
        <w:rPr>
          <w:rFonts w:ascii="Garamond" w:hAnsi="Garamond"/>
          <w:bCs/>
          <w:color w:val="000000" w:themeColor="text1"/>
          <w:sz w:val="22"/>
          <w:szCs w:val="22"/>
        </w:rPr>
        <w:t>33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48DCBD00" w14:textId="530A0A3C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574B8563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0748FF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167A12F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643668B1" w14:textId="5D326E80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65B3BC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32F6047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D02FAC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65B07D3" w14:textId="503E572B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78D88E35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6D4923F" w14:textId="797B5D1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3FB52A1" w14:textId="02A2E27E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1B9DB8DE" w14:textId="4901C13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(Apteka Szpitalna)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CC9CFFA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53C6D8E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43C237" w14:textId="4337766A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447EABD2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4A926A1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6DFC9CD0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0F18DB1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798C642" w14:textId="3DD7B565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AFABCD3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102AC53E" w14:textId="1756B15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53DDA627" w14:textId="73DD682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93BFCB5" w14:textId="0FF1D0C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0D5AA418" w14:textId="3CAA3D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55D567" w14:textId="70D708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CE8C276" w14:textId="41C6A4E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878EDE1" w14:textId="61150F22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24A8F61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16B5062" w14:textId="7FF27A3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CF798C4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51AC76E3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059BA94" w14:textId="6F5997AB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6E71DB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247495">
        <w:rPr>
          <w:rFonts w:ascii="Garamond" w:hAnsi="Garamond" w:cs="Calibri Light"/>
          <w:color w:val="000000" w:themeColor="text1"/>
          <w:sz w:val="22"/>
          <w:szCs w:val="22"/>
        </w:rPr>
        <w:t>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6D57B0FB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582D78A1" w14:textId="58BCE416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</w:t>
      </w:r>
      <w:r w:rsidR="00ED687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D6872">
        <w:rPr>
          <w:rFonts w:ascii="Garamond" w:hAnsi="Garamond" w:cs="Arial"/>
          <w:color w:val="FF0000"/>
          <w:sz w:val="22"/>
          <w:szCs w:val="22"/>
        </w:rPr>
        <w:t>lub w sobotę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379A49C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3FB468B3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D196227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641D74F" w14:textId="2762734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06EDE205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6F04980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1E48556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58020233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601B42EE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10E38D97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4BB87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2940F207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3B91C478" w14:textId="06ED6049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622B05D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78BBF3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37330D46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3C911909" w14:textId="5B937CC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57A499C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00781CAD" w14:textId="4427ABB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AF0C834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23D44F1" w14:textId="40F3BD96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38A8C8F" w14:textId="61BCF41D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153F1238" w14:textId="28EDE77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AABC62" w14:textId="182D0D5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409C91D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467546FF" w14:textId="1F00C335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C31848C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2B6B585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0FA76469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3C3CB31" w14:textId="7CB167C4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956CF60" w14:textId="3CE6C456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 odpowiada za wady ilościowe i jakościowe dostarczonego towaru i gwarantuje wymianę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na pełnowartościowy towar w ciągu 7 dni od chwili zgłoszenia na piśmie przez Zamawiającego takich wad.</w:t>
      </w:r>
    </w:p>
    <w:p w14:paraId="025E4EAD" w14:textId="7B4D828B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76FCE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FB0F4C7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1227A8B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42C3EA0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0F51B73" w14:textId="67961AD6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3C5110EE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D035AD2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4BFF464" w14:textId="049065D4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630F92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7804AB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FC04DA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F704926" w14:textId="6B35E57D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 xml:space="preserve"> 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br/>
      </w:r>
      <w:r w:rsidR="00D40FC5">
        <w:rPr>
          <w:rFonts w:ascii="Garamond" w:hAnsi="Garamond" w:cs="Arial"/>
          <w:bCs/>
          <w:color w:val="FF0000"/>
          <w:sz w:val="22"/>
          <w:szCs w:val="22"/>
          <w:lang w:eastAsia="ar-SA"/>
        </w:rPr>
        <w:t>z zastrzeżeniem wyjątków umową przewidzianych.</w:t>
      </w:r>
    </w:p>
    <w:p w14:paraId="21B32134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00D9F08" w14:textId="329F209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59AD943" w14:textId="1DB187D6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08DB3C9" w14:textId="7C06F41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szczegółowym wyliczeniem wpływu zmiany na ponoszone przez Wykonawcę koszty wykonania zamówienia. </w:t>
      </w:r>
    </w:p>
    <w:p w14:paraId="4736F4B2" w14:textId="3E1432E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22561FDE" w14:textId="2EE5232C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5D113AE6" w14:textId="278314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790D6CAF" w14:textId="6AC55A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130F5B54" w14:textId="21B27299" w:rsidR="00F21925" w:rsidRPr="00150B32" w:rsidRDefault="00F21925" w:rsidP="002E0B39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nie może przekroczyć ogólnej wartości umowy. Składanie dalszych zamówień przez Zamawiającego,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warunkach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przewidzianych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zdaniu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pierwszym,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o więcejniż30%.(klauzula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automatyczna).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4F2F72C4" w14:textId="55E3118A" w:rsidR="00F21925" w:rsidRPr="006124B0" w:rsidRDefault="00F21925" w:rsidP="00150B3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6A52AD74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D53CB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0F862E51" w14:textId="12291BF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29AB8F01" w14:textId="4E22CD8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599D379" w14:textId="2833F5C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9528A54" w14:textId="4DC41A4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E91B80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74E5DAE" w14:textId="772FEF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746CB453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94EC55F" w14:textId="04F0C678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2DF692A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7659D0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40473AB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7A4586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6DFF355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886D926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8455568" w14:textId="4681C514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,00 zł,  za każdy dzień </w:t>
      </w:r>
      <w:r w:rsidR="00A81F9F">
        <w:rPr>
          <w:rFonts w:ascii="Garamond" w:hAnsi="Garamond"/>
          <w:color w:val="FF0000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66EA3F03" w14:textId="23FA99A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438033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BC670E" w14:textId="634F6CB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Maksymalna kara umowna z tytułu </w:t>
      </w:r>
      <w:r w:rsidR="00A81F9F">
        <w:rPr>
          <w:rFonts w:ascii="Garamond" w:hAnsi="Garamond"/>
          <w:bCs/>
          <w:color w:val="FF0000"/>
          <w:sz w:val="22"/>
          <w:szCs w:val="22"/>
        </w:rPr>
        <w:t>zwłoki</w:t>
      </w:r>
      <w:r w:rsidRPr="00A81F9F">
        <w:rPr>
          <w:rFonts w:ascii="Garamond" w:hAnsi="Garamond"/>
          <w:bCs/>
          <w:color w:val="FF0000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1CA65C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4C4B37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79261EAB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46736DAC" w14:textId="6BBF72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55433A85" w14:textId="553EA05B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F28F4C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142744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5D743577" w14:textId="5E9AB4B9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33F6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B6213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3C9F4CFC" w14:textId="790B54A4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46593664" w14:textId="70140C1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678861C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761D26FA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76D2A6C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20156C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586A556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025B0CBD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167A7BC7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73EB4600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23E95D7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4AB48F67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BEE3A16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D372566" w14:textId="4C2114B1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7A297DD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3A8E30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119A8E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6070A1D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BFCC636" w14:textId="6559A412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0B4CE60E" w14:textId="3AF83C1A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Strona zgłaszająca okoliczności musi kontynuować realizację swoich zobowiązań wynikających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FA8C71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68EB92BA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3068D8B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14DC017" w14:textId="60268B0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ECEF843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5170E3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08A0338" w14:textId="41B1A19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69AA32A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4165995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B9722E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725E300A" w14:textId="56909084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265EE0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B69B998" w14:textId="03050B6C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201CC64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7A0AFFC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30455C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B479358" w14:textId="7393DE30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43EC6DF6" w14:textId="0ABFBAE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0434BC9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0BF3A8F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3363FF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33FB8AD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75310" w14:textId="77777777" w:rsidR="00192B7D" w:rsidRDefault="00192B7D" w:rsidP="008F3EB1">
      <w:r>
        <w:separator/>
      </w:r>
    </w:p>
  </w:endnote>
  <w:endnote w:type="continuationSeparator" w:id="0">
    <w:p w14:paraId="683AE021" w14:textId="77777777" w:rsidR="00192B7D" w:rsidRDefault="00192B7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141EF" w14:textId="77777777" w:rsidR="00192B7D" w:rsidRDefault="00192B7D" w:rsidP="008F3EB1">
      <w:r>
        <w:separator/>
      </w:r>
    </w:p>
  </w:footnote>
  <w:footnote w:type="continuationSeparator" w:id="0">
    <w:p w14:paraId="1F5DFE86" w14:textId="77777777" w:rsidR="00192B7D" w:rsidRDefault="00192B7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192B7D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192B7D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192B7D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50B32"/>
    <w:rsid w:val="00172E47"/>
    <w:rsid w:val="00192B7D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A3EF3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1F9F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96C16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0FC5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D6872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4916</Words>
  <Characters>29498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6</cp:revision>
  <cp:lastPrinted>2020-08-13T08:48:00Z</cp:lastPrinted>
  <dcterms:created xsi:type="dcterms:W3CDTF">2021-07-28T10:09:00Z</dcterms:created>
  <dcterms:modified xsi:type="dcterms:W3CDTF">2021-07-28T10:25:00Z</dcterms:modified>
</cp:coreProperties>
</file>