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F7518" w14:textId="77777777" w:rsidR="006A5DF1" w:rsidRDefault="00CE3911" w:rsidP="006A5DF1">
      <w:pPr>
        <w:spacing w:after="240"/>
        <w:jc w:val="right"/>
        <w:rPr>
          <w:sz w:val="22"/>
          <w:szCs w:val="22"/>
        </w:rPr>
      </w:pPr>
      <w:r w:rsidRPr="00CE3911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CE3911">
        <w:rPr>
          <w:sz w:val="22"/>
          <w:szCs w:val="22"/>
        </w:rPr>
        <w:t>2021-08-06</w:t>
      </w:r>
    </w:p>
    <w:p w14:paraId="07CBEE77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5880F6B" w14:textId="77777777" w:rsidR="00CE3911" w:rsidRPr="00CE3911" w:rsidRDefault="00CE3911" w:rsidP="006A5DF1">
      <w:pPr>
        <w:rPr>
          <w:b/>
          <w:bCs/>
          <w:sz w:val="22"/>
          <w:szCs w:val="22"/>
        </w:rPr>
      </w:pPr>
      <w:r w:rsidRPr="00CE3911">
        <w:rPr>
          <w:b/>
          <w:bCs/>
          <w:sz w:val="22"/>
          <w:szCs w:val="22"/>
        </w:rPr>
        <w:t>Szpital Wojewódzki w Poznaniu</w:t>
      </w:r>
    </w:p>
    <w:p w14:paraId="3FC43A96" w14:textId="77777777" w:rsidR="006A5DF1" w:rsidRPr="00D91931" w:rsidRDefault="00CE3911" w:rsidP="006A5DF1">
      <w:pPr>
        <w:rPr>
          <w:b/>
          <w:bCs/>
          <w:sz w:val="22"/>
          <w:szCs w:val="22"/>
        </w:rPr>
      </w:pPr>
      <w:r w:rsidRPr="00CE3911">
        <w:rPr>
          <w:b/>
          <w:bCs/>
          <w:sz w:val="22"/>
          <w:szCs w:val="22"/>
        </w:rPr>
        <w:t>Dział Zamówień Publicznych</w:t>
      </w:r>
    </w:p>
    <w:p w14:paraId="6608679A" w14:textId="4EAC5179" w:rsidR="006A5DF1" w:rsidRPr="00BD5546" w:rsidRDefault="00D97458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E3911" w:rsidRPr="00CE3911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CE3911" w:rsidRPr="00CE3911">
        <w:rPr>
          <w:sz w:val="22"/>
          <w:szCs w:val="22"/>
        </w:rPr>
        <w:t>7/19</w:t>
      </w:r>
    </w:p>
    <w:p w14:paraId="6B7B7A5A" w14:textId="77777777" w:rsidR="006A5DF1" w:rsidRPr="00BD5546" w:rsidRDefault="00CE3911" w:rsidP="006A5DF1">
      <w:pPr>
        <w:rPr>
          <w:sz w:val="22"/>
          <w:szCs w:val="22"/>
        </w:rPr>
      </w:pPr>
      <w:r w:rsidRPr="00CE3911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CE3911">
        <w:rPr>
          <w:sz w:val="22"/>
          <w:szCs w:val="22"/>
        </w:rPr>
        <w:t>Poznań</w:t>
      </w:r>
    </w:p>
    <w:p w14:paraId="7D35C356" w14:textId="43BE601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1293B1E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1CC7E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2DD2B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F9A29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DFCBE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9E549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1F8EA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FB17CA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E3911" w:rsidRPr="00CE391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E3911" w:rsidRPr="00CE3911">
        <w:rPr>
          <w:b/>
          <w:bCs/>
          <w:sz w:val="22"/>
          <w:szCs w:val="22"/>
        </w:rPr>
        <w:t>Dostawa gazów medycznych i technicznych wraz z dzierżawą butli i zbiornika na tlen ciekły medyczny do Szpitala Wojewódzkiego w Poznaniu.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E3911" w:rsidRPr="00CE3911">
        <w:rPr>
          <w:b/>
          <w:sz w:val="22"/>
          <w:szCs w:val="22"/>
        </w:rPr>
        <w:t>SZW/DZP/47/2021</w:t>
      </w:r>
      <w:r w:rsidRPr="006A5DF1">
        <w:rPr>
          <w:b/>
          <w:sz w:val="22"/>
          <w:szCs w:val="22"/>
        </w:rPr>
        <w:t>.</w:t>
      </w:r>
    </w:p>
    <w:p w14:paraId="5708CCE1" w14:textId="77777777" w:rsidR="00CE3911" w:rsidRPr="00CE391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E3911" w:rsidRPr="00CE3911">
        <w:rPr>
          <w:b/>
          <w:sz w:val="22"/>
          <w:szCs w:val="22"/>
        </w:rPr>
        <w:t>Szpital Wojewódzki w Poznaniu</w:t>
      </w:r>
    </w:p>
    <w:p w14:paraId="07A8B5AC" w14:textId="7979BAC8" w:rsidR="0012774F" w:rsidRPr="006A5DF1" w:rsidRDefault="00CE3911" w:rsidP="00D8461B">
      <w:pPr>
        <w:spacing w:after="240" w:line="276" w:lineRule="auto"/>
        <w:jc w:val="both"/>
        <w:rPr>
          <w:sz w:val="22"/>
          <w:szCs w:val="22"/>
        </w:rPr>
      </w:pPr>
      <w:r w:rsidRPr="00CE3911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CE391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D97458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3911" w:rsidRPr="006A5DF1" w14:paraId="03A2D9CF" w14:textId="77777777" w:rsidTr="00351A18">
        <w:tc>
          <w:tcPr>
            <w:tcW w:w="9356" w:type="dxa"/>
            <w:shd w:val="clear" w:color="auto" w:fill="auto"/>
          </w:tcPr>
          <w:p w14:paraId="6E4E4A78" w14:textId="77777777" w:rsidR="00CE3911" w:rsidRPr="006A5DF1" w:rsidRDefault="00CE3911" w:rsidP="00351A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E3911">
              <w:rPr>
                <w:b/>
                <w:bCs/>
                <w:sz w:val="22"/>
                <w:szCs w:val="22"/>
              </w:rPr>
              <w:t>1</w:t>
            </w:r>
          </w:p>
          <w:p w14:paraId="4C8BC645" w14:textId="460486D9" w:rsid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</w:t>
            </w:r>
            <w:r w:rsidR="00D97458">
              <w:rPr>
                <w:sz w:val="22"/>
                <w:szCs w:val="22"/>
              </w:rPr>
              <w:t>e</w:t>
            </w:r>
            <w:r w:rsidRPr="00CE3911">
              <w:rPr>
                <w:sz w:val="22"/>
                <w:szCs w:val="22"/>
              </w:rPr>
              <w:t xml:space="preserve"> nr 2 Zwracamy się z prośbą do Zamawiającego o dopuszczenie butli aluminiowej o pojemności wodnej 11L z mieszaniną tlenu medycznego i podtlenku azotu medycznego 50%/50%, objętość gazu 3,23 m3 (3230 l), ciśnienie 170 bar. Butla 11l posiada wbudowane w podstawę butli kółka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oraz ergonomiczny uchwyt w obudowie zaworu zintegrowanego, co ułatwia jej transport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i magazynowanie, a tym samym zapewnia bezpieczeństwo personelu. Przedstawione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przez Zamawiającego informacje wskazują na jednego wykonawcę, co jest sprzeczne z obowiązkiem zachowania uczciwej konkurencji, dlatego też wykonawca proponuje zmiany w tym zakresie. Dopuszczenie wyżej przedstawionej butli pomoże otrzymać więcej ofert w postępowaniu, a tym samym uzyskać najlepszą możliwą cenę, co jest bardzo istotne dla jednostek budżetowych. Jednocześnie,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ze względu na różne pojemności gazu w butlach 10l i 11l prosimy o wyrażenie zgody na właściwe przeliczenie liczby butli, w celu uzyskania porównywalnych ofert, a mianowicie: 120 butli x 2,8 m3 = 336 m3 wymaganego gazu 336m3/3,23m3 = 104 butle 11 litrowe </w:t>
            </w:r>
            <w:r w:rsidR="00D97458">
              <w:rPr>
                <w:sz w:val="22"/>
                <w:szCs w:val="22"/>
              </w:rPr>
              <w:t>.</w:t>
            </w:r>
          </w:p>
          <w:p w14:paraId="393D6980" w14:textId="13679D9C" w:rsidR="00D97458" w:rsidRPr="00D97458" w:rsidRDefault="00D97458" w:rsidP="00D97458">
            <w:pPr>
              <w:pStyle w:val="Tekstpodstawowy"/>
              <w:ind w:left="30"/>
              <w:jc w:val="both"/>
              <w:rPr>
                <w:rFonts w:eastAsia="Arial"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  <w:r>
              <w:rPr>
                <w:sz w:val="22"/>
                <w:szCs w:val="22"/>
              </w:rPr>
              <w:t xml:space="preserve"> </w:t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 xml:space="preserve">Zamawiający nie dopuszcza dostawy butli aluminiowych </w:t>
            </w:r>
            <w:r>
              <w:rPr>
                <w:rFonts w:eastAsia="Arial"/>
                <w:sz w:val="22"/>
                <w:szCs w:val="22"/>
                <w:lang w:eastAsia="en-US"/>
              </w:rPr>
              <w:br/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 xml:space="preserve">z zintegrowanymi kółkami ze względu na brak możliwości bezpiecznego transportu między pomieszczeniem tlenowni a Oddziałem Szpitalnym na wózkach transportowych, które </w:t>
            </w:r>
            <w:r>
              <w:rPr>
                <w:rFonts w:eastAsia="Arial"/>
                <w:sz w:val="22"/>
                <w:szCs w:val="22"/>
                <w:lang w:eastAsia="en-US"/>
              </w:rPr>
              <w:br/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>są na wyposażeniu Zamawiającego. Tlenownia oddalona od budynku szpitalnego w odległości ok. 300 metrów (nierówności terenu).</w:t>
            </w:r>
          </w:p>
          <w:p w14:paraId="29933A50" w14:textId="04053882" w:rsidR="00D97458" w:rsidRPr="00D97458" w:rsidRDefault="00D97458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AE0A48" w14:textId="648447FA" w:rsidR="00D97458" w:rsidRPr="006A5DF1" w:rsidRDefault="00D97458" w:rsidP="00D9745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73E4C3F" w14:textId="6B2EC148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</w:t>
            </w:r>
            <w:r w:rsidR="00D97458">
              <w:rPr>
                <w:sz w:val="22"/>
                <w:szCs w:val="22"/>
              </w:rPr>
              <w:t>e</w:t>
            </w:r>
            <w:r w:rsidRPr="00CE3911">
              <w:rPr>
                <w:sz w:val="22"/>
                <w:szCs w:val="22"/>
              </w:rPr>
              <w:t xml:space="preserve"> nr 2 Czy mając na uwadze bezpieczeństwo pacjentów, Zamawiający dopuści zaoferowania </w:t>
            </w:r>
            <w:r w:rsidRPr="00CE3911">
              <w:rPr>
                <w:sz w:val="22"/>
                <w:szCs w:val="22"/>
              </w:rPr>
              <w:lastRenderedPageBreak/>
              <w:t xml:space="preserve">zaworu dozującego, którego wnętrze tworzy tzw. strefę bezdotykową, czyli nie wymaga ingerencji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w jego strukturę, ale producent przewidział możliwość dezynfekcji lub sterylizacji zaworu w przypadku podejrzenia jego kontaminacji zgodnie z Procedurą dezynfekcji powierzchni skażonych materiałem organicznym i zawarł takie informacje w instrukcji obsługi, a zawór jest zabezpieczony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>przed przypadkową ingerencją osób nieuprawnionych poprzez zastosowanie specjalnej plomby ?</w:t>
            </w:r>
          </w:p>
          <w:p w14:paraId="5BFFFACE" w14:textId="0474B1D3" w:rsidR="00CE3911" w:rsidRPr="00D97458" w:rsidRDefault="00D97458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  <w:r>
              <w:rPr>
                <w:sz w:val="22"/>
                <w:szCs w:val="22"/>
              </w:rPr>
              <w:t xml:space="preserve"> Zamawiający dopuszcza.</w:t>
            </w:r>
          </w:p>
          <w:p w14:paraId="44C019DB" w14:textId="4165C92C" w:rsidR="00D97458" w:rsidRDefault="00D97458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3EB1C2" w14:textId="33AE8E2A" w:rsidR="00D97458" w:rsidRPr="006A5DF1" w:rsidRDefault="00D97458" w:rsidP="00D9745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06459C96" w14:textId="3C6D94FB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</w:t>
            </w:r>
            <w:r w:rsidR="00D97458">
              <w:rPr>
                <w:sz w:val="22"/>
                <w:szCs w:val="22"/>
              </w:rPr>
              <w:t>e</w:t>
            </w:r>
            <w:r w:rsidRPr="00CE3911">
              <w:rPr>
                <w:sz w:val="22"/>
                <w:szCs w:val="22"/>
              </w:rPr>
              <w:t xml:space="preserve"> nr 2 Zwracamy się z prośbą o możliwość zaoferowania rozwiązania równoważnego w zakresie zapewnienia bezpiecznej podaży mieszaniny podtlenku azotu z tlenem 50%/50% do rozwiązania określonego w formularzu asortymentowo cenowym, pozycja 2 (ustnik zintegrowany z zaworem wydechowym.). Proponowany przez Wykonawcę układ uniemożliwia powrót wydychanego powietrza do zaworu dozującego. Z uwagi na stosowany jednorazowy filtr kierunkowy o określonej skuteczności filtracji bakteryjnej i wirusowej na poziomie 99,999%. układ nie wymaga dezynfekcji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przy użytkowaniu zgodnym z instrukcją. </w:t>
            </w:r>
          </w:p>
          <w:p w14:paraId="07DFBDA1" w14:textId="005FFEE0" w:rsidR="00D97458" w:rsidRPr="00D97458" w:rsidRDefault="00D97458" w:rsidP="00D97458">
            <w:pPr>
              <w:pStyle w:val="Tekstpodstawowy"/>
              <w:ind w:left="30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  <w:lang w:eastAsia="en-US"/>
              </w:rPr>
            </w:pPr>
            <w:r w:rsidRPr="00D97458">
              <w:rPr>
                <w:b/>
                <w:bCs/>
                <w:sz w:val="22"/>
                <w:szCs w:val="22"/>
                <w:u w:val="single"/>
              </w:rPr>
              <w:t>Odpowiedź Zamawiającego:</w:t>
            </w:r>
            <w:r w:rsidRPr="00D97458">
              <w:rPr>
                <w:sz w:val="22"/>
                <w:szCs w:val="22"/>
              </w:rPr>
              <w:t xml:space="preserve"> </w:t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 xml:space="preserve">Zamawiający dopuszcza zaoferowanie rozwiązania równoważnego </w:t>
            </w:r>
            <w:r>
              <w:rPr>
                <w:rFonts w:eastAsia="Arial"/>
                <w:sz w:val="22"/>
                <w:szCs w:val="22"/>
                <w:lang w:eastAsia="en-US"/>
              </w:rPr>
              <w:br/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 xml:space="preserve">w zakresie zapewnienia bezpiecznej podaży mieszaniny podtlenku azotu z tlenem 50%/50% na równi </w:t>
            </w:r>
            <w:r>
              <w:rPr>
                <w:rFonts w:eastAsia="Arial"/>
                <w:sz w:val="22"/>
                <w:szCs w:val="22"/>
                <w:lang w:eastAsia="en-US"/>
              </w:rPr>
              <w:br/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 xml:space="preserve">z ustnikiem zintegrowanym z zaworem wydechowym. Zestawy muszą być wyposażone </w:t>
            </w:r>
            <w:r>
              <w:rPr>
                <w:rFonts w:eastAsia="Arial"/>
                <w:sz w:val="22"/>
                <w:szCs w:val="22"/>
                <w:lang w:eastAsia="en-US"/>
              </w:rPr>
              <w:br/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>w jednorazowe filtry antybakteryjne.</w:t>
            </w:r>
          </w:p>
          <w:p w14:paraId="3794E19D" w14:textId="2D7A6D9B" w:rsidR="00CE3911" w:rsidRPr="00D97458" w:rsidRDefault="00CE3911" w:rsidP="00D9745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579D15" w14:textId="3616C2C6" w:rsidR="00D97458" w:rsidRPr="006A5DF1" w:rsidRDefault="00D97458" w:rsidP="00D9745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65A00393" w14:textId="51439D89" w:rsidR="00CE3911" w:rsidRPr="006A5DF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</w:t>
            </w:r>
            <w:r w:rsidR="00D97458">
              <w:rPr>
                <w:sz w:val="22"/>
                <w:szCs w:val="22"/>
              </w:rPr>
              <w:t>e</w:t>
            </w:r>
            <w:r w:rsidRPr="00CE3911">
              <w:rPr>
                <w:sz w:val="22"/>
                <w:szCs w:val="22"/>
              </w:rPr>
              <w:t xml:space="preserve"> nr 2 pozycja 2 Czy Zamawiający w podanej pozycji miał na myśli jednorazowy ustnik z filtrem kierunkowym o określonej skuteczności filtracji bakteryjnej i wirusowej na poziomie 99,999%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>do podawania mieszaniny podtlenku azotu i tlenu w stosunku 50/50 ?</w:t>
            </w:r>
          </w:p>
          <w:p w14:paraId="784ACABF" w14:textId="77777777" w:rsidR="00D97458" w:rsidRPr="00D97458" w:rsidRDefault="00CE3911" w:rsidP="00D97458">
            <w:pPr>
              <w:pStyle w:val="Tekstpodstawowy"/>
              <w:ind w:left="30"/>
              <w:jc w:val="both"/>
              <w:rPr>
                <w:rFonts w:eastAsia="Arial"/>
                <w:sz w:val="22"/>
                <w:szCs w:val="22"/>
                <w:lang w:eastAsia="en-US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97458">
              <w:rPr>
                <w:b/>
                <w:bCs/>
                <w:sz w:val="22"/>
                <w:szCs w:val="22"/>
              </w:rPr>
              <w:t xml:space="preserve"> </w:t>
            </w:r>
            <w:r w:rsidR="00D97458" w:rsidRPr="00D97458">
              <w:rPr>
                <w:rFonts w:eastAsia="Arial"/>
                <w:sz w:val="22"/>
                <w:szCs w:val="22"/>
                <w:lang w:eastAsia="en-US"/>
              </w:rPr>
              <w:t>TAK, to są jednorazowe ustniki z filtrem antybakteryjnym.</w:t>
            </w:r>
          </w:p>
          <w:p w14:paraId="4E2F3220" w14:textId="760C308D" w:rsidR="00CE3911" w:rsidRPr="00CE3911" w:rsidRDefault="00CE3911" w:rsidP="00351A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E3911" w:rsidRPr="006A5DF1" w14:paraId="20AB9653" w14:textId="77777777" w:rsidTr="00351A18">
        <w:tc>
          <w:tcPr>
            <w:tcW w:w="9356" w:type="dxa"/>
            <w:shd w:val="clear" w:color="auto" w:fill="auto"/>
          </w:tcPr>
          <w:p w14:paraId="198A880F" w14:textId="2D542BD7" w:rsidR="00CE3911" w:rsidRPr="006A5DF1" w:rsidRDefault="00CE3911" w:rsidP="00351A1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D97458">
              <w:rPr>
                <w:b/>
                <w:bCs/>
                <w:sz w:val="22"/>
                <w:szCs w:val="22"/>
              </w:rPr>
              <w:t>5</w:t>
            </w:r>
          </w:p>
          <w:p w14:paraId="72926137" w14:textId="77777777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Zadanie nr 2 poz. 1</w:t>
            </w:r>
          </w:p>
          <w:p w14:paraId="74A87CE7" w14:textId="1122A4A9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 xml:space="preserve">1. Czy Zamawiający wymaga aby możliwe było stałe podawanie leku (mieszaniny gazów, podtlenku azotu 50% i tlenu 50%) do 6 godzin bez konieczności kontrolowania morfologii krwi w oparciu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>o odpowiednie zapisy zamieszczone w Charakterystyce Produktu Leczniczego? Zapis w CHPL mówiący o braku konieczności wykonania badań krwi powoduje że odpowiedzialność za działania niepożądane spoczywa na producencie leku.  Czy w przypadku odpowiedzi twierdzącej,  Zamawiający wymaga przedłożenie wraz z ofertą jako przedmiotowego środka dowodowego karty charakterystyki produktu leczniczego  oferowanej mieszaniny ?</w:t>
            </w:r>
          </w:p>
          <w:p w14:paraId="79DE0DEB" w14:textId="77777777" w:rsidR="00D97458" w:rsidRPr="00D97458" w:rsidRDefault="00D97458" w:rsidP="00D97458">
            <w:pPr>
              <w:pStyle w:val="Tekstpodstawowy"/>
              <w:ind w:left="30"/>
              <w:jc w:val="both"/>
              <w:rPr>
                <w:rFonts w:eastAsia="Arial"/>
                <w:sz w:val="22"/>
                <w:szCs w:val="22"/>
                <w:lang w:eastAsia="en-US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97458">
              <w:rPr>
                <w:rFonts w:eastAsia="Arial"/>
                <w:sz w:val="22"/>
                <w:szCs w:val="22"/>
                <w:lang w:eastAsia="en-US"/>
              </w:rPr>
              <w:t>TAK, Zamawiający wymaga przedłożenie wraz z ofertą jako przedmiotowego środka dowodowego karty charakterystyki produktu leczniczego oferowanej mieszaniny.</w:t>
            </w:r>
          </w:p>
          <w:p w14:paraId="7ECCA8EB" w14:textId="2D3495F6" w:rsid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4AC9ED" w14:textId="6342851D" w:rsidR="00D97458" w:rsidRPr="006A5DF1" w:rsidRDefault="00D97458" w:rsidP="00D9745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0C793B15" w14:textId="77777777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Zadanie nr 2 poz. 2</w:t>
            </w:r>
          </w:p>
          <w:p w14:paraId="21DC43E9" w14:textId="074B8B0A" w:rsid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 xml:space="preserve">2. Czy w celu zwiększenia komfortu pracy personelu medycznego oraz bezpieczeństwa prowadzonej terapii mieszaniną mieszaniny 50% tlen medyczny / 50% podtlenek azotu medyczny wszystkie jednorazowe elementy niezbędnych do podawania tejże mieszaniny (ustnik, zawór wydechowy </w:t>
            </w:r>
            <w:r w:rsidR="00D97458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>z filtrem)  mają być konfekcjonowane w jednym opakowaniu jednostkowym ?</w:t>
            </w:r>
          </w:p>
          <w:p w14:paraId="7821AFC8" w14:textId="6CD0BFCA" w:rsidR="00A06FC3" w:rsidRPr="00A06FC3" w:rsidRDefault="00A06FC3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Tak, Zamawiający potwierdza.</w:t>
            </w:r>
          </w:p>
          <w:p w14:paraId="3010252A" w14:textId="087EB16B" w:rsidR="00A06FC3" w:rsidRPr="006A5DF1" w:rsidRDefault="00A06FC3" w:rsidP="00A06F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40C2EF32" w14:textId="77777777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 xml:space="preserve">Zadanie nr 2 poz. 2 i 3 </w:t>
            </w:r>
          </w:p>
          <w:p w14:paraId="115F30C7" w14:textId="77935A67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 xml:space="preserve">Czy  w celu zachowania pełnej kompatybilności oraz bezpieczeństwa terapii, Zamawiający wymaga aby  zaoferowany zawór dozujący do podawania mieszaniny gazów gazu medycznego tlenu i podtlenku azotu (50% O2 i 50% N2O) oraz pozostałe jednorazowe części składowe systemu </w:t>
            </w:r>
            <w:proofErr w:type="spellStart"/>
            <w:r w:rsidRPr="00CE3911">
              <w:rPr>
                <w:sz w:val="22"/>
                <w:szCs w:val="22"/>
              </w:rPr>
              <w:t>np</w:t>
            </w:r>
            <w:proofErr w:type="spellEnd"/>
            <w:r w:rsidRPr="00CE3911">
              <w:rPr>
                <w:sz w:val="22"/>
                <w:szCs w:val="22"/>
              </w:rPr>
              <w:t xml:space="preserve"> filtry, jednorazowe zawory wydechowe z fitrem, ustniki, pochodziły od jednego producenta</w:t>
            </w:r>
            <w:r w:rsidR="00A06FC3">
              <w:rPr>
                <w:sz w:val="22"/>
                <w:szCs w:val="22"/>
              </w:rPr>
              <w:t xml:space="preserve"> </w:t>
            </w:r>
            <w:r w:rsidRPr="00CE3911">
              <w:rPr>
                <w:sz w:val="22"/>
                <w:szCs w:val="22"/>
              </w:rPr>
              <w:t xml:space="preserve">?  </w:t>
            </w:r>
            <w:r w:rsidR="00A06FC3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>lub w przypadku gdy pochodzą od innych producentów Zamawiający będzie wymagał dostarczenia oświadczenia wytwórcy zaworu dozującego o kompatybilności z zaoferowanym  osprzętem jednorazowym.</w:t>
            </w:r>
          </w:p>
          <w:p w14:paraId="0BDEED15" w14:textId="2E961147" w:rsidR="00CE3911" w:rsidRDefault="00A06FC3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Tak.</w:t>
            </w:r>
          </w:p>
          <w:p w14:paraId="4E21A250" w14:textId="0E896125" w:rsidR="00A06FC3" w:rsidRDefault="00A06FC3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E5BF39" w14:textId="4321B521" w:rsidR="00A06FC3" w:rsidRPr="006A5DF1" w:rsidRDefault="00A06FC3" w:rsidP="00A06F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0239E73F" w14:textId="52400DEA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 xml:space="preserve">Czy pracownik wykonawcy , który będzie odpowiedzialny za szkolenie personelu z zakresu obsługi systemu podawania mieszaniny gazu medycznego tlenu i podtlenku azotu (50% O2 i 50% N2O) </w:t>
            </w:r>
            <w:r w:rsidR="00A06FC3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ma posiadać  odpowiednią wiedzę i umiejętności  w tym zakresie, potwierdzone stosownym imiennym  certyfikatem wydanym przez producenta systemów dostarczania gazu? Czy w przypadku odpowiedzi twierdzącej,  Zamawiający wymaga przedłożenie wraz z ofertą jako przedmiotowego środka dowodowego w/w certyfikatu ? </w:t>
            </w:r>
          </w:p>
          <w:p w14:paraId="6782BD4B" w14:textId="77777777" w:rsidR="00A06FC3" w:rsidRPr="00A06FC3" w:rsidRDefault="00A06FC3" w:rsidP="00A06FC3">
            <w:pPr>
              <w:pStyle w:val="Tekstpodstawowy"/>
              <w:ind w:left="30"/>
              <w:jc w:val="both"/>
              <w:rPr>
                <w:rFonts w:eastAsia="Arial"/>
                <w:sz w:val="22"/>
                <w:szCs w:val="22"/>
                <w:lang w:eastAsia="en-US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Pr="00A06FC3">
              <w:rPr>
                <w:rFonts w:eastAsia="Arial"/>
                <w:sz w:val="22"/>
                <w:szCs w:val="22"/>
                <w:lang w:eastAsia="en-US"/>
              </w:rPr>
              <w:t>TAK. Zamawiający wymaga przedłożenie wraz z ofertą jako przedmiotowego środka dowodowego w/w certyfikatu.</w:t>
            </w:r>
          </w:p>
          <w:p w14:paraId="6E3DC1C8" w14:textId="4EC3E4E8" w:rsidR="00A06FC3" w:rsidRDefault="00A06FC3" w:rsidP="00A06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0380AF" w14:textId="1DF02BBC" w:rsidR="00A06FC3" w:rsidRPr="006A5DF1" w:rsidRDefault="00A06FC3" w:rsidP="00A06F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105498EF" w14:textId="77777777" w:rsidR="00CE3911" w:rsidRPr="00CE391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>Zadanie nr 2 poz. 3</w:t>
            </w:r>
          </w:p>
          <w:p w14:paraId="187BB7BA" w14:textId="1C0FF383" w:rsidR="00CE3911" w:rsidRPr="006A5DF1" w:rsidRDefault="00CE3911" w:rsidP="00351A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3911">
              <w:rPr>
                <w:sz w:val="22"/>
                <w:szCs w:val="22"/>
              </w:rPr>
              <w:t xml:space="preserve">Czy  fabrycznie oryginalny (bez dodatkowych modyfikacji i przeróbek)  zawór dozujący ze wszystkim elementami składowymi w/w zaworu dozującego, niezbędnymi do prawidłowego działania </w:t>
            </w:r>
            <w:r w:rsidR="00A06FC3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do podawania mieszaniny gazu medycznego tlenu i podtlenku azotu (50% O2 i 50% N2O), </w:t>
            </w:r>
            <w:r w:rsidR="00A06FC3">
              <w:rPr>
                <w:sz w:val="22"/>
                <w:szCs w:val="22"/>
              </w:rPr>
              <w:br/>
            </w:r>
            <w:r w:rsidRPr="00CE3911">
              <w:rPr>
                <w:sz w:val="22"/>
                <w:szCs w:val="22"/>
              </w:rPr>
              <w:t xml:space="preserve">ma być jednoelementowy, </w:t>
            </w:r>
            <w:proofErr w:type="spellStart"/>
            <w:r w:rsidRPr="00CE3911">
              <w:rPr>
                <w:sz w:val="22"/>
                <w:szCs w:val="22"/>
              </w:rPr>
              <w:t>nierozkręcalny</w:t>
            </w:r>
            <w:proofErr w:type="spellEnd"/>
            <w:r w:rsidRPr="00CE3911">
              <w:rPr>
                <w:sz w:val="22"/>
                <w:szCs w:val="22"/>
              </w:rPr>
              <w:t xml:space="preserve">  tzn. nie będzie w nim, żadnych elementów które pacjent może samowolnie usunąć  i stworzyć dla siebie potencjalne zagrożenie i może skutkować ryzykiem powstania nieszczelności  całego układu do podawania mieszaniny ? Jakakolwiek możliwość rozmontowania zaworu (w tym również przez personel medyczny)  może spowodować również jego przypadkowe uszkodzenie, a niewłaściwy montaż może doprowadzić do obniżenia jego wydajności , utraty i/lub związanych z tym kosztów naprawy.</w:t>
            </w:r>
          </w:p>
          <w:p w14:paraId="5D44218B" w14:textId="58DC62A3" w:rsidR="00CE3911" w:rsidRPr="00A06FC3" w:rsidRDefault="00CE3911" w:rsidP="00351A1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06FC3">
              <w:rPr>
                <w:b/>
                <w:bCs/>
                <w:sz w:val="22"/>
                <w:szCs w:val="22"/>
              </w:rPr>
              <w:t xml:space="preserve"> </w:t>
            </w:r>
            <w:r w:rsidR="00A06FC3">
              <w:rPr>
                <w:sz w:val="22"/>
                <w:szCs w:val="22"/>
              </w:rPr>
              <w:t>Tak.</w:t>
            </w:r>
          </w:p>
          <w:p w14:paraId="19C7CA60" w14:textId="2AFDB2B2" w:rsidR="00CE3911" w:rsidRPr="00CE3911" w:rsidRDefault="00CE3911" w:rsidP="00351A1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1B2B2A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EA97FEC" w14:textId="77777777" w:rsidR="009D1744" w:rsidRDefault="009D1744" w:rsidP="009D1744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4793FBDA" w14:textId="25942057" w:rsidR="009D1744" w:rsidRPr="009D1744" w:rsidRDefault="009D1744" w:rsidP="009D1744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9D1744">
        <w:rPr>
          <w:i/>
          <w:sz w:val="24"/>
          <w:szCs w:val="24"/>
        </w:rPr>
        <w:t>Zamawiający</w:t>
      </w:r>
    </w:p>
    <w:p w14:paraId="1331C7E5" w14:textId="77777777" w:rsidR="009D1744" w:rsidRPr="009D1744" w:rsidRDefault="009D1744" w:rsidP="009D1744">
      <w:pPr>
        <w:ind w:firstLine="425"/>
        <w:jc w:val="center"/>
        <w:rPr>
          <w:sz w:val="22"/>
          <w:szCs w:val="22"/>
        </w:rPr>
      </w:pPr>
      <w:r w:rsidRPr="009D174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7CE63AB" w14:textId="77777777" w:rsidR="009D1744" w:rsidRPr="009D1744" w:rsidRDefault="009D1744" w:rsidP="009D1744">
      <w:pPr>
        <w:ind w:firstLine="425"/>
        <w:jc w:val="center"/>
        <w:rPr>
          <w:sz w:val="22"/>
          <w:szCs w:val="22"/>
        </w:rPr>
      </w:pPr>
      <w:r w:rsidRPr="009D1744">
        <w:rPr>
          <w:sz w:val="22"/>
          <w:szCs w:val="22"/>
        </w:rPr>
        <w:t xml:space="preserve">                                                          w Poznaniu</w:t>
      </w:r>
    </w:p>
    <w:p w14:paraId="43D2A243" w14:textId="77777777" w:rsidR="009D1744" w:rsidRPr="009D1744" w:rsidRDefault="009D1744" w:rsidP="009D1744">
      <w:pPr>
        <w:ind w:firstLine="425"/>
        <w:jc w:val="center"/>
        <w:rPr>
          <w:sz w:val="22"/>
          <w:szCs w:val="22"/>
        </w:rPr>
      </w:pPr>
      <w:r w:rsidRPr="009D1744">
        <w:rPr>
          <w:sz w:val="22"/>
          <w:szCs w:val="22"/>
        </w:rPr>
        <w:t xml:space="preserve">                                                             Piotr Nowicki</w:t>
      </w:r>
    </w:p>
    <w:p w14:paraId="6F7BF1CD" w14:textId="02992102" w:rsidR="006D4AB3" w:rsidRPr="006A5DF1" w:rsidRDefault="006D4AB3" w:rsidP="009D174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654B6" w14:textId="77777777" w:rsidR="0084668E" w:rsidRDefault="0084668E">
      <w:r>
        <w:separator/>
      </w:r>
    </w:p>
  </w:endnote>
  <w:endnote w:type="continuationSeparator" w:id="0">
    <w:p w14:paraId="3F88D450" w14:textId="77777777" w:rsidR="0084668E" w:rsidRDefault="0084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2A0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119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E57FB" w14:textId="77777777" w:rsidR="006D4AB3" w:rsidRDefault="009D1744">
    <w:pPr>
      <w:pStyle w:val="Stopka"/>
      <w:tabs>
        <w:tab w:val="clear" w:pos="4536"/>
      </w:tabs>
      <w:jc w:val="center"/>
    </w:pPr>
    <w:r>
      <w:rPr>
        <w:noProof/>
      </w:rPr>
      <w:pict w14:anchorId="3DFE179B">
        <v:line id="_x0000_s2049" style="position:absolute;left:0;text-align:left;z-index:251657728" from="-3.85pt,8.75pt" to="455.15pt,8.75pt"/>
      </w:pict>
    </w:r>
  </w:p>
  <w:p w14:paraId="3D8209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65EE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F384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20D961" w14:textId="77777777" w:rsidR="006D4AB3" w:rsidRDefault="006D4AB3">
    <w:pPr>
      <w:pStyle w:val="Stopka"/>
      <w:tabs>
        <w:tab w:val="clear" w:pos="4536"/>
        <w:tab w:val="left" w:pos="6237"/>
      </w:tabs>
    </w:pPr>
  </w:p>
  <w:p w14:paraId="60402D9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2A95F" w14:textId="77777777" w:rsidR="0084668E" w:rsidRDefault="0084668E">
      <w:r>
        <w:separator/>
      </w:r>
    </w:p>
  </w:footnote>
  <w:footnote w:type="continuationSeparator" w:id="0">
    <w:p w14:paraId="073D7BC3" w14:textId="77777777" w:rsidR="0084668E" w:rsidRDefault="00846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F54DC" w14:textId="77777777" w:rsidR="00CE3911" w:rsidRDefault="00CE39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C2BC5" w14:textId="77777777" w:rsidR="00CE3911" w:rsidRDefault="00CE39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863F1" w14:textId="77777777" w:rsidR="00CE3911" w:rsidRDefault="00CE39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68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668E"/>
    <w:rsid w:val="00870F9F"/>
    <w:rsid w:val="008804B6"/>
    <w:rsid w:val="00897AB0"/>
    <w:rsid w:val="008A3553"/>
    <w:rsid w:val="009D1744"/>
    <w:rsid w:val="00A06FC3"/>
    <w:rsid w:val="00A905AC"/>
    <w:rsid w:val="00BA6584"/>
    <w:rsid w:val="00BE7BFD"/>
    <w:rsid w:val="00C370F2"/>
    <w:rsid w:val="00C44EEC"/>
    <w:rsid w:val="00CE3911"/>
    <w:rsid w:val="00D22FFA"/>
    <w:rsid w:val="00D8461B"/>
    <w:rsid w:val="00D915F2"/>
    <w:rsid w:val="00D97458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9F89F"/>
  <w15:chartTrackingRefBased/>
  <w15:docId w15:val="{14B66109-56F5-4260-BB70-62D4D110A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1000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2021-08-06T09:49:00Z</cp:lastPrinted>
  <dcterms:created xsi:type="dcterms:W3CDTF">2021-08-06T09:50:00Z</dcterms:created>
  <dcterms:modified xsi:type="dcterms:W3CDTF">2021-08-06T09:50:00Z</dcterms:modified>
</cp:coreProperties>
</file>