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3711BF"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3711BF">
        <w:rPr>
          <w:rFonts w:ascii="Times New Roman" w:hAnsi="Times New Roman"/>
        </w:rPr>
        <w:t>trybie przetargu nieograniczonego pomiędzy</w:t>
      </w:r>
    </w:p>
    <w:p w:rsidR="00E874DC" w:rsidRDefault="00E874DC" w:rsidP="00E874DC">
      <w:pPr>
        <w:pStyle w:val="Tekstpodstawowy"/>
        <w:ind w:right="-47"/>
        <w:jc w:val="both"/>
        <w:rPr>
          <w:rFonts w:ascii="Times New Roman" w:hAnsi="Times New Roman"/>
        </w:rPr>
      </w:pPr>
      <w:r w:rsidRPr="003711BF">
        <w:rPr>
          <w:rFonts w:ascii="Times New Roman" w:hAnsi="Times New Roman"/>
          <w:b/>
        </w:rPr>
        <w:t>Akademią Górniczo-Hutniczą im. Stanisława S</w:t>
      </w:r>
      <w:r w:rsidR="007D703B" w:rsidRPr="003711BF">
        <w:rPr>
          <w:rFonts w:ascii="Times New Roman" w:hAnsi="Times New Roman"/>
          <w:b/>
        </w:rPr>
        <w:t>taszica w Krakowie al</w:t>
      </w:r>
      <w:r w:rsidRPr="003711BF">
        <w:rPr>
          <w:rFonts w:ascii="Times New Roman" w:hAnsi="Times New Roman"/>
          <w:b/>
        </w:rPr>
        <w:t>. Mickiewicza 30</w:t>
      </w:r>
      <w:r w:rsidRPr="003711BF">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5216D">
        <w:rPr>
          <w:rFonts w:ascii="Times New Roman" w:hAnsi="Times New Roman"/>
        </w:rPr>
        <w:t>d</w:t>
      </w:r>
      <w:r w:rsidR="00BE02C8" w:rsidRPr="00BE02C8">
        <w:rPr>
          <w:rFonts w:ascii="Times New Roman" w:hAnsi="Times New Roman"/>
        </w:rPr>
        <w:t>ostawa analizatora wielkości cząstek i potencjału zeta - KC-zp.272-407/21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E874DC" w:rsidRPr="00016A09" w:rsidRDefault="00E874DC" w:rsidP="009B129A">
      <w:pPr>
        <w:pStyle w:val="Tekstpodstawowy"/>
        <w:numPr>
          <w:ilvl w:val="0"/>
          <w:numId w:val="11"/>
        </w:numPr>
        <w:tabs>
          <w:tab w:val="clear" w:pos="720"/>
          <w:tab w:val="num" w:pos="0"/>
        </w:tabs>
        <w:ind w:left="360" w:right="-47"/>
        <w:jc w:val="both"/>
        <w:rPr>
          <w:rFonts w:ascii="Times New Roman" w:hAnsi="Times New Roman"/>
          <w:i/>
          <w:sz w:val="22"/>
        </w:rPr>
      </w:pPr>
      <w:r w:rsidRPr="00016A09">
        <w:rPr>
          <w:rFonts w:ascii="Times New Roman" w:hAnsi="Times New Roman"/>
        </w:rPr>
        <w:t xml:space="preserve">Sprzedawca zobowiązuje się dostarczyć </w:t>
      </w:r>
      <w:r w:rsidR="00EF0390" w:rsidRPr="00016A09">
        <w:rPr>
          <w:rFonts w:ascii="Times New Roman" w:hAnsi="Times New Roman"/>
        </w:rPr>
        <w:t xml:space="preserve">i wnieść </w:t>
      </w:r>
      <w:r w:rsidRPr="00016A09">
        <w:rPr>
          <w:rFonts w:ascii="Times New Roman" w:hAnsi="Times New Roman"/>
        </w:rPr>
        <w:t>sprzęt, o k</w:t>
      </w:r>
      <w:r w:rsidR="00660027" w:rsidRPr="00016A09">
        <w:rPr>
          <w:rFonts w:ascii="Times New Roman" w:hAnsi="Times New Roman"/>
        </w:rPr>
        <w:t xml:space="preserve">tórym mowa w § 1 w terminie do </w:t>
      </w:r>
      <w:r w:rsidR="00016A09" w:rsidRPr="00016A09">
        <w:rPr>
          <w:rFonts w:ascii="Times New Roman" w:hAnsi="Times New Roman"/>
        </w:rPr>
        <w:t>…. tygodni od daty podpisania umowy,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w:t>
      </w:r>
      <w:r w:rsidRPr="00016A09">
        <w:rPr>
          <w:rFonts w:ascii="Times New Roman" w:hAnsi="Times New Roman"/>
        </w:rPr>
        <w:t>.</w:t>
      </w:r>
      <w:r>
        <w:rPr>
          <w:rFonts w:ascii="Times New Roman" w:hAnsi="Times New Roman"/>
        </w:rPr>
        <w:t xml:space="preserve"> Cena obejmuje w  szczególności </w:t>
      </w:r>
      <w:r>
        <w:rPr>
          <w:rFonts w:ascii="Times New Roman" w:hAnsi="Times New Roman"/>
        </w:rPr>
        <w:lastRenderedPageBreak/>
        <w:t xml:space="preserve">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715E4E"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715E4E">
        <w:rPr>
          <w:rFonts w:ascii="Times New Roman" w:hAnsi="Times New Roman"/>
        </w:rPr>
        <w:t xml:space="preserve">zastosowania zapisy dotyczące naliczania odsetek ustawowych za nieterminową zapłatę o których mowa w ust. </w:t>
      </w:r>
      <w:r w:rsidR="0092730E" w:rsidRPr="00715E4E">
        <w:rPr>
          <w:rFonts w:ascii="Times New Roman" w:hAnsi="Times New Roman"/>
        </w:rPr>
        <w:t>3</w:t>
      </w:r>
      <w:r w:rsidR="0069339E" w:rsidRPr="00715E4E">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715E4E">
        <w:rPr>
          <w:rFonts w:ascii="Times New Roman" w:hAnsi="Times New Roman"/>
        </w:rPr>
        <w:t>Strony postanawiają, że zapłata następuje w dniu obciążenia rachunku bankowego  Kupującego.</w:t>
      </w:r>
      <w:r w:rsidR="001F341B" w:rsidRPr="00715E4E">
        <w:rPr>
          <w:rFonts w:ascii="Times New Roman" w:hAnsi="Times New Roman"/>
        </w:rPr>
        <w:t xml:space="preserve"> </w:t>
      </w:r>
      <w:r w:rsidRPr="00715E4E">
        <w:rPr>
          <w:rFonts w:ascii="Times New Roman" w:hAnsi="Times New Roman"/>
        </w:rPr>
        <w:t>W przypadku nieterminowej płatności należności Sprzedawca</w:t>
      </w:r>
      <w:bookmarkStart w:id="0" w:name="_GoBack"/>
      <w:bookmarkEnd w:id="0"/>
      <w:r w:rsidRPr="001F341B">
        <w:rPr>
          <w:rFonts w:ascii="Times New Roman" w:hAnsi="Times New Roman"/>
        </w:rPr>
        <w:t xml:space="preserve">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16A09" w:rsidRDefault="00016A09" w:rsidP="00016A09">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16A09" w:rsidRDefault="00016A09" w:rsidP="00016A09">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16A09" w:rsidRDefault="00016A09" w:rsidP="00016A09">
      <w:pPr>
        <w:pStyle w:val="Tekstpodstawowy"/>
        <w:numPr>
          <w:ilvl w:val="1"/>
          <w:numId w:val="28"/>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16A09" w:rsidRDefault="00016A09" w:rsidP="00016A09">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16A09" w:rsidRDefault="00016A09" w:rsidP="00016A09">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16A09" w:rsidRDefault="00016A09" w:rsidP="00016A09">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16A09" w:rsidRDefault="00016A09" w:rsidP="00016A09">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16A09" w:rsidRDefault="00016A09" w:rsidP="00016A09">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16A09" w:rsidRDefault="00016A09" w:rsidP="00016A09">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16A09" w:rsidRDefault="00016A09" w:rsidP="00016A09">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rsidR="00016A09" w:rsidRDefault="00016A09" w:rsidP="00016A09">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016A09" w:rsidRDefault="00016A09" w:rsidP="00016A09">
      <w:pPr>
        <w:pStyle w:val="Tekstpodstawowy"/>
        <w:numPr>
          <w:ilvl w:val="0"/>
          <w:numId w:val="30"/>
        </w:numPr>
        <w:tabs>
          <w:tab w:val="num" w:pos="567"/>
        </w:tabs>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16A09" w:rsidRDefault="00016A09" w:rsidP="00016A09">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016A09" w:rsidRDefault="00016A09" w:rsidP="00016A09">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lastRenderedPageBreak/>
        <w:t xml:space="preserve">Sprzedawca oświadcza, że certyfikaty i etykiety producenta oprogramowania, którymi jest oznakowany sprzęt są oryginalne.   </w:t>
      </w:r>
    </w:p>
    <w:p w:rsidR="00016A09" w:rsidRDefault="00016A09" w:rsidP="00016A09">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16A09" w:rsidRDefault="00016A09" w:rsidP="00016A09">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016A09" w:rsidRDefault="00016A09" w:rsidP="00016A09">
      <w:pPr>
        <w:pStyle w:val="Tekstpodstawowy"/>
        <w:ind w:left="340" w:right="-47"/>
        <w:jc w:val="center"/>
        <w:rPr>
          <w:rFonts w:ascii="Times New Roman" w:hAnsi="Times New Roman"/>
        </w:rPr>
      </w:pPr>
      <w:r>
        <w:rPr>
          <w:rFonts w:ascii="Times New Roman" w:hAnsi="Times New Roman"/>
        </w:rPr>
        <w:t>§ 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16A09">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16A09">
        <w:rPr>
          <w:bCs/>
          <w:sz w:val="24"/>
          <w:szCs w:val="24"/>
          <w:lang w:val="pl-PL" w:eastAsia="en-US"/>
        </w:rPr>
        <w:t>14</w:t>
      </w:r>
      <w:r w:rsidRPr="0098432D">
        <w:rPr>
          <w:bCs/>
          <w:sz w:val="24"/>
          <w:szCs w:val="24"/>
          <w:lang w:val="pl-PL" w:eastAsia="en-US"/>
        </w:rPr>
        <w:t xml:space="preserve"> </w:t>
      </w:r>
      <w:r w:rsidR="00016A09">
        <w:rPr>
          <w:bCs/>
          <w:sz w:val="24"/>
          <w:szCs w:val="24"/>
          <w:lang w:val="pl-PL" w:eastAsia="en-US"/>
        </w:rPr>
        <w:t xml:space="preserve">dni roboczych (od </w:t>
      </w:r>
      <w:proofErr w:type="spellStart"/>
      <w:r w:rsidR="00016A09">
        <w:rPr>
          <w:bCs/>
          <w:sz w:val="24"/>
          <w:szCs w:val="24"/>
          <w:lang w:val="pl-PL" w:eastAsia="en-US"/>
        </w:rPr>
        <w:t>pon.do</w:t>
      </w:r>
      <w:proofErr w:type="spellEnd"/>
      <w:r w:rsidR="00016A09">
        <w:rPr>
          <w:bCs/>
          <w:sz w:val="24"/>
          <w:szCs w:val="24"/>
          <w:lang w:val="pl-PL" w:eastAsia="en-US"/>
        </w:rPr>
        <w:t xml:space="preserve"> pt. za wyjątkiem dni ustawowo wolnych od pracy)</w:t>
      </w:r>
      <w:r w:rsidRPr="0098432D">
        <w:rPr>
          <w:bCs/>
          <w:sz w:val="24"/>
          <w:szCs w:val="24"/>
          <w:lang w:val="pl-PL" w:eastAsia="en-US"/>
        </w:rPr>
        <w:t xml:space="preserve"> od momentu zgłoszenia, czas naprawy nie dłuższy niż 3</w:t>
      </w:r>
      <w:r w:rsidR="00016A09">
        <w:rPr>
          <w:bCs/>
          <w:sz w:val="24"/>
          <w:szCs w:val="24"/>
          <w:lang w:val="pl-PL" w:eastAsia="en-US"/>
        </w:rPr>
        <w:t>0</w:t>
      </w:r>
      <w:r w:rsidRPr="0098432D">
        <w:rPr>
          <w:bCs/>
          <w:sz w:val="24"/>
          <w:szCs w:val="24"/>
          <w:lang w:val="pl-PL" w:eastAsia="en-US"/>
        </w:rPr>
        <w:t xml:space="preserve"> dni</w:t>
      </w:r>
      <w:r w:rsidR="00016A09">
        <w:rPr>
          <w:bCs/>
          <w:sz w:val="24"/>
          <w:szCs w:val="24"/>
          <w:lang w:val="pl-PL" w:eastAsia="en-US"/>
        </w:rPr>
        <w:t xml:space="preserve"> roboczych</w:t>
      </w:r>
      <w:r w:rsidRPr="0098432D">
        <w:rPr>
          <w:bCs/>
          <w:sz w:val="24"/>
          <w:szCs w:val="24"/>
          <w:lang w:val="pl-PL" w:eastAsia="en-US"/>
        </w:rPr>
        <w:t xml:space="preserve">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w:t>
      </w:r>
      <w:r w:rsidRPr="0098432D">
        <w:rPr>
          <w:bCs/>
          <w:sz w:val="24"/>
          <w:szCs w:val="24"/>
          <w:lang w:val="pl-PL" w:eastAsia="en-US"/>
        </w:rPr>
        <w:lastRenderedPageBreak/>
        <w:t xml:space="preserve">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16A09">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016A09">
        <w:rPr>
          <w:rFonts w:ascii="Times New Roman" w:hAnsi="Times New Roman"/>
        </w:rPr>
        <w:t>10</w:t>
      </w:r>
    </w:p>
    <w:p w:rsidR="00016A09" w:rsidRDefault="00016A09" w:rsidP="00016A09">
      <w:pPr>
        <w:numPr>
          <w:ilvl w:val="0"/>
          <w:numId w:val="2"/>
        </w:numPr>
        <w:tabs>
          <w:tab w:val="clear" w:pos="720"/>
          <w:tab w:val="left" w:pos="360"/>
          <w:tab w:val="num" w:pos="426"/>
        </w:tabs>
        <w:suppressAutoHyphens/>
        <w:ind w:left="426" w:hanging="426"/>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016A09" w:rsidRDefault="00016A09" w:rsidP="00016A09">
      <w:pPr>
        <w:numPr>
          <w:ilvl w:val="0"/>
          <w:numId w:val="2"/>
        </w:numPr>
        <w:tabs>
          <w:tab w:val="clear" w:pos="720"/>
          <w:tab w:val="left" w:pos="360"/>
          <w:tab w:val="num" w:pos="426"/>
        </w:tabs>
        <w:suppressAutoHyphens/>
        <w:autoSpaceDN w:val="0"/>
        <w:ind w:left="426" w:hanging="426"/>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016A09" w:rsidRDefault="00016A09" w:rsidP="00016A09">
      <w:pPr>
        <w:numPr>
          <w:ilvl w:val="0"/>
          <w:numId w:val="2"/>
        </w:numPr>
        <w:tabs>
          <w:tab w:val="clear" w:pos="720"/>
          <w:tab w:val="left" w:pos="360"/>
          <w:tab w:val="num" w:pos="426"/>
        </w:tabs>
        <w:suppressAutoHyphens/>
        <w:ind w:left="426" w:hanging="426"/>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016A09" w:rsidRDefault="00016A09" w:rsidP="00016A09">
      <w:pPr>
        <w:numPr>
          <w:ilvl w:val="0"/>
          <w:numId w:val="32"/>
        </w:numPr>
        <w:rPr>
          <w:b/>
          <w:color w:val="000000"/>
          <w:kern w:val="2"/>
          <w:sz w:val="24"/>
          <w:szCs w:val="24"/>
          <w:lang w:val="pl-PL"/>
        </w:rPr>
      </w:pPr>
      <w:r>
        <w:rPr>
          <w:b/>
          <w:color w:val="000000"/>
          <w:kern w:val="2"/>
          <w:sz w:val="24"/>
          <w:szCs w:val="24"/>
          <w:lang w:val="pl-PL"/>
        </w:rPr>
        <w:t>wysokości wynagrodzenia w przypadku:</w:t>
      </w:r>
    </w:p>
    <w:p w:rsidR="00016A09" w:rsidRDefault="00016A09" w:rsidP="00016A09">
      <w:pPr>
        <w:numPr>
          <w:ilvl w:val="1"/>
          <w:numId w:val="32"/>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16A09" w:rsidRDefault="00016A09" w:rsidP="00016A09">
      <w:pPr>
        <w:numPr>
          <w:ilvl w:val="0"/>
          <w:numId w:val="32"/>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16A09" w:rsidRDefault="00016A09" w:rsidP="00016A09">
      <w:pPr>
        <w:numPr>
          <w:ilvl w:val="0"/>
          <w:numId w:val="33"/>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16A09" w:rsidRDefault="00016A09" w:rsidP="00016A09">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16A09" w:rsidRDefault="00016A09" w:rsidP="00016A09">
      <w:pPr>
        <w:numPr>
          <w:ilvl w:val="0"/>
          <w:numId w:val="2"/>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16A09" w:rsidRDefault="00016A09" w:rsidP="00016A09">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016A09">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016A09">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016A09">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016A09">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016A09">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0F51" w:rsidRDefault="009B0F51">
      <w:r>
        <w:separator/>
      </w:r>
    </w:p>
  </w:endnote>
  <w:endnote w:type="continuationSeparator" w:id="0">
    <w:p w:rsidR="009B0F51" w:rsidRDefault="009B0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0F51" w:rsidRDefault="009B0F51">
      <w:r>
        <w:separator/>
      </w:r>
    </w:p>
  </w:footnote>
  <w:footnote w:type="continuationSeparator" w:id="0">
    <w:p w:rsidR="009B0F51" w:rsidRDefault="009B0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34BC8314"/>
    <w:name w:val="WW8Num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F51"/>
    <w:rsid w:val="000033EA"/>
    <w:rsid w:val="00016A09"/>
    <w:rsid w:val="0002467C"/>
    <w:rsid w:val="00040A7A"/>
    <w:rsid w:val="000936CA"/>
    <w:rsid w:val="00097182"/>
    <w:rsid w:val="000B1A00"/>
    <w:rsid w:val="000C0F66"/>
    <w:rsid w:val="00110258"/>
    <w:rsid w:val="001764D4"/>
    <w:rsid w:val="001F341B"/>
    <w:rsid w:val="002430FD"/>
    <w:rsid w:val="00267340"/>
    <w:rsid w:val="00275C59"/>
    <w:rsid w:val="00337165"/>
    <w:rsid w:val="003711BF"/>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15E4E"/>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0F51"/>
    <w:rsid w:val="009F7ECA"/>
    <w:rsid w:val="00A57131"/>
    <w:rsid w:val="00A601F8"/>
    <w:rsid w:val="00A70EA7"/>
    <w:rsid w:val="00AA7F39"/>
    <w:rsid w:val="00AF7449"/>
    <w:rsid w:val="00BA1B11"/>
    <w:rsid w:val="00BD0C12"/>
    <w:rsid w:val="00BD5E3D"/>
    <w:rsid w:val="00BE02C8"/>
    <w:rsid w:val="00C07E7C"/>
    <w:rsid w:val="00C12A61"/>
    <w:rsid w:val="00C14141"/>
    <w:rsid w:val="00C2196F"/>
    <w:rsid w:val="00C23E95"/>
    <w:rsid w:val="00C5216D"/>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E08DFB-4FDE-4680-B154-0BBFD8F4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16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339538">
      <w:bodyDiv w:val="1"/>
      <w:marLeft w:val="0"/>
      <w:marRight w:val="0"/>
      <w:marTop w:val="0"/>
      <w:marBottom w:val="0"/>
      <w:divBdr>
        <w:top w:val="none" w:sz="0" w:space="0" w:color="auto"/>
        <w:left w:val="none" w:sz="0" w:space="0" w:color="auto"/>
        <w:bottom w:val="none" w:sz="0" w:space="0" w:color="auto"/>
        <w:right w:val="none" w:sz="0" w:space="0" w:color="auto"/>
      </w:divBdr>
    </w:div>
    <w:div w:id="382171486">
      <w:bodyDiv w:val="1"/>
      <w:marLeft w:val="0"/>
      <w:marRight w:val="0"/>
      <w:marTop w:val="0"/>
      <w:marBottom w:val="0"/>
      <w:divBdr>
        <w:top w:val="none" w:sz="0" w:space="0" w:color="auto"/>
        <w:left w:val="none" w:sz="0" w:space="0" w:color="auto"/>
        <w:bottom w:val="none" w:sz="0" w:space="0" w:color="auto"/>
        <w:right w:val="none" w:sz="0" w:space="0" w:color="auto"/>
      </w:divBdr>
    </w:div>
    <w:div w:id="38510526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8725805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5</Pages>
  <Words>1693</Words>
  <Characters>11966</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2021-08-30T10:49:00Z</dcterms:created>
  <dcterms:modified xsi:type="dcterms:W3CDTF">2021-09-01T07:44:00Z</dcterms:modified>
</cp:coreProperties>
</file>