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0704E" w:rsidP="006A5DF1">
      <w:pPr>
        <w:spacing w:after="240"/>
        <w:jc w:val="right"/>
        <w:rPr>
          <w:sz w:val="22"/>
          <w:szCs w:val="22"/>
        </w:rPr>
      </w:pPr>
      <w:r w:rsidRPr="0090704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0704E">
        <w:rPr>
          <w:sz w:val="22"/>
          <w:szCs w:val="22"/>
        </w:rPr>
        <w:t>2021-09-14</w:t>
      </w:r>
    </w:p>
    <w:p w:rsidR="0090704E" w:rsidRPr="0090704E" w:rsidRDefault="0090704E" w:rsidP="006A5DF1">
      <w:pPr>
        <w:rPr>
          <w:b/>
          <w:bCs/>
          <w:sz w:val="22"/>
          <w:szCs w:val="22"/>
        </w:rPr>
      </w:pPr>
      <w:r w:rsidRPr="0090704E">
        <w:rPr>
          <w:b/>
          <w:bCs/>
          <w:sz w:val="22"/>
          <w:szCs w:val="22"/>
        </w:rPr>
        <w:t>Akademia Górniczo - Hutnicza</w:t>
      </w:r>
    </w:p>
    <w:p w:rsidR="0090704E" w:rsidRPr="0090704E" w:rsidRDefault="0090704E" w:rsidP="006A5DF1">
      <w:pPr>
        <w:rPr>
          <w:b/>
          <w:bCs/>
          <w:sz w:val="22"/>
          <w:szCs w:val="22"/>
        </w:rPr>
      </w:pPr>
      <w:r w:rsidRPr="0090704E">
        <w:rPr>
          <w:b/>
          <w:bCs/>
          <w:sz w:val="22"/>
          <w:szCs w:val="22"/>
        </w:rPr>
        <w:t>im. Stanisława Staszica w Krakowie</w:t>
      </w:r>
    </w:p>
    <w:p w:rsidR="006A5DF1" w:rsidRPr="00D91931" w:rsidRDefault="0090704E" w:rsidP="006A5DF1">
      <w:pPr>
        <w:rPr>
          <w:b/>
          <w:bCs/>
          <w:sz w:val="22"/>
          <w:szCs w:val="22"/>
        </w:rPr>
      </w:pPr>
      <w:r w:rsidRPr="0090704E">
        <w:rPr>
          <w:b/>
          <w:bCs/>
          <w:sz w:val="22"/>
          <w:szCs w:val="22"/>
        </w:rPr>
        <w:t>Dział Zamówień Publicznych</w:t>
      </w:r>
    </w:p>
    <w:p w:rsidR="006A5DF1" w:rsidRPr="00BD5546" w:rsidRDefault="0090704E" w:rsidP="006A5DF1">
      <w:pPr>
        <w:rPr>
          <w:sz w:val="22"/>
          <w:szCs w:val="22"/>
        </w:rPr>
      </w:pPr>
      <w:r w:rsidRPr="0090704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0704E">
        <w:rPr>
          <w:sz w:val="22"/>
          <w:szCs w:val="22"/>
        </w:rPr>
        <w:t>30</w:t>
      </w:r>
    </w:p>
    <w:p w:rsidR="006A5DF1" w:rsidRPr="00BD5546" w:rsidRDefault="0090704E" w:rsidP="006A5DF1">
      <w:pPr>
        <w:rPr>
          <w:sz w:val="22"/>
          <w:szCs w:val="22"/>
        </w:rPr>
      </w:pPr>
      <w:r w:rsidRPr="0090704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0704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F79D0">
        <w:rPr>
          <w:b/>
          <w:bCs/>
          <w:sz w:val="22"/>
          <w:szCs w:val="22"/>
        </w:rPr>
        <w:t>KC-zp.272-459/21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C12748" w:rsidRDefault="00E21B49" w:rsidP="00C1274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C12748">
        <w:rPr>
          <w:rFonts w:ascii="Times New Roman" w:hAnsi="Times New Roman"/>
          <w:sz w:val="24"/>
          <w:szCs w:val="24"/>
        </w:rPr>
        <w:t>WYJAŚNIENI</w:t>
      </w:r>
      <w:r w:rsidR="00520165" w:rsidRPr="00C12748">
        <w:rPr>
          <w:rFonts w:ascii="Times New Roman" w:hAnsi="Times New Roman"/>
          <w:sz w:val="24"/>
          <w:szCs w:val="24"/>
        </w:rPr>
        <w:t>A</w:t>
      </w:r>
      <w:r w:rsidR="00632C3C" w:rsidRPr="00C12748">
        <w:rPr>
          <w:rFonts w:ascii="Times New Roman" w:hAnsi="Times New Roman"/>
          <w:sz w:val="24"/>
          <w:szCs w:val="24"/>
        </w:rPr>
        <w:t xml:space="preserve"> TREŚCI</w:t>
      </w:r>
      <w:r w:rsidR="0029606A" w:rsidRPr="00C12748">
        <w:rPr>
          <w:rFonts w:ascii="Times New Roman" w:hAnsi="Times New Roman"/>
          <w:sz w:val="24"/>
          <w:szCs w:val="24"/>
        </w:rPr>
        <w:t xml:space="preserve"> SWZ</w:t>
      </w:r>
    </w:p>
    <w:p w:rsidR="00C12748" w:rsidRDefault="00C12748" w:rsidP="00C12748">
      <w:pPr>
        <w:jc w:val="center"/>
        <w:rPr>
          <w:b/>
          <w:sz w:val="24"/>
          <w:szCs w:val="24"/>
        </w:rPr>
      </w:pPr>
      <w:r w:rsidRPr="00C12748">
        <w:rPr>
          <w:b/>
          <w:sz w:val="24"/>
          <w:szCs w:val="24"/>
        </w:rPr>
        <w:t>ORAZ ZMIANY SWZ</w:t>
      </w:r>
    </w:p>
    <w:p w:rsidR="00C12748" w:rsidRPr="00C12748" w:rsidRDefault="00C12748" w:rsidP="00C12748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0704E" w:rsidRPr="0090704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0704E" w:rsidRPr="0090704E">
        <w:rPr>
          <w:b/>
          <w:bCs/>
          <w:sz w:val="22"/>
          <w:szCs w:val="22"/>
        </w:rPr>
        <w:t>Dostawa pieca łukowego z układem zasilającym i systemem próżniowym oraz z zimnym tyglem do topienia i odlewania próbek w kształcie pręta - KC-zp.272-459/21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0704E" w:rsidRPr="0090704E">
        <w:rPr>
          <w:b/>
          <w:sz w:val="22"/>
          <w:szCs w:val="22"/>
        </w:rPr>
        <w:t>KC-zp.272-459/21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0704E" w:rsidRPr="0090704E">
        <w:rPr>
          <w:b/>
          <w:sz w:val="22"/>
          <w:szCs w:val="22"/>
        </w:rPr>
        <w:t xml:space="preserve">Akademia Górniczo </w:t>
      </w:r>
      <w:r w:rsidR="00EF79D0">
        <w:rPr>
          <w:b/>
          <w:sz w:val="22"/>
          <w:szCs w:val="22"/>
        </w:rPr>
        <w:t>–</w:t>
      </w:r>
      <w:r w:rsidR="0090704E" w:rsidRPr="0090704E">
        <w:rPr>
          <w:b/>
          <w:sz w:val="22"/>
          <w:szCs w:val="22"/>
        </w:rPr>
        <w:t xml:space="preserve"> Hutnicza</w:t>
      </w:r>
      <w:r w:rsidR="00EF79D0">
        <w:rPr>
          <w:b/>
          <w:sz w:val="22"/>
          <w:szCs w:val="22"/>
        </w:rPr>
        <w:t xml:space="preserve"> </w:t>
      </w:r>
      <w:r w:rsidR="0090704E" w:rsidRPr="0090704E">
        <w:rPr>
          <w:b/>
          <w:sz w:val="22"/>
          <w:szCs w:val="22"/>
        </w:rPr>
        <w:t>im. Stanisława Staszica w Krakowie</w:t>
      </w:r>
      <w:r w:rsidR="00EF79D0">
        <w:rPr>
          <w:b/>
          <w:sz w:val="22"/>
          <w:szCs w:val="22"/>
        </w:rPr>
        <w:t xml:space="preserve"> </w:t>
      </w:r>
      <w:r w:rsidR="0090704E" w:rsidRPr="0090704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0704E" w:rsidRPr="0090704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704E" w:rsidRPr="00EF79D0" w:rsidTr="00FA7561">
        <w:tc>
          <w:tcPr>
            <w:tcW w:w="9356" w:type="dxa"/>
            <w:shd w:val="clear" w:color="auto" w:fill="auto"/>
          </w:tcPr>
          <w:p w:rsidR="0090704E" w:rsidRPr="00EF79D0" w:rsidRDefault="0090704E" w:rsidP="00FA756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79D0">
              <w:rPr>
                <w:b/>
                <w:bCs/>
                <w:sz w:val="22"/>
                <w:szCs w:val="22"/>
              </w:rPr>
              <w:t>Pytanie nr 1</w:t>
            </w:r>
          </w:p>
          <w:p w:rsidR="0090704E" w:rsidRPr="00EF79D0" w:rsidRDefault="0090704E" w:rsidP="00FA75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79D0">
              <w:rPr>
                <w:sz w:val="22"/>
                <w:szCs w:val="22"/>
              </w:rPr>
              <w:t>Czy wymagana jest dostawa systemu wysokiej próżni?</w:t>
            </w:r>
          </w:p>
          <w:p w:rsidR="00EF79D0" w:rsidRPr="00EF79D0" w:rsidRDefault="00EF79D0" w:rsidP="00FA7561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F79D0">
              <w:rPr>
                <w:b/>
                <w:sz w:val="22"/>
                <w:szCs w:val="22"/>
              </w:rPr>
              <w:t>Pytanie nr 2</w:t>
            </w:r>
          </w:p>
          <w:p w:rsidR="0090704E" w:rsidRPr="00EF79D0" w:rsidRDefault="0090704E" w:rsidP="00FA756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79D0">
              <w:rPr>
                <w:sz w:val="22"/>
                <w:szCs w:val="22"/>
              </w:rPr>
              <w:t>Czy dopuszcza się urządzenie bez panelu sterującego umożliwiającego obsługę pieca z użyciem komory rękawicowej?</w:t>
            </w:r>
          </w:p>
          <w:p w:rsidR="0090704E" w:rsidRPr="00EF79D0" w:rsidRDefault="0090704E" w:rsidP="00FA75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F79D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EF79D0" w:rsidRPr="00EF79D0" w:rsidRDefault="00EF79D0" w:rsidP="00FA7561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F79D0">
              <w:rPr>
                <w:b/>
                <w:sz w:val="22"/>
                <w:szCs w:val="22"/>
              </w:rPr>
              <w:t>Ad.1</w:t>
            </w:r>
          </w:p>
          <w:p w:rsidR="0090704E" w:rsidRPr="00EF79D0" w:rsidRDefault="00EF79D0" w:rsidP="00FA756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F79D0">
              <w:rPr>
                <w:sz w:val="22"/>
                <w:szCs w:val="22"/>
              </w:rPr>
              <w:t xml:space="preserve">Dostawa systemu wysokiej próżni nie jest wymagana pod warunkiem, że oferowane urządzenie jest wyposażone w system wytwarzania próżni wstępnej (na poziomie 6 x 10-3 </w:t>
            </w:r>
            <w:proofErr w:type="spellStart"/>
            <w:r w:rsidRPr="00EF79D0">
              <w:rPr>
                <w:sz w:val="22"/>
                <w:szCs w:val="22"/>
              </w:rPr>
              <w:t>mbar</w:t>
            </w:r>
            <w:proofErr w:type="spellEnd"/>
            <w:r w:rsidRPr="00EF79D0">
              <w:rPr>
                <w:sz w:val="22"/>
                <w:szCs w:val="22"/>
              </w:rPr>
              <w:t>), wystarczającej do prawidłowego funkcjonowania pieca.</w:t>
            </w:r>
          </w:p>
        </w:tc>
      </w:tr>
    </w:tbl>
    <w:p w:rsidR="00BE7BFD" w:rsidRPr="00EF79D0" w:rsidRDefault="00EF79D0" w:rsidP="00520165">
      <w:pPr>
        <w:jc w:val="both"/>
        <w:rPr>
          <w:b/>
          <w:sz w:val="22"/>
          <w:szCs w:val="22"/>
        </w:rPr>
      </w:pPr>
      <w:r w:rsidRPr="00EF79D0">
        <w:rPr>
          <w:b/>
          <w:sz w:val="22"/>
          <w:szCs w:val="22"/>
        </w:rPr>
        <w:t>Ad.2</w:t>
      </w:r>
    </w:p>
    <w:p w:rsidR="00EF79D0" w:rsidRPr="00EF79D0" w:rsidRDefault="00EF79D0" w:rsidP="00520165">
      <w:pPr>
        <w:jc w:val="both"/>
        <w:rPr>
          <w:sz w:val="22"/>
          <w:szCs w:val="22"/>
        </w:rPr>
      </w:pPr>
      <w:r w:rsidRPr="00EF79D0">
        <w:rPr>
          <w:sz w:val="22"/>
          <w:szCs w:val="22"/>
        </w:rPr>
        <w:t>Tak, urządzenie bez panelu sterowania umożliwiającego pracę w komorze rękawicowej jest dopuszczalne.</w:t>
      </w:r>
    </w:p>
    <w:sectPr w:rsidR="00EF79D0" w:rsidRPr="00EF79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DAE" w:rsidRDefault="00D91DAE">
      <w:r>
        <w:separator/>
      </w:r>
    </w:p>
  </w:endnote>
  <w:endnote w:type="continuationSeparator" w:id="0">
    <w:p w:rsidR="00D91DAE" w:rsidRDefault="00D91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127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DAE" w:rsidRDefault="00D91DAE">
      <w:r>
        <w:separator/>
      </w:r>
    </w:p>
  </w:footnote>
  <w:footnote w:type="continuationSeparator" w:id="0">
    <w:p w:rsidR="00D91DAE" w:rsidRDefault="00D91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04E" w:rsidRDefault="009070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04E" w:rsidRDefault="009070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04E" w:rsidRDefault="009070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DA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704E"/>
    <w:rsid w:val="00A905AC"/>
    <w:rsid w:val="00BA6584"/>
    <w:rsid w:val="00BE7BFD"/>
    <w:rsid w:val="00C12748"/>
    <w:rsid w:val="00C370F2"/>
    <w:rsid w:val="00C44EEC"/>
    <w:rsid w:val="00D22FFA"/>
    <w:rsid w:val="00D8461B"/>
    <w:rsid w:val="00D915F2"/>
    <w:rsid w:val="00D91DAE"/>
    <w:rsid w:val="00DF32E8"/>
    <w:rsid w:val="00DF53CA"/>
    <w:rsid w:val="00E21B49"/>
    <w:rsid w:val="00E2789F"/>
    <w:rsid w:val="00E72428"/>
    <w:rsid w:val="00E74BC3"/>
    <w:rsid w:val="00EA14B3"/>
    <w:rsid w:val="00EA416E"/>
    <w:rsid w:val="00EF79D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9770B0"/>
  <w15:chartTrackingRefBased/>
  <w15:docId w15:val="{08FFB4D0-6468-4618-85BA-34618087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194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2021-09-14T10:24:00Z</dcterms:created>
  <dcterms:modified xsi:type="dcterms:W3CDTF">2021-09-14T11:26:00Z</dcterms:modified>
</cp:coreProperties>
</file>