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7D24E8" w14:textId="0CF0DF15" w:rsidR="006A5DF1" w:rsidRDefault="00B70BD0" w:rsidP="006A5DF1">
      <w:pPr>
        <w:spacing w:after="240"/>
        <w:jc w:val="right"/>
        <w:rPr>
          <w:sz w:val="22"/>
          <w:szCs w:val="22"/>
        </w:rPr>
      </w:pPr>
      <w:r w:rsidRPr="00B70BD0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B70BD0">
        <w:rPr>
          <w:sz w:val="22"/>
          <w:szCs w:val="22"/>
        </w:rPr>
        <w:t>2021-10-0</w:t>
      </w:r>
      <w:r w:rsidR="00872BD5">
        <w:rPr>
          <w:sz w:val="22"/>
          <w:szCs w:val="22"/>
        </w:rPr>
        <w:t>7</w:t>
      </w:r>
    </w:p>
    <w:p w14:paraId="02FDCA67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5D4A7708" w14:textId="77777777" w:rsidR="00B70BD0" w:rsidRPr="00B70BD0" w:rsidRDefault="00B70BD0" w:rsidP="006A5DF1">
      <w:pPr>
        <w:rPr>
          <w:b/>
          <w:bCs/>
          <w:sz w:val="22"/>
          <w:szCs w:val="22"/>
        </w:rPr>
      </w:pPr>
      <w:r w:rsidRPr="00B70BD0">
        <w:rPr>
          <w:b/>
          <w:bCs/>
          <w:sz w:val="22"/>
          <w:szCs w:val="22"/>
        </w:rPr>
        <w:t>Szpital Miejski Specjalistyczny</w:t>
      </w:r>
    </w:p>
    <w:p w14:paraId="0CC54ECB" w14:textId="77777777" w:rsidR="00B70BD0" w:rsidRPr="00B70BD0" w:rsidRDefault="00B70BD0" w:rsidP="006A5DF1">
      <w:pPr>
        <w:rPr>
          <w:b/>
          <w:bCs/>
          <w:sz w:val="22"/>
          <w:szCs w:val="22"/>
        </w:rPr>
      </w:pPr>
      <w:r w:rsidRPr="00B70BD0">
        <w:rPr>
          <w:b/>
          <w:bCs/>
          <w:sz w:val="22"/>
          <w:szCs w:val="22"/>
        </w:rPr>
        <w:t>im. Gabriela Narutowicza w Krakowie</w:t>
      </w:r>
    </w:p>
    <w:p w14:paraId="086C86E9" w14:textId="77777777" w:rsidR="006A5DF1" w:rsidRPr="00BD5546" w:rsidRDefault="00B70BD0" w:rsidP="006A5DF1">
      <w:pPr>
        <w:rPr>
          <w:sz w:val="22"/>
          <w:szCs w:val="22"/>
        </w:rPr>
      </w:pPr>
      <w:r w:rsidRPr="00B70BD0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B70BD0">
        <w:rPr>
          <w:sz w:val="22"/>
          <w:szCs w:val="22"/>
        </w:rPr>
        <w:t>35-37</w:t>
      </w:r>
    </w:p>
    <w:p w14:paraId="46803EDC" w14:textId="77777777" w:rsidR="006A5DF1" w:rsidRPr="00BD5546" w:rsidRDefault="00B70BD0" w:rsidP="006A5DF1">
      <w:pPr>
        <w:rPr>
          <w:sz w:val="22"/>
          <w:szCs w:val="22"/>
        </w:rPr>
      </w:pPr>
      <w:r w:rsidRPr="00B70BD0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B70BD0">
        <w:rPr>
          <w:sz w:val="22"/>
          <w:szCs w:val="22"/>
        </w:rPr>
        <w:t>Kraków</w:t>
      </w:r>
    </w:p>
    <w:p w14:paraId="40F849D3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034FD92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BF07C51" w14:textId="77777777" w:rsidR="006A5DF1" w:rsidRPr="00D91931" w:rsidRDefault="00314DC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Znak sprawy: ZP/48/2021</w:t>
      </w:r>
      <w:r w:rsidR="006A5DF1" w:rsidRPr="00D91931">
        <w:rPr>
          <w:sz w:val="22"/>
          <w:szCs w:val="22"/>
        </w:rPr>
        <w:tab/>
        <w:t xml:space="preserve"> </w:t>
      </w:r>
    </w:p>
    <w:p w14:paraId="33DE04B2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66EF43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2F5CBEE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A9D6D8F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67D62">
        <w:rPr>
          <w:rFonts w:ascii="Times New Roman" w:hAnsi="Times New Roman"/>
          <w:szCs w:val="28"/>
        </w:rPr>
        <w:t xml:space="preserve"> - 1</w:t>
      </w:r>
    </w:p>
    <w:p w14:paraId="6480E9C7" w14:textId="1782526E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314DCB">
        <w:rPr>
          <w:sz w:val="22"/>
          <w:szCs w:val="22"/>
        </w:rPr>
        <w:t xml:space="preserve"> </w:t>
      </w:r>
      <w:r w:rsidR="00B70BD0" w:rsidRPr="00B70BD0">
        <w:rPr>
          <w:sz w:val="22"/>
          <w:szCs w:val="22"/>
        </w:rPr>
        <w:t>podstawowy</w:t>
      </w:r>
      <w:r w:rsidR="00314DCB">
        <w:rPr>
          <w:sz w:val="22"/>
          <w:szCs w:val="22"/>
        </w:rPr>
        <w:t>m</w:t>
      </w:r>
      <w:r w:rsidR="00B70BD0" w:rsidRPr="00B70BD0">
        <w:rPr>
          <w:sz w:val="22"/>
          <w:szCs w:val="22"/>
        </w:rPr>
        <w:t xml:space="preserve"> bez negocjacji - art. 275 pkt. 1 ustawy Pzp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B70BD0" w:rsidRPr="00B70BD0">
        <w:rPr>
          <w:b/>
          <w:bCs/>
          <w:sz w:val="22"/>
          <w:szCs w:val="22"/>
        </w:rPr>
        <w:t xml:space="preserve">Zakup pierwszego wyposażenia dla potrzeb Poradni Ginekologiczno-Położniczej i Poradni Urologicznej  w Szpitalu Miejskim Specjalistycznym </w:t>
      </w:r>
      <w:r w:rsidR="00314DCB">
        <w:rPr>
          <w:b/>
          <w:bCs/>
          <w:sz w:val="22"/>
          <w:szCs w:val="22"/>
        </w:rPr>
        <w:br/>
      </w:r>
      <w:r w:rsidR="00B70BD0" w:rsidRPr="00B70BD0">
        <w:rPr>
          <w:b/>
          <w:bCs/>
          <w:sz w:val="22"/>
          <w:szCs w:val="22"/>
        </w:rPr>
        <w:t>im. Gabriela Narutowicza w Krakowie - lampa zabiegowa mobilna, fotel ginekologiczny</w:t>
      </w:r>
      <w:r w:rsidR="00314DCB">
        <w:rPr>
          <w:b/>
          <w:bCs/>
          <w:sz w:val="22"/>
          <w:szCs w:val="22"/>
        </w:rPr>
        <w:br/>
      </w:r>
      <w:r w:rsidR="00B70BD0" w:rsidRPr="00B70BD0">
        <w:rPr>
          <w:b/>
          <w:bCs/>
          <w:sz w:val="22"/>
          <w:szCs w:val="22"/>
        </w:rPr>
        <w:t>i kolposkop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B70BD0" w:rsidRPr="00B70BD0">
        <w:rPr>
          <w:b/>
          <w:sz w:val="22"/>
          <w:szCs w:val="22"/>
        </w:rPr>
        <w:t>ZP/48/2021</w:t>
      </w:r>
      <w:r w:rsidRPr="006A5DF1">
        <w:rPr>
          <w:b/>
          <w:sz w:val="22"/>
          <w:szCs w:val="22"/>
        </w:rPr>
        <w:t>.</w:t>
      </w:r>
    </w:p>
    <w:p w14:paraId="40956789" w14:textId="77777777" w:rsidR="0012774F" w:rsidRDefault="00520165" w:rsidP="00D8461B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>Zamawiający</w:t>
      </w:r>
      <w:r w:rsidR="00314DCB">
        <w:rPr>
          <w:sz w:val="22"/>
          <w:szCs w:val="22"/>
        </w:rPr>
        <w:t xml:space="preserve">, </w:t>
      </w:r>
      <w:r w:rsidRPr="006A5DF1">
        <w:rPr>
          <w:sz w:val="22"/>
          <w:szCs w:val="22"/>
        </w:rPr>
        <w:t xml:space="preserve">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314DCB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3EB1D05B" w14:textId="77777777" w:rsidR="00BF65C8" w:rsidRPr="006A5DF1" w:rsidRDefault="00BF65C8" w:rsidP="00D8461B">
      <w:pPr>
        <w:spacing w:after="240" w:line="276" w:lineRule="auto"/>
        <w:jc w:val="both"/>
        <w:rPr>
          <w:sz w:val="22"/>
          <w:szCs w:val="22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70BD0" w:rsidRPr="006A5DF1" w14:paraId="71A446DF" w14:textId="77777777" w:rsidTr="00AD4439">
        <w:tc>
          <w:tcPr>
            <w:tcW w:w="9356" w:type="dxa"/>
            <w:shd w:val="clear" w:color="auto" w:fill="auto"/>
          </w:tcPr>
          <w:p w14:paraId="469307E1" w14:textId="77777777" w:rsidR="00314DCB" w:rsidRDefault="00B70BD0" w:rsidP="00AD44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70BD0">
              <w:rPr>
                <w:sz w:val="22"/>
                <w:szCs w:val="22"/>
              </w:rPr>
              <w:t xml:space="preserve">Czy Zamawiający w Pakiecie 1, pkt 6 dopuści do zaoferowania stabilną podstawę jezdną wyposażoną w 4 koła z hamulcami? </w:t>
            </w:r>
          </w:p>
          <w:p w14:paraId="11A20DE5" w14:textId="77777777" w:rsidR="00314DCB" w:rsidRDefault="00314DCB" w:rsidP="00AD443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14DCB">
              <w:rPr>
                <w:b/>
                <w:bCs/>
                <w:sz w:val="22"/>
                <w:szCs w:val="22"/>
              </w:rPr>
              <w:t xml:space="preserve">Odpowiedź: Zamawiający dopuszcza podstawę jezdną wyposażoną w 4 koła, przy czym przynajmniej 2 koła muszą posiadać hamulec. </w:t>
            </w:r>
          </w:p>
          <w:p w14:paraId="10FBC4CA" w14:textId="77777777" w:rsidR="00BF65C8" w:rsidRPr="00314DCB" w:rsidRDefault="00BF65C8" w:rsidP="00AD443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25B92E82" w14:textId="77777777" w:rsidR="00314DCB" w:rsidRDefault="00B70BD0" w:rsidP="00AD44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70BD0">
              <w:rPr>
                <w:sz w:val="22"/>
                <w:szCs w:val="22"/>
              </w:rPr>
              <w:t xml:space="preserve">Czy Zamawiający w Pakiecie 1, pkt 9 dopuści do zaoferowania lampę zabiegową o wysokich parametrach świetlnych wyposażoną w 3 moduły świetlne w skład których sumarycznie wchodzi 45 diod LED? </w:t>
            </w:r>
          </w:p>
          <w:p w14:paraId="4C3A02C0" w14:textId="77777777" w:rsidR="00BF65C8" w:rsidRDefault="00BF65C8" w:rsidP="00AD443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F65C8">
              <w:rPr>
                <w:b/>
                <w:bCs/>
                <w:sz w:val="22"/>
                <w:szCs w:val="22"/>
              </w:rPr>
              <w:t>Odpowiedź: Zamawiający dopuszcza.</w:t>
            </w:r>
          </w:p>
          <w:p w14:paraId="68884B33" w14:textId="77777777" w:rsidR="00BF65C8" w:rsidRPr="00BF65C8" w:rsidRDefault="00BF65C8" w:rsidP="00AD443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4FB9E05B" w14:textId="77777777" w:rsidR="00314DCB" w:rsidRDefault="00B70BD0" w:rsidP="00AD44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70BD0">
              <w:rPr>
                <w:sz w:val="22"/>
                <w:szCs w:val="22"/>
              </w:rPr>
              <w:t xml:space="preserve">Czy Zamawiający w Pakiecie 1, pkt 10 dopuści do zaoferowania lampę z diodami białymi o różnej temperaturze barwowej emitujące światło białe o temperaturze barwowej najbardziej zbliżonej do barwy światła słonecznego 4300 K? </w:t>
            </w:r>
          </w:p>
          <w:p w14:paraId="28E0F46D" w14:textId="77777777" w:rsidR="00BF65C8" w:rsidRPr="00BF65C8" w:rsidRDefault="00BF65C8" w:rsidP="00AD443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F65C8">
              <w:rPr>
                <w:b/>
                <w:bCs/>
                <w:sz w:val="22"/>
                <w:szCs w:val="22"/>
              </w:rPr>
              <w:t>Odpowiedź: Zamawiający dopuszcza.</w:t>
            </w:r>
          </w:p>
          <w:p w14:paraId="590DCC9E" w14:textId="77777777" w:rsidR="00BF65C8" w:rsidRDefault="00BF65C8" w:rsidP="00AD44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16FAD22" w14:textId="77777777" w:rsidR="00314DCB" w:rsidRDefault="00B70BD0" w:rsidP="00AD44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70BD0">
              <w:rPr>
                <w:sz w:val="22"/>
                <w:szCs w:val="22"/>
              </w:rPr>
              <w:t xml:space="preserve">Czy Zamawiający w Pakiecie 1, pkt.11 wyrazi zgodę na punktację regulowanego maksymalnego natężenia światła powyżej 60 000 lux? </w:t>
            </w:r>
          </w:p>
          <w:p w14:paraId="34519BC3" w14:textId="77777777" w:rsidR="00BF65C8" w:rsidRDefault="00BF65C8" w:rsidP="00BF65C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F65C8">
              <w:rPr>
                <w:b/>
                <w:bCs/>
                <w:sz w:val="22"/>
                <w:szCs w:val="22"/>
              </w:rPr>
              <w:t xml:space="preserve">Odpowiedź: Zamawiający nie wyraża zgody na wprowadzenie dodatkowej punktacji. </w:t>
            </w:r>
          </w:p>
          <w:p w14:paraId="39D15A56" w14:textId="77777777" w:rsidR="00314DCB" w:rsidRPr="00BF65C8" w:rsidRDefault="00B70BD0" w:rsidP="00BF65C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70BD0">
              <w:rPr>
                <w:sz w:val="22"/>
                <w:szCs w:val="22"/>
              </w:rPr>
              <w:lastRenderedPageBreak/>
              <w:t xml:space="preserve">Czy Zamawiający w Pakiecie 1 pkt 12 dopuści do zaoferowania regulację natężenia światła </w:t>
            </w:r>
            <w:r w:rsidR="00332A12">
              <w:rPr>
                <w:sz w:val="22"/>
                <w:szCs w:val="22"/>
              </w:rPr>
              <w:br/>
            </w:r>
            <w:r w:rsidRPr="00B70BD0">
              <w:rPr>
                <w:sz w:val="22"/>
                <w:szCs w:val="22"/>
              </w:rPr>
              <w:t xml:space="preserve">w standardowym zakresie od 30 do 100% w 5 krokach? </w:t>
            </w:r>
          </w:p>
          <w:p w14:paraId="2F837A0F" w14:textId="77777777" w:rsidR="00BF65C8" w:rsidRPr="00BF65C8" w:rsidRDefault="00BF65C8" w:rsidP="00AD443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F65C8">
              <w:rPr>
                <w:b/>
                <w:bCs/>
                <w:sz w:val="22"/>
                <w:szCs w:val="22"/>
              </w:rPr>
              <w:t xml:space="preserve">Odpowiedź: Zamawiający dopuszcza. </w:t>
            </w:r>
          </w:p>
          <w:p w14:paraId="61EE6751" w14:textId="77777777" w:rsidR="00BF65C8" w:rsidRDefault="00BF65C8" w:rsidP="00AD44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1FE6E69" w14:textId="77777777" w:rsidR="00314DCB" w:rsidRDefault="00B70BD0" w:rsidP="00AD44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70BD0">
              <w:rPr>
                <w:sz w:val="22"/>
                <w:szCs w:val="22"/>
              </w:rPr>
              <w:t xml:space="preserve">Czy Zamawiający w Pakiecie 1, pkt 13 dopuści do zaoferowania optymalną średnicę pola świetlnego 170 mm mierzoną z odległości 1 m? Oddalając czaszę lampy można zwiększyć ogniskową nie tracąc siły natężenia światła – lampa posiada maksymalne natężenie 100 000 Lux. </w:t>
            </w:r>
          </w:p>
          <w:p w14:paraId="68DE7FC5" w14:textId="77777777" w:rsidR="00BF65C8" w:rsidRDefault="00BF65C8" w:rsidP="00AD443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F65C8">
              <w:rPr>
                <w:b/>
                <w:bCs/>
                <w:sz w:val="22"/>
                <w:szCs w:val="22"/>
              </w:rPr>
              <w:t>Odpowiedź: Zamawiający dopuszcza.</w:t>
            </w:r>
          </w:p>
          <w:p w14:paraId="3AD8894D" w14:textId="77777777" w:rsidR="00BF65C8" w:rsidRPr="00BF65C8" w:rsidRDefault="00BF65C8" w:rsidP="00AD443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2018158F" w14:textId="77777777" w:rsidR="00314DCB" w:rsidRDefault="00B70BD0" w:rsidP="00AD44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70BD0">
              <w:rPr>
                <w:sz w:val="22"/>
                <w:szCs w:val="22"/>
              </w:rPr>
              <w:t xml:space="preserve">Czy Zamawiający w Pakiecie 1, pkt 14 dopuści do zaoferowania stałą średnicę pola światła? W tego typu lampach zabiegowych jest to standardowe rozwiązanie. </w:t>
            </w:r>
          </w:p>
          <w:p w14:paraId="56FFC678" w14:textId="77777777" w:rsidR="00BF65C8" w:rsidRPr="00BF65C8" w:rsidRDefault="00BF65C8" w:rsidP="00AD443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F65C8">
              <w:rPr>
                <w:b/>
                <w:bCs/>
                <w:sz w:val="22"/>
                <w:szCs w:val="22"/>
              </w:rPr>
              <w:t xml:space="preserve">Odpowiedź: Zamawiający dopuszcza. </w:t>
            </w:r>
          </w:p>
          <w:p w14:paraId="2D6DDA4A" w14:textId="77777777" w:rsidR="00BF65C8" w:rsidRDefault="00BF65C8" w:rsidP="00AD44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A5C038D" w14:textId="77777777" w:rsidR="00314DCB" w:rsidRDefault="00B70BD0" w:rsidP="00AD44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70BD0">
              <w:rPr>
                <w:sz w:val="22"/>
                <w:szCs w:val="22"/>
              </w:rPr>
              <w:t>Czy Zamawiający w Pakiecie 1, pkt 15 zgodzi się na punktację współczynnika odwzorowania barw Ra powyżej 98%? Jest to najbardziej istotny parametr odwzorowania barw.</w:t>
            </w:r>
          </w:p>
          <w:p w14:paraId="67011AAD" w14:textId="77777777" w:rsidR="00BF65C8" w:rsidRPr="00BF65C8" w:rsidRDefault="00BF65C8" w:rsidP="00AD443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F65C8">
              <w:rPr>
                <w:b/>
                <w:bCs/>
                <w:sz w:val="22"/>
                <w:szCs w:val="22"/>
              </w:rPr>
              <w:t>Odpowiedź: Zamawiający nie wyraża zgody na wprowadzenie dodatkowej punktacji.</w:t>
            </w:r>
          </w:p>
          <w:p w14:paraId="3069529D" w14:textId="77777777" w:rsidR="00BF65C8" w:rsidRDefault="00BF65C8" w:rsidP="00AD44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3931CDD" w14:textId="77777777" w:rsidR="00BF65C8" w:rsidRDefault="00B70BD0" w:rsidP="00AD44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70BD0">
              <w:rPr>
                <w:sz w:val="22"/>
                <w:szCs w:val="22"/>
              </w:rPr>
              <w:t xml:space="preserve">Czy Zamawiający w Pakiecie 1, pkt 18 wyrazi zgodę na punktację głębokości oświetlenia powyżej L1 + L2 1500 mm? </w:t>
            </w:r>
          </w:p>
          <w:p w14:paraId="4DC71D3B" w14:textId="77777777" w:rsidR="00BF65C8" w:rsidRPr="00BF65C8" w:rsidRDefault="00BF65C8" w:rsidP="00AD443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F65C8">
              <w:rPr>
                <w:b/>
                <w:bCs/>
                <w:sz w:val="22"/>
                <w:szCs w:val="22"/>
              </w:rPr>
              <w:t>Odpowiedź: Zamawiający nie wyraża zgody na wprowadzenie dodatkowej punktacji.</w:t>
            </w:r>
          </w:p>
          <w:p w14:paraId="6AB93D31" w14:textId="77777777" w:rsidR="00BF65C8" w:rsidRDefault="00BF65C8" w:rsidP="00AD44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F6D7C0E" w14:textId="77777777" w:rsidR="00B70BD0" w:rsidRPr="006A5DF1" w:rsidRDefault="00B70BD0" w:rsidP="00AD44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70BD0">
              <w:rPr>
                <w:sz w:val="22"/>
                <w:szCs w:val="22"/>
              </w:rPr>
              <w:t>Czy Zamawiający będzie wymagał aby moduły świetlne miały możliwość wymiany na nowe bez konieczności otwierania czaszy, samodzielnie przez użytkownika za pomocą dedykowanego narzędzia?</w:t>
            </w:r>
          </w:p>
          <w:p w14:paraId="063D1D93" w14:textId="77777777" w:rsidR="00B70BD0" w:rsidRPr="00B70BD0" w:rsidRDefault="00BF65C8" w:rsidP="00AD4439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 Zamawiający dopuszcza, nie wymaga.</w:t>
            </w:r>
          </w:p>
        </w:tc>
      </w:tr>
    </w:tbl>
    <w:p w14:paraId="463FDB3D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1ACA8150" w14:textId="77777777" w:rsidR="00C33424" w:rsidRDefault="00C33424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</w:p>
    <w:p w14:paraId="65CF9ED8" w14:textId="77777777" w:rsidR="006D4AB3" w:rsidRPr="00C33424" w:rsidRDefault="00BF65C8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2"/>
          <w:szCs w:val="22"/>
        </w:rPr>
      </w:pPr>
      <w:r w:rsidRPr="00C33424">
        <w:rPr>
          <w:i/>
          <w:iCs/>
          <w:sz w:val="22"/>
          <w:szCs w:val="22"/>
        </w:rPr>
        <w:t>Przewodniczący Komisji Przetargowej</w:t>
      </w:r>
    </w:p>
    <w:p w14:paraId="690DBAEE" w14:textId="77777777" w:rsidR="006D4AB3" w:rsidRPr="00C33424" w:rsidRDefault="00C33424" w:rsidP="00C33424">
      <w:pPr>
        <w:spacing w:before="120" w:after="120" w:line="360" w:lineRule="auto"/>
        <w:ind w:left="5102"/>
        <w:jc w:val="center"/>
        <w:rPr>
          <w:i/>
          <w:iCs/>
          <w:sz w:val="22"/>
          <w:szCs w:val="22"/>
        </w:rPr>
      </w:pPr>
      <w:r w:rsidRPr="00C33424">
        <w:rPr>
          <w:i/>
          <w:iCs/>
          <w:sz w:val="22"/>
          <w:szCs w:val="22"/>
        </w:rPr>
        <w:t xml:space="preserve">     </w:t>
      </w:r>
      <w:r w:rsidR="00B70BD0" w:rsidRPr="00C33424">
        <w:rPr>
          <w:i/>
          <w:iCs/>
          <w:sz w:val="22"/>
          <w:szCs w:val="22"/>
        </w:rPr>
        <w:t>Piotr</w:t>
      </w:r>
      <w:r w:rsidR="006D4AB3" w:rsidRPr="00C33424">
        <w:rPr>
          <w:i/>
          <w:iCs/>
          <w:sz w:val="22"/>
          <w:szCs w:val="22"/>
        </w:rPr>
        <w:t xml:space="preserve"> </w:t>
      </w:r>
      <w:r w:rsidR="00B70BD0" w:rsidRPr="00C33424">
        <w:rPr>
          <w:i/>
          <w:iCs/>
          <w:sz w:val="22"/>
          <w:szCs w:val="22"/>
        </w:rPr>
        <w:t>Nowakowski</w:t>
      </w:r>
    </w:p>
    <w:sectPr w:rsidR="006D4AB3" w:rsidRPr="00C3342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835E67" w14:textId="77777777" w:rsidR="00C73872" w:rsidRDefault="00C73872">
      <w:r>
        <w:separator/>
      </w:r>
    </w:p>
  </w:endnote>
  <w:endnote w:type="continuationSeparator" w:id="0">
    <w:p w14:paraId="7BCC9382" w14:textId="77777777" w:rsidR="00C73872" w:rsidRDefault="00C738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9415D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17203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58CB77" w14:textId="77777777" w:rsidR="006D4AB3" w:rsidRDefault="00872BD5">
    <w:pPr>
      <w:pStyle w:val="Stopka"/>
      <w:tabs>
        <w:tab w:val="clear" w:pos="4536"/>
      </w:tabs>
      <w:jc w:val="center"/>
    </w:pPr>
    <w:r>
      <w:rPr>
        <w:noProof/>
      </w:rPr>
      <w:pict w14:anchorId="0F18A91E">
        <v:line id="_x0000_s2049" style="position:absolute;left:0;text-align:left;z-index:251657728" from="-3.85pt,8.75pt" to="455.15pt,8.75pt"/>
      </w:pict>
    </w:r>
  </w:p>
  <w:p w14:paraId="0D8291F7" w14:textId="77777777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E5038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C5F29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AF877CD" w14:textId="77777777" w:rsidR="006D4AB3" w:rsidRDefault="006D4AB3">
    <w:pPr>
      <w:pStyle w:val="Stopka"/>
      <w:tabs>
        <w:tab w:val="clear" w:pos="4536"/>
        <w:tab w:val="left" w:pos="6237"/>
      </w:tabs>
    </w:pPr>
  </w:p>
  <w:p w14:paraId="0918D15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EC91CF8" w14:textId="77777777" w:rsidR="00C73872" w:rsidRDefault="00C73872">
      <w:r>
        <w:separator/>
      </w:r>
    </w:p>
  </w:footnote>
  <w:footnote w:type="continuationSeparator" w:id="0">
    <w:p w14:paraId="221BB89A" w14:textId="77777777" w:rsidR="00C73872" w:rsidRDefault="00C738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63A6EF" w14:textId="77777777" w:rsidR="00B70BD0" w:rsidRDefault="00B70B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23C2B9" w14:textId="77777777" w:rsidR="00B70BD0" w:rsidRDefault="00B70B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B42461" w14:textId="77777777" w:rsidR="00B70BD0" w:rsidRDefault="00B70B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3872"/>
    <w:rsid w:val="00031374"/>
    <w:rsid w:val="00067D62"/>
    <w:rsid w:val="000A1097"/>
    <w:rsid w:val="000E2A8F"/>
    <w:rsid w:val="0012774F"/>
    <w:rsid w:val="00144B7A"/>
    <w:rsid w:val="00180C6E"/>
    <w:rsid w:val="0029606A"/>
    <w:rsid w:val="00314DCB"/>
    <w:rsid w:val="00332A12"/>
    <w:rsid w:val="004848F3"/>
    <w:rsid w:val="004A75F2"/>
    <w:rsid w:val="00507825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72BD5"/>
    <w:rsid w:val="008804B6"/>
    <w:rsid w:val="00897AB0"/>
    <w:rsid w:val="008A3553"/>
    <w:rsid w:val="00A905AC"/>
    <w:rsid w:val="00B70BD0"/>
    <w:rsid w:val="00BA6584"/>
    <w:rsid w:val="00BE7BFD"/>
    <w:rsid w:val="00BF65C8"/>
    <w:rsid w:val="00C33424"/>
    <w:rsid w:val="00C370F2"/>
    <w:rsid w:val="00C44EEC"/>
    <w:rsid w:val="00C7387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20AE504"/>
  <w15:chartTrackingRefBased/>
  <w15:docId w15:val="{011C0FFF-7C0E-43BE-8D33-F55E6AA81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grun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2</Pages>
  <Words>424</Words>
  <Characters>2721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Łukasz Grüner</cp:lastModifiedBy>
  <cp:revision>9</cp:revision>
  <cp:lastPrinted>2021-10-07T12:20:00Z</cp:lastPrinted>
  <dcterms:created xsi:type="dcterms:W3CDTF">2021-10-06T11:54:00Z</dcterms:created>
  <dcterms:modified xsi:type="dcterms:W3CDTF">2021-10-07T12:20:00Z</dcterms:modified>
</cp:coreProperties>
</file>