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 w:rsidR="003D7FC9">
        <w:rPr>
          <w:rFonts w:ascii="Arial" w:eastAsia="Times New Roman" w:hAnsi="Arial" w:cs="Arial"/>
          <w:lang w:eastAsia="pl-PL"/>
        </w:rPr>
        <w:t>odstawowym</w:t>
      </w:r>
      <w:r w:rsidRPr="00CF076C">
        <w:rPr>
          <w:rFonts w:ascii="Arial" w:eastAsia="Times New Roman" w:hAnsi="Arial" w:cs="Arial"/>
          <w:lang w:eastAsia="pl-PL"/>
        </w:rPr>
        <w:t xml:space="preserve"> na 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dostawę </w:t>
      </w:r>
      <w:r w:rsidR="004575B2">
        <w:rPr>
          <w:rFonts w:ascii="Arial" w:eastAsia="Times New Roman" w:hAnsi="Arial" w:cs="Arial"/>
          <w:b/>
          <w:lang w:eastAsia="pl-PL"/>
        </w:rPr>
        <w:t xml:space="preserve">systemu do rejestracji gałki ocznej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CF076C" w:rsidRPr="00CF076C" w:rsidTr="007F4347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7F4347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cego, instalacji i uruchomienia oraz sprawdzenia działania 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>przedmiotu zamówienia w siedzibie Zamawiającego,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 instruktażu z obsługi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4575B2" w:rsidRDefault="004575B2" w:rsidP="004575B2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</w:pPr>
    </w:p>
    <w:p w:rsidR="004575B2" w:rsidRPr="005536D5" w:rsidRDefault="004575B2" w:rsidP="004575B2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color w:val="FF0000"/>
          <w:sz w:val="18"/>
          <w:szCs w:val="17"/>
          <w:u w:val="single"/>
          <w:lang w:eastAsia="pl-PL"/>
        </w:rPr>
      </w:pPr>
      <w:r w:rsidRPr="005536D5">
        <w:rPr>
          <w:rFonts w:ascii="Arial" w:eastAsia="Times New Roman" w:hAnsi="Arial" w:cs="Arial"/>
          <w:b/>
          <w:bCs/>
          <w:color w:val="FF0000"/>
          <w:sz w:val="18"/>
          <w:szCs w:val="17"/>
          <w:u w:val="single"/>
          <w:lang w:eastAsia="pl-PL"/>
        </w:rPr>
        <w:t xml:space="preserve">UWAGA - Naliczanie podatku VAT – 0% </w:t>
      </w:r>
    </w:p>
    <w:p w:rsidR="004575B2" w:rsidRPr="005536D5" w:rsidRDefault="004575B2" w:rsidP="004575B2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color w:val="FF0000"/>
          <w:sz w:val="18"/>
          <w:szCs w:val="17"/>
          <w:lang w:eastAsia="pl-PL"/>
        </w:rPr>
      </w:pPr>
      <w:r w:rsidRPr="005536D5">
        <w:rPr>
          <w:rFonts w:ascii="Arial" w:eastAsia="Times New Roman" w:hAnsi="Arial" w:cs="Arial"/>
          <w:b/>
          <w:bCs/>
          <w:color w:val="FF0000"/>
          <w:sz w:val="18"/>
          <w:szCs w:val="17"/>
          <w:lang w:eastAsia="pl-PL"/>
        </w:rPr>
        <w:t xml:space="preserve">Wykaz towarów, których dostawa musi być opodatkowana stawką VAT 0%: </w:t>
      </w:r>
      <w:r w:rsidRPr="005536D5">
        <w:rPr>
          <w:rFonts w:ascii="Arial" w:eastAsia="Times New Roman" w:hAnsi="Arial" w:cs="Arial"/>
          <w:b/>
          <w:bCs/>
          <w:color w:val="FF0000"/>
          <w:sz w:val="18"/>
          <w:szCs w:val="17"/>
          <w:u w:val="single"/>
          <w:lang w:eastAsia="pl-PL"/>
        </w:rPr>
        <w:t>zestawy komputerów stacjonarnych</w:t>
      </w:r>
      <w:r w:rsidRPr="005536D5">
        <w:rPr>
          <w:rFonts w:ascii="Arial" w:eastAsia="Times New Roman" w:hAnsi="Arial" w:cs="Arial"/>
          <w:b/>
          <w:bCs/>
          <w:color w:val="FF0000"/>
          <w:sz w:val="18"/>
          <w:szCs w:val="17"/>
          <w:lang w:eastAsia="pl-PL"/>
        </w:rPr>
        <w:t xml:space="preserve">, jednostki centralne komputerów, </w:t>
      </w:r>
      <w:r w:rsidRPr="005536D5">
        <w:rPr>
          <w:rFonts w:ascii="Arial" w:eastAsia="Times New Roman" w:hAnsi="Arial" w:cs="Arial"/>
          <w:b/>
          <w:bCs/>
          <w:color w:val="FF0000"/>
          <w:sz w:val="18"/>
          <w:szCs w:val="17"/>
          <w:u w:val="single"/>
          <w:lang w:eastAsia="pl-PL"/>
        </w:rPr>
        <w:t>monitory</w:t>
      </w:r>
      <w:r w:rsidRPr="005536D5">
        <w:rPr>
          <w:rFonts w:ascii="Arial" w:eastAsia="Times New Roman" w:hAnsi="Arial" w:cs="Arial"/>
          <w:b/>
          <w:bCs/>
          <w:color w:val="FF0000"/>
          <w:sz w:val="18"/>
          <w:szCs w:val="17"/>
          <w:lang w:eastAsia="pl-PL"/>
        </w:rPr>
        <w:t xml:space="preserve">, drukarki, skanery, serwery, urządzenia do </w:t>
      </w:r>
      <w:proofErr w:type="spellStart"/>
      <w:r w:rsidRPr="005536D5">
        <w:rPr>
          <w:rFonts w:ascii="Arial" w:eastAsia="Times New Roman" w:hAnsi="Arial" w:cs="Arial"/>
          <w:b/>
          <w:bCs/>
          <w:color w:val="FF0000"/>
          <w:sz w:val="18"/>
          <w:szCs w:val="17"/>
          <w:lang w:eastAsia="pl-PL"/>
        </w:rPr>
        <w:t>braila</w:t>
      </w:r>
      <w:proofErr w:type="spellEnd"/>
      <w:r w:rsidRPr="005536D5">
        <w:rPr>
          <w:rFonts w:ascii="Arial" w:eastAsia="Times New Roman" w:hAnsi="Arial" w:cs="Arial"/>
          <w:b/>
          <w:bCs/>
          <w:color w:val="FF0000"/>
          <w:sz w:val="18"/>
          <w:szCs w:val="17"/>
          <w:lang w:eastAsia="pl-PL"/>
        </w:rPr>
        <w:t xml:space="preserve"> itd. (na podstawie ustawy z dnia 11 marca 2004 r. o podatku od towarów i usług (tekst jednolity Dz. U. z 2020r poz. 106  z </w:t>
      </w:r>
      <w:proofErr w:type="spellStart"/>
      <w:r w:rsidRPr="005536D5">
        <w:rPr>
          <w:rFonts w:ascii="Arial" w:eastAsia="Times New Roman" w:hAnsi="Arial" w:cs="Arial"/>
          <w:b/>
          <w:bCs/>
          <w:color w:val="FF0000"/>
          <w:sz w:val="18"/>
          <w:szCs w:val="17"/>
          <w:lang w:eastAsia="pl-PL"/>
        </w:rPr>
        <w:t>późn</w:t>
      </w:r>
      <w:proofErr w:type="spellEnd"/>
      <w:r w:rsidRPr="005536D5">
        <w:rPr>
          <w:rFonts w:ascii="Arial" w:eastAsia="Times New Roman" w:hAnsi="Arial" w:cs="Arial"/>
          <w:b/>
          <w:bCs/>
          <w:color w:val="FF0000"/>
          <w:sz w:val="18"/>
          <w:szCs w:val="17"/>
          <w:lang w:eastAsia="pl-PL"/>
        </w:rPr>
        <w:t xml:space="preserve"> zm. – art. 83 ust. 1 pkt 26 lit. a, wykaz sprzętu załącznik nr 8 do ustawy) </w:t>
      </w:r>
    </w:p>
    <w:p w:rsidR="004575B2" w:rsidRDefault="004575B2" w:rsidP="004575B2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i/>
          <w:lang w:eastAsia="pl-PL"/>
        </w:rPr>
      </w:pP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  <w:bookmarkStart w:id="0" w:name="_GoBack"/>
      <w:bookmarkEnd w:id="0"/>
    </w:p>
    <w:sectPr w:rsidR="0028561D" w:rsidRPr="00CF076C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4575B2">
      <w:rPr>
        <w:rFonts w:ascii="Arial" w:hAnsi="Arial" w:cs="Arial"/>
        <w:i/>
        <w:sz w:val="20"/>
      </w:rPr>
      <w:t>4317</w:t>
    </w:r>
    <w:r w:rsidRPr="00CF076C">
      <w:rPr>
        <w:rFonts w:ascii="Arial" w:hAnsi="Arial" w:cs="Arial"/>
        <w:i/>
        <w:sz w:val="20"/>
      </w:rPr>
      <w:t>/D/2</w:t>
    </w:r>
    <w:r w:rsidR="0023458F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2449A"/>
    <w:rsid w:val="00156C83"/>
    <w:rsid w:val="00221D81"/>
    <w:rsid w:val="0023293A"/>
    <w:rsid w:val="0023458F"/>
    <w:rsid w:val="0028561D"/>
    <w:rsid w:val="002D7632"/>
    <w:rsid w:val="00341251"/>
    <w:rsid w:val="003959D4"/>
    <w:rsid w:val="003D7FC9"/>
    <w:rsid w:val="004575B2"/>
    <w:rsid w:val="004B4FA9"/>
    <w:rsid w:val="005536D5"/>
    <w:rsid w:val="007842F5"/>
    <w:rsid w:val="007F11DD"/>
    <w:rsid w:val="007F4347"/>
    <w:rsid w:val="00925CE3"/>
    <w:rsid w:val="00A206AF"/>
    <w:rsid w:val="00A72D5A"/>
    <w:rsid w:val="00BA7743"/>
    <w:rsid w:val="00BE6F02"/>
    <w:rsid w:val="00CB56BB"/>
    <w:rsid w:val="00CE00F9"/>
    <w:rsid w:val="00CE3C4D"/>
    <w:rsid w:val="00CF076C"/>
    <w:rsid w:val="00E23539"/>
    <w:rsid w:val="00E23D82"/>
    <w:rsid w:val="00EC6425"/>
    <w:rsid w:val="00FE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12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D1BE4-89FB-4FF7-89AE-3F326AB6E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308</Words>
  <Characters>1851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31</cp:revision>
  <cp:lastPrinted>2021-04-14T07:33:00Z</cp:lastPrinted>
  <dcterms:created xsi:type="dcterms:W3CDTF">2020-05-11T10:38:00Z</dcterms:created>
  <dcterms:modified xsi:type="dcterms:W3CDTF">2021-10-05T12:00:00Z</dcterms:modified>
</cp:coreProperties>
</file>