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61873" w:rsidP="006A5DF1">
      <w:pPr>
        <w:spacing w:after="240"/>
        <w:jc w:val="right"/>
        <w:rPr>
          <w:sz w:val="22"/>
          <w:szCs w:val="22"/>
        </w:rPr>
      </w:pPr>
      <w:r w:rsidRPr="00D6187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61873">
        <w:rPr>
          <w:sz w:val="22"/>
          <w:szCs w:val="22"/>
        </w:rPr>
        <w:t>2021-11-16</w:t>
      </w:r>
    </w:p>
    <w:p w:rsidR="00D61873" w:rsidRPr="00D61873" w:rsidRDefault="00D61873" w:rsidP="006A5DF1">
      <w:pPr>
        <w:rPr>
          <w:b/>
          <w:bCs/>
          <w:sz w:val="22"/>
          <w:szCs w:val="22"/>
        </w:rPr>
      </w:pPr>
      <w:r w:rsidRPr="00D61873">
        <w:rPr>
          <w:b/>
          <w:bCs/>
          <w:sz w:val="22"/>
          <w:szCs w:val="22"/>
        </w:rPr>
        <w:t>Szpital Miejski Specjalistyczny</w:t>
      </w:r>
    </w:p>
    <w:p w:rsidR="00D61873" w:rsidRPr="00D61873" w:rsidRDefault="00D61873" w:rsidP="006A5DF1">
      <w:pPr>
        <w:rPr>
          <w:b/>
          <w:bCs/>
          <w:sz w:val="22"/>
          <w:szCs w:val="22"/>
        </w:rPr>
      </w:pPr>
      <w:r w:rsidRPr="00D61873">
        <w:rPr>
          <w:b/>
          <w:bCs/>
          <w:sz w:val="22"/>
          <w:szCs w:val="22"/>
        </w:rPr>
        <w:t>im. Gabriela Narutowicza w Krakowie</w:t>
      </w:r>
    </w:p>
    <w:p w:rsidR="006A5DF1" w:rsidRPr="00BD5546" w:rsidRDefault="00D61873" w:rsidP="006A5DF1">
      <w:pPr>
        <w:rPr>
          <w:sz w:val="22"/>
          <w:szCs w:val="22"/>
        </w:rPr>
      </w:pPr>
      <w:r w:rsidRPr="00D6187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61873">
        <w:rPr>
          <w:sz w:val="22"/>
          <w:szCs w:val="22"/>
        </w:rPr>
        <w:t>35-37</w:t>
      </w:r>
    </w:p>
    <w:p w:rsidR="006A5DF1" w:rsidRPr="00BD5546" w:rsidRDefault="00D61873" w:rsidP="006A5DF1">
      <w:pPr>
        <w:rPr>
          <w:sz w:val="22"/>
          <w:szCs w:val="22"/>
        </w:rPr>
      </w:pPr>
      <w:r w:rsidRPr="00D6187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6187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27C0">
        <w:rPr>
          <w:bCs/>
          <w:sz w:val="22"/>
          <w:szCs w:val="22"/>
        </w:rPr>
        <w:t>ZP/53/2021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AF27C0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F27C0">
        <w:rPr>
          <w:rFonts w:ascii="Times New Roman" w:hAnsi="Times New Roman"/>
          <w:szCs w:val="28"/>
        </w:rPr>
        <w:t xml:space="preserve"> – 1</w:t>
      </w:r>
    </w:p>
    <w:p w:rsidR="00AF27C0" w:rsidRPr="00AF27C0" w:rsidRDefault="00AF27C0" w:rsidP="00AF27C0"/>
    <w:p w:rsidR="006D4AB3" w:rsidRPr="006A5DF1" w:rsidRDefault="00632C3C" w:rsidP="00AF27C0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61873" w:rsidRPr="00D61873">
        <w:rPr>
          <w:sz w:val="22"/>
          <w:szCs w:val="22"/>
        </w:rPr>
        <w:t xml:space="preserve">Tryb podstawowy bez negocjacji - art. 275 pkt. 1 ustawy </w:t>
      </w:r>
      <w:proofErr w:type="spellStart"/>
      <w:r w:rsidR="00D61873" w:rsidRPr="00D6187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61873" w:rsidRPr="00D61873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61873" w:rsidRPr="00D61873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F27C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61873" w:rsidRPr="00D61873">
        <w:rPr>
          <w:sz w:val="22"/>
          <w:szCs w:val="22"/>
        </w:rPr>
        <w:t>(</w:t>
      </w:r>
      <w:proofErr w:type="spellStart"/>
      <w:r w:rsidR="00D61873" w:rsidRPr="00D61873">
        <w:rPr>
          <w:sz w:val="22"/>
          <w:szCs w:val="22"/>
        </w:rPr>
        <w:t>t.j</w:t>
      </w:r>
      <w:proofErr w:type="spellEnd"/>
      <w:r w:rsidR="00D61873" w:rsidRPr="00D61873">
        <w:rPr>
          <w:sz w:val="22"/>
          <w:szCs w:val="22"/>
        </w:rPr>
        <w:t>. Dz.U. z 2021</w:t>
      </w:r>
      <w:r w:rsidR="00AF27C0">
        <w:rPr>
          <w:sz w:val="22"/>
          <w:szCs w:val="22"/>
        </w:rPr>
        <w:t xml:space="preserve"> </w:t>
      </w:r>
      <w:r w:rsidR="00D61873" w:rsidRPr="00D61873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175" w:type="dxa"/>
        <w:tblInd w:w="-34" w:type="dxa"/>
        <w:tblLook w:val="04A0" w:firstRow="1" w:lastRow="0" w:firstColumn="1" w:lastColumn="0" w:noHBand="0" w:noVBand="1"/>
      </w:tblPr>
      <w:tblGrid>
        <w:gridCol w:w="9175"/>
      </w:tblGrid>
      <w:tr w:rsidR="00D61873" w:rsidRPr="006A5DF1" w:rsidTr="00AF27C0">
        <w:trPr>
          <w:trHeight w:val="6283"/>
        </w:trPr>
        <w:tc>
          <w:tcPr>
            <w:tcW w:w="9175" w:type="dxa"/>
            <w:shd w:val="clear" w:color="auto" w:fill="auto"/>
          </w:tcPr>
          <w:p w:rsidR="00D61873" w:rsidRPr="006A5DF1" w:rsidRDefault="00D61873" w:rsidP="006333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61873">
              <w:rPr>
                <w:b/>
                <w:bCs/>
                <w:sz w:val="22"/>
                <w:szCs w:val="22"/>
              </w:rPr>
              <w:t>1</w:t>
            </w:r>
          </w:p>
          <w:p w:rsidR="00D61873" w:rsidRP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Dot. Pakietu 5, poz. 19</w:t>
            </w:r>
          </w:p>
          <w:p w:rsid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 xml:space="preserve">Czy Zamawiający dopuści długość nici 75 cm, pozostałe parametry bez zmian? </w:t>
            </w:r>
          </w:p>
          <w:p w:rsidR="00AF27C0" w:rsidRDefault="00AF27C0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27C0">
              <w:rPr>
                <w:b/>
                <w:bCs/>
                <w:sz w:val="22"/>
                <w:szCs w:val="22"/>
              </w:rPr>
              <w:t xml:space="preserve">Odpowiedź: Dopuszcza się z zachowaniem pozostałych </w:t>
            </w:r>
            <w:r>
              <w:rPr>
                <w:b/>
                <w:bCs/>
                <w:sz w:val="22"/>
                <w:szCs w:val="22"/>
              </w:rPr>
              <w:t xml:space="preserve">warunków </w:t>
            </w:r>
            <w:r w:rsidRPr="00AF27C0">
              <w:rPr>
                <w:b/>
                <w:bCs/>
                <w:sz w:val="22"/>
                <w:szCs w:val="22"/>
              </w:rPr>
              <w:t>SWZ.</w:t>
            </w:r>
          </w:p>
          <w:p w:rsidR="00AF27C0" w:rsidRPr="00AF27C0" w:rsidRDefault="00AF27C0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61873" w:rsidRP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Dot. Pakietu 5, poz. 26</w:t>
            </w:r>
          </w:p>
          <w:p w:rsid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Czy Zamawiający dopuści szew z igłą okrągłą z tnącym końcem oraz długość nici 75 cm, pozostałe parametry bez zmian?</w:t>
            </w:r>
          </w:p>
          <w:p w:rsidR="00AF27C0" w:rsidRDefault="00AF27C0" w:rsidP="00AF27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27C0">
              <w:rPr>
                <w:b/>
                <w:bCs/>
                <w:sz w:val="22"/>
                <w:szCs w:val="22"/>
              </w:rPr>
              <w:t xml:space="preserve">Odpowiedź: Dopuszcza się z zachowaniem pozostałych </w:t>
            </w:r>
            <w:r>
              <w:rPr>
                <w:b/>
                <w:bCs/>
                <w:sz w:val="22"/>
                <w:szCs w:val="22"/>
              </w:rPr>
              <w:t xml:space="preserve">warunków </w:t>
            </w:r>
            <w:r w:rsidRPr="00AF27C0">
              <w:rPr>
                <w:b/>
                <w:bCs/>
                <w:sz w:val="22"/>
                <w:szCs w:val="22"/>
              </w:rPr>
              <w:t>SWZ.</w:t>
            </w:r>
          </w:p>
          <w:p w:rsidR="00AF27C0" w:rsidRPr="00D61873" w:rsidRDefault="00AF27C0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61873" w:rsidRP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Dot. Pakietu 6 poz. 2</w:t>
            </w:r>
          </w:p>
          <w:p w:rsid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 xml:space="preserve">Czy Zamawiający dopuści nić w kolorze niebieskim o długości 45 cm, pozostałe parametry bez zmian? </w:t>
            </w:r>
          </w:p>
          <w:p w:rsidR="00AF27C0" w:rsidRDefault="00AF27C0" w:rsidP="00AF27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27C0">
              <w:rPr>
                <w:b/>
                <w:bCs/>
                <w:sz w:val="22"/>
                <w:szCs w:val="22"/>
              </w:rPr>
              <w:t xml:space="preserve">Odpowiedź: Dopuszcza się z zachowaniem pozostałych </w:t>
            </w:r>
            <w:r>
              <w:rPr>
                <w:b/>
                <w:bCs/>
                <w:sz w:val="22"/>
                <w:szCs w:val="22"/>
              </w:rPr>
              <w:t xml:space="preserve">warunków </w:t>
            </w:r>
            <w:r w:rsidRPr="00AF27C0">
              <w:rPr>
                <w:b/>
                <w:bCs/>
                <w:sz w:val="22"/>
                <w:szCs w:val="22"/>
              </w:rPr>
              <w:t>SWZ.</w:t>
            </w:r>
          </w:p>
          <w:p w:rsidR="00AF27C0" w:rsidRPr="00D61873" w:rsidRDefault="00AF27C0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61873" w:rsidRPr="00D61873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Dot. Pakietu 6, poz. 8</w:t>
            </w:r>
          </w:p>
          <w:p w:rsidR="00D61873" w:rsidRPr="006A5DF1" w:rsidRDefault="00D61873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1873">
              <w:rPr>
                <w:sz w:val="22"/>
                <w:szCs w:val="22"/>
              </w:rPr>
              <w:t>Czy Zamawiający dopuści szew z igłą o długości 19 mm, pozostałe parametry bez zmian?</w:t>
            </w:r>
          </w:p>
          <w:p w:rsidR="00D61873" w:rsidRPr="00AF27C0" w:rsidRDefault="00AF27C0" w:rsidP="00AF27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F27C0">
              <w:rPr>
                <w:b/>
                <w:bCs/>
                <w:sz w:val="22"/>
                <w:szCs w:val="22"/>
              </w:rPr>
              <w:t xml:space="preserve">Odpowiedź: Dopuszcza się z zachowaniem pozostałych </w:t>
            </w:r>
            <w:r>
              <w:rPr>
                <w:b/>
                <w:bCs/>
                <w:sz w:val="22"/>
                <w:szCs w:val="22"/>
              </w:rPr>
              <w:t xml:space="preserve">warunków </w:t>
            </w:r>
            <w:r w:rsidRPr="00AF27C0">
              <w:rPr>
                <w:b/>
                <w:bCs/>
                <w:sz w:val="22"/>
                <w:szCs w:val="22"/>
              </w:rPr>
              <w:t>SWZ.</w:t>
            </w:r>
          </w:p>
        </w:tc>
      </w:tr>
      <w:tr w:rsidR="00AF27C0" w:rsidRPr="006A5DF1" w:rsidTr="00AF27C0">
        <w:trPr>
          <w:trHeight w:val="345"/>
        </w:trPr>
        <w:tc>
          <w:tcPr>
            <w:tcW w:w="9175" w:type="dxa"/>
            <w:shd w:val="clear" w:color="auto" w:fill="auto"/>
          </w:tcPr>
          <w:p w:rsidR="00AF27C0" w:rsidRPr="006A5DF1" w:rsidRDefault="00AF27C0" w:rsidP="006333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6D4AB3" w:rsidRPr="006A5DF1" w:rsidRDefault="00AF27C0" w:rsidP="00AF27C0">
      <w:pPr>
        <w:pStyle w:val="Tekstpodstawowy"/>
        <w:spacing w:before="120" w:after="480"/>
        <w:ind w:left="5387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D61873" w:rsidP="00AF27C0">
      <w:pPr>
        <w:spacing w:before="120" w:after="120" w:line="360" w:lineRule="auto"/>
        <w:ind w:left="6237"/>
        <w:rPr>
          <w:sz w:val="22"/>
          <w:szCs w:val="22"/>
        </w:rPr>
      </w:pPr>
      <w:bookmarkStart w:id="0" w:name="_GoBack"/>
      <w:bookmarkEnd w:id="0"/>
      <w:r w:rsidRPr="00D61873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D61873">
        <w:rPr>
          <w:sz w:val="22"/>
          <w:szCs w:val="22"/>
        </w:rPr>
        <w:t>Konturek</w:t>
      </w:r>
    </w:p>
    <w:sectPr w:rsidR="006D4AB3" w:rsidRPr="006A5DF1" w:rsidSect="00AF27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F62" w:rsidRDefault="00AB2F62">
      <w:r>
        <w:separator/>
      </w:r>
    </w:p>
  </w:endnote>
  <w:endnote w:type="continuationSeparator" w:id="0">
    <w:p w:rsidR="00AB2F62" w:rsidRDefault="00AB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F62" w:rsidRDefault="00AB2F62">
      <w:r>
        <w:separator/>
      </w:r>
    </w:p>
  </w:footnote>
  <w:footnote w:type="continuationSeparator" w:id="0">
    <w:p w:rsidR="00AB2F62" w:rsidRDefault="00AB2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873" w:rsidRDefault="00D61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873" w:rsidRDefault="00D618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873" w:rsidRDefault="00D61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F6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B2F62"/>
    <w:rsid w:val="00AF27C0"/>
    <w:rsid w:val="00BA6584"/>
    <w:rsid w:val="00BE7BFD"/>
    <w:rsid w:val="00C370F2"/>
    <w:rsid w:val="00C44EEC"/>
    <w:rsid w:val="00D22FFA"/>
    <w:rsid w:val="00D61873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F4F795"/>
  <w15:chartTrackingRefBased/>
  <w15:docId w15:val="{70409206-F325-467F-B18E-BC1B5C21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2021-11-16T10:32:00Z</dcterms:created>
  <dcterms:modified xsi:type="dcterms:W3CDTF">2021-11-16T10:35:00Z</dcterms:modified>
</cp:coreProperties>
</file>