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63296A" w:rsidRPr="0063296A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3296A" w:rsidRPr="0063296A">
        <w:rPr>
          <w:b/>
          <w:sz w:val="22"/>
          <w:szCs w:val="22"/>
        </w:rPr>
        <w:t>KA-2/110/2021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296A" w:rsidRPr="00110593" w:rsidTr="00095492">
        <w:tc>
          <w:tcPr>
            <w:tcW w:w="9104" w:type="dxa"/>
            <w:shd w:val="clear" w:color="auto" w:fill="D9D9D9"/>
          </w:tcPr>
          <w:p w:rsidR="0063296A" w:rsidRPr="00110593" w:rsidRDefault="0063296A" w:rsidP="0009549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3296A" w:rsidRPr="00110593" w:rsidRDefault="0063296A" w:rsidP="0009549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3296A">
              <w:t>(t.j. Dz.U. z 2021r. poz. 1129)</w:t>
            </w:r>
            <w:r w:rsidRPr="00110593">
              <w:t xml:space="preserve"> (dalej jako: ustawa Pzp), dotyczące:</w:t>
            </w:r>
          </w:p>
          <w:p w:rsidR="0063296A" w:rsidRPr="0043102D" w:rsidRDefault="0063296A" w:rsidP="0009549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3296A" w:rsidRPr="00110593" w:rsidRDefault="0063296A" w:rsidP="0009549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3296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3296A">
        <w:rPr>
          <w:b/>
          <w:sz w:val="22"/>
          <w:szCs w:val="22"/>
        </w:rPr>
        <w:t>Dostawa laptopów do celów szkoleniowych i montażowych dla Centrum e-Edukacji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18EF" w:rsidRDefault="00B818EF">
      <w:r>
        <w:separator/>
      </w:r>
    </w:p>
  </w:endnote>
  <w:endnote w:type="continuationSeparator" w:id="0">
    <w:p w:rsidR="00B818EF" w:rsidRDefault="00B81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96A" w:rsidRDefault="006329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18EF" w:rsidRDefault="00B818EF">
      <w:r>
        <w:separator/>
      </w:r>
    </w:p>
  </w:footnote>
  <w:footnote w:type="continuationSeparator" w:id="0">
    <w:p w:rsidR="00B818EF" w:rsidRDefault="00B818E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96A" w:rsidRDefault="006329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96A" w:rsidRDefault="006329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96A" w:rsidRDefault="006329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8E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3296A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18EF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E7A4C1-A738-4657-B516-B15594987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04C51-74B9-463B-86DA-686E8B2E7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2021-11-19T12:22:00Z</dcterms:created>
  <dcterms:modified xsi:type="dcterms:W3CDTF">2021-11-19T12:22:00Z</dcterms:modified>
</cp:coreProperties>
</file>